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084" w:rsidRPr="000D5388" w:rsidRDefault="007F0C4B" w:rsidP="00B70084">
      <w:pPr>
        <w:jc w:val="center"/>
        <w:rPr>
          <w:rFonts w:asciiTheme="majorHAnsi" w:hAnsiTheme="majorHAnsi" w:cs="Arial"/>
          <w:b/>
          <w:bCs/>
          <w:color w:val="000000"/>
          <w:u w:val="single"/>
        </w:rPr>
      </w:pPr>
      <w:r>
        <w:rPr>
          <w:rFonts w:asciiTheme="majorHAnsi" w:hAnsiTheme="majorHAnsi" w:cs="Arial"/>
          <w:b/>
          <w:bCs/>
          <w:noProof/>
          <w:color w:val="000000"/>
          <w:sz w:val="20"/>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2.45pt;margin-top:-54pt;width:120pt;height:33pt;z-index:251660288" filled="t">
            <v:imagedata r:id="rId8" o:title="" blacklevel="1966f"/>
            <w10:wrap type="topAndBottom"/>
          </v:shape>
          <o:OLEObject Type="Embed" ProgID="PBrush" ShapeID="_x0000_s1026" DrawAspect="Content" ObjectID="_1603708141" r:id="rId9"/>
        </w:object>
      </w:r>
      <w:r w:rsidR="006C5226">
        <w:rPr>
          <w:rFonts w:asciiTheme="majorHAnsi" w:hAnsiTheme="majorHAnsi" w:cs="Arial"/>
          <w:b/>
          <w:bCs/>
          <w:color w:val="000000"/>
          <w:u w:val="single"/>
        </w:rPr>
        <w:t>Interdepartmental Charges (IDCs)</w:t>
      </w:r>
      <w:r w:rsidR="00FB1344">
        <w:rPr>
          <w:rFonts w:asciiTheme="majorHAnsi" w:hAnsiTheme="majorHAnsi" w:cs="Arial"/>
          <w:b/>
          <w:bCs/>
          <w:color w:val="000000"/>
          <w:u w:val="single"/>
        </w:rPr>
        <w:t xml:space="preserve"> and Correcting Entries (CORs)</w:t>
      </w:r>
      <w:r w:rsidR="00E664DA">
        <w:rPr>
          <w:rFonts w:asciiTheme="majorHAnsi" w:hAnsiTheme="majorHAnsi" w:cs="Arial"/>
          <w:b/>
          <w:bCs/>
          <w:color w:val="000000"/>
          <w:u w:val="single"/>
        </w:rPr>
        <w:t xml:space="preserve"> </w:t>
      </w:r>
    </w:p>
    <w:p w:rsidR="00B70084" w:rsidRPr="000D5388" w:rsidRDefault="00B70084" w:rsidP="00B70084">
      <w:pPr>
        <w:jc w:val="center"/>
        <w:rPr>
          <w:rFonts w:asciiTheme="majorHAnsi" w:hAnsiTheme="majorHAnsi" w:cs="Arial"/>
          <w:b/>
          <w:bCs/>
          <w:color w:val="000000"/>
          <w:u w:val="single"/>
        </w:rPr>
      </w:pPr>
    </w:p>
    <w:p w:rsidR="00FB1344" w:rsidRPr="00FB1344" w:rsidRDefault="00375128" w:rsidP="007F6D26">
      <w:pPr>
        <w:numPr>
          <w:ilvl w:val="0"/>
          <w:numId w:val="2"/>
        </w:numPr>
        <w:rPr>
          <w:rFonts w:asciiTheme="majorHAnsi" w:hAnsiTheme="majorHAnsi" w:cs="Arial"/>
          <w:b/>
          <w:bCs/>
          <w:color w:val="000000"/>
          <w:u w:val="single"/>
        </w:rPr>
      </w:pPr>
      <w:r>
        <w:rPr>
          <w:rFonts w:asciiTheme="majorHAnsi" w:hAnsiTheme="majorHAnsi" w:cs="Arial"/>
          <w:b/>
          <w:bCs/>
          <w:color w:val="000000"/>
          <w:u w:val="single"/>
        </w:rPr>
        <w:t>Transaction Types</w:t>
      </w:r>
    </w:p>
    <w:p w:rsidR="00FB1344" w:rsidRPr="0091304D" w:rsidRDefault="009B23AF" w:rsidP="00375128">
      <w:pPr>
        <w:pStyle w:val="NormalWeb"/>
        <w:ind w:left="720"/>
        <w:rPr>
          <w:rFonts w:asciiTheme="majorHAnsi" w:hAnsiTheme="majorHAnsi" w:cs="Arial"/>
          <w:bCs/>
          <w:color w:val="000000"/>
        </w:rPr>
      </w:pPr>
      <w:r>
        <w:rPr>
          <w:rFonts w:asciiTheme="majorHAnsi" w:hAnsiTheme="majorHAnsi" w:cs="Arial"/>
          <w:color w:val="000000"/>
        </w:rPr>
        <w:t xml:space="preserve">Over the course of a fiscal year, </w:t>
      </w:r>
      <w:r w:rsidR="00FB1344">
        <w:rPr>
          <w:rFonts w:asciiTheme="majorHAnsi" w:hAnsiTheme="majorHAnsi" w:cs="Arial"/>
          <w:color w:val="000000"/>
        </w:rPr>
        <w:t>University</w:t>
      </w:r>
      <w:r w:rsidR="00375128">
        <w:rPr>
          <w:rFonts w:asciiTheme="majorHAnsi" w:hAnsiTheme="majorHAnsi" w:cs="Arial"/>
          <w:color w:val="000000"/>
        </w:rPr>
        <w:t xml:space="preserve"> </w:t>
      </w:r>
      <w:r>
        <w:rPr>
          <w:rFonts w:asciiTheme="majorHAnsi" w:hAnsiTheme="majorHAnsi" w:cs="Arial"/>
          <w:color w:val="000000"/>
        </w:rPr>
        <w:t>departments may</w:t>
      </w:r>
      <w:r w:rsidR="00375128">
        <w:rPr>
          <w:rFonts w:asciiTheme="majorHAnsi" w:hAnsiTheme="majorHAnsi" w:cs="Arial"/>
          <w:color w:val="000000"/>
        </w:rPr>
        <w:t xml:space="preserve"> conduct</w:t>
      </w:r>
      <w:r w:rsidR="00FB1344">
        <w:rPr>
          <w:rFonts w:asciiTheme="majorHAnsi" w:hAnsiTheme="majorHAnsi" w:cs="Arial"/>
          <w:color w:val="000000"/>
        </w:rPr>
        <w:t xml:space="preserve"> business with both </w:t>
      </w:r>
      <w:r>
        <w:rPr>
          <w:rFonts w:asciiTheme="majorHAnsi" w:hAnsiTheme="majorHAnsi" w:cs="Arial"/>
          <w:color w:val="000000"/>
        </w:rPr>
        <w:t>internal and external customers,</w:t>
      </w:r>
      <w:r w:rsidR="00FB1344">
        <w:rPr>
          <w:rFonts w:asciiTheme="majorHAnsi" w:hAnsiTheme="majorHAnsi" w:cs="Arial"/>
          <w:color w:val="000000"/>
        </w:rPr>
        <w:t xml:space="preserve"> in which there are various procedu</w:t>
      </w:r>
      <w:r>
        <w:rPr>
          <w:rFonts w:asciiTheme="majorHAnsi" w:hAnsiTheme="majorHAnsi" w:cs="Arial"/>
          <w:color w:val="000000"/>
        </w:rPr>
        <w:t xml:space="preserve">res for recording transactions. The </w:t>
      </w:r>
      <w:r w:rsidR="00FB1344">
        <w:rPr>
          <w:rFonts w:asciiTheme="majorHAnsi" w:hAnsiTheme="majorHAnsi" w:cs="Arial"/>
          <w:color w:val="000000"/>
        </w:rPr>
        <w:t>transaction</w:t>
      </w:r>
      <w:r>
        <w:rPr>
          <w:rFonts w:asciiTheme="majorHAnsi" w:hAnsiTheme="majorHAnsi" w:cs="Arial"/>
          <w:color w:val="000000"/>
        </w:rPr>
        <w:t>s</w:t>
      </w:r>
      <w:r w:rsidR="00FB1344">
        <w:rPr>
          <w:rFonts w:asciiTheme="majorHAnsi" w:hAnsiTheme="majorHAnsi" w:cs="Arial"/>
          <w:color w:val="000000"/>
        </w:rPr>
        <w:t xml:space="preserve"> </w:t>
      </w:r>
      <w:proofErr w:type="gramStart"/>
      <w:r>
        <w:rPr>
          <w:rFonts w:asciiTheme="majorHAnsi" w:hAnsiTheme="majorHAnsi" w:cs="Arial"/>
          <w:color w:val="000000"/>
        </w:rPr>
        <w:t>can be differentiated</w:t>
      </w:r>
      <w:proofErr w:type="gramEnd"/>
      <w:r>
        <w:rPr>
          <w:rFonts w:asciiTheme="majorHAnsi" w:hAnsiTheme="majorHAnsi" w:cs="Arial"/>
          <w:color w:val="000000"/>
        </w:rPr>
        <w:t xml:space="preserve"> as follows</w:t>
      </w:r>
      <w:r w:rsidR="00FB1344">
        <w:rPr>
          <w:rFonts w:asciiTheme="majorHAnsi" w:hAnsiTheme="majorHAnsi" w:cs="Arial"/>
          <w:color w:val="000000"/>
        </w:rPr>
        <w:t>:</w:t>
      </w:r>
    </w:p>
    <w:p w:rsidR="00FB1344" w:rsidRDefault="00FB1344" w:rsidP="00FB1344">
      <w:pPr>
        <w:pStyle w:val="NormalWeb"/>
        <w:numPr>
          <w:ilvl w:val="0"/>
          <w:numId w:val="11"/>
        </w:numPr>
        <w:rPr>
          <w:rStyle w:val="Strong"/>
          <w:rFonts w:asciiTheme="majorHAnsi" w:hAnsiTheme="majorHAnsi" w:cs="Arial"/>
          <w:b w:val="0"/>
          <w:color w:val="000000"/>
        </w:rPr>
      </w:pPr>
      <w:r>
        <w:rPr>
          <w:rStyle w:val="Strong"/>
          <w:rFonts w:asciiTheme="majorHAnsi" w:hAnsiTheme="majorHAnsi" w:cs="Arial"/>
          <w:b w:val="0"/>
          <w:color w:val="000000"/>
          <w:u w:val="single"/>
        </w:rPr>
        <w:t>Internal</w:t>
      </w:r>
      <w:r>
        <w:rPr>
          <w:rStyle w:val="Strong"/>
          <w:rFonts w:asciiTheme="majorHAnsi" w:hAnsiTheme="majorHAnsi" w:cs="Arial"/>
          <w:b w:val="0"/>
          <w:color w:val="000000"/>
        </w:rPr>
        <w:t xml:space="preserve">: the transaction is between two or more KSU </w:t>
      </w:r>
      <w:r w:rsidR="009B23AF">
        <w:rPr>
          <w:rStyle w:val="Strong"/>
          <w:rFonts w:asciiTheme="majorHAnsi" w:hAnsiTheme="majorHAnsi" w:cs="Arial"/>
          <w:b w:val="0"/>
          <w:color w:val="000000"/>
        </w:rPr>
        <w:t>units</w:t>
      </w:r>
      <w:r>
        <w:rPr>
          <w:rStyle w:val="Strong"/>
          <w:rFonts w:asciiTheme="majorHAnsi" w:hAnsiTheme="majorHAnsi" w:cs="Arial"/>
          <w:b w:val="0"/>
          <w:color w:val="000000"/>
        </w:rPr>
        <w:t xml:space="preserve">. No cash is flowing in or out of the University.  </w:t>
      </w:r>
    </w:p>
    <w:p w:rsidR="00FB1344" w:rsidRPr="00ED03F7" w:rsidRDefault="00FB1344" w:rsidP="00FB1344">
      <w:pPr>
        <w:pStyle w:val="NormalWeb"/>
        <w:numPr>
          <w:ilvl w:val="0"/>
          <w:numId w:val="11"/>
        </w:numPr>
        <w:rPr>
          <w:rStyle w:val="Strong"/>
          <w:rFonts w:asciiTheme="majorHAnsi" w:hAnsiTheme="majorHAnsi" w:cs="Arial"/>
          <w:b w:val="0"/>
          <w:color w:val="000000"/>
          <w:u w:val="single"/>
        </w:rPr>
      </w:pPr>
      <w:r w:rsidRPr="007B455C">
        <w:rPr>
          <w:rStyle w:val="Strong"/>
          <w:rFonts w:asciiTheme="majorHAnsi" w:hAnsiTheme="majorHAnsi" w:cs="Arial"/>
          <w:b w:val="0"/>
          <w:color w:val="000000"/>
          <w:u w:val="single"/>
        </w:rPr>
        <w:t>External</w:t>
      </w:r>
      <w:r w:rsidRPr="00FB1344">
        <w:rPr>
          <w:rStyle w:val="Strong"/>
          <w:rFonts w:asciiTheme="majorHAnsi" w:hAnsiTheme="majorHAnsi" w:cs="Arial"/>
          <w:b w:val="0"/>
          <w:color w:val="000000"/>
        </w:rPr>
        <w:t xml:space="preserve">: </w:t>
      </w:r>
      <w:r>
        <w:rPr>
          <w:rStyle w:val="Strong"/>
          <w:rFonts w:asciiTheme="majorHAnsi" w:hAnsiTheme="majorHAnsi" w:cs="Arial"/>
          <w:b w:val="0"/>
          <w:color w:val="000000"/>
        </w:rPr>
        <w:t xml:space="preserve"> the transaction is between KSU and a third party, which </w:t>
      </w:r>
      <w:r w:rsidR="000512EA">
        <w:rPr>
          <w:rStyle w:val="Strong"/>
          <w:rFonts w:asciiTheme="majorHAnsi" w:hAnsiTheme="majorHAnsi" w:cs="Arial"/>
          <w:b w:val="0"/>
          <w:color w:val="000000"/>
        </w:rPr>
        <w:t>results in cash flowing in or out of the University.</w:t>
      </w:r>
    </w:p>
    <w:p w:rsidR="009B23AF" w:rsidRDefault="009B23AF" w:rsidP="00A335AC">
      <w:pPr>
        <w:ind w:left="720"/>
        <w:rPr>
          <w:rFonts w:asciiTheme="majorHAnsi" w:hAnsiTheme="majorHAnsi" w:cs="Arial"/>
          <w:bCs/>
          <w:color w:val="000000"/>
        </w:rPr>
      </w:pPr>
      <w:r>
        <w:rPr>
          <w:rFonts w:asciiTheme="majorHAnsi" w:hAnsiTheme="majorHAnsi" w:cs="Arial"/>
          <w:bCs/>
          <w:color w:val="000000"/>
        </w:rPr>
        <w:t>As a rule, KSU will not remit a cash payment to itself, but there are other ways to “pay” for goods and services provided internally or to reimburse another department for a shared cost.</w:t>
      </w:r>
      <w:r w:rsidR="000A212C">
        <w:rPr>
          <w:rFonts w:asciiTheme="majorHAnsi" w:hAnsiTheme="majorHAnsi" w:cs="Arial"/>
          <w:bCs/>
          <w:color w:val="000000"/>
        </w:rPr>
        <w:t xml:space="preserve"> Note that the transactions between the University and the Foundation or Alumni Association fall under external transactions.</w:t>
      </w:r>
      <w:r>
        <w:rPr>
          <w:rFonts w:asciiTheme="majorHAnsi" w:hAnsiTheme="majorHAnsi" w:cs="Arial"/>
          <w:bCs/>
          <w:color w:val="000000"/>
        </w:rPr>
        <w:t xml:space="preserve"> These guidelines will cover how and when to use the various mechanisms for KSU’s internal transactions</w:t>
      </w:r>
      <w:r w:rsidR="00B7024F">
        <w:rPr>
          <w:rFonts w:asciiTheme="majorHAnsi" w:hAnsiTheme="majorHAnsi" w:cs="Arial"/>
          <w:bCs/>
          <w:color w:val="000000"/>
        </w:rPr>
        <w:t xml:space="preserve">: IDC, COR, &amp; </w:t>
      </w:r>
      <w:proofErr w:type="gramStart"/>
      <w:r w:rsidR="00B7024F">
        <w:rPr>
          <w:rFonts w:asciiTheme="majorHAnsi" w:hAnsiTheme="majorHAnsi" w:cs="Arial"/>
          <w:bCs/>
          <w:color w:val="000000"/>
        </w:rPr>
        <w:t>Other</w:t>
      </w:r>
      <w:proofErr w:type="gramEnd"/>
      <w:r w:rsidR="00B7024F">
        <w:rPr>
          <w:rFonts w:asciiTheme="majorHAnsi" w:hAnsiTheme="majorHAnsi" w:cs="Arial"/>
          <w:bCs/>
          <w:color w:val="000000"/>
        </w:rPr>
        <w:t xml:space="preserve"> scenarios</w:t>
      </w:r>
      <w:r>
        <w:rPr>
          <w:rFonts w:asciiTheme="majorHAnsi" w:hAnsiTheme="majorHAnsi" w:cs="Arial"/>
          <w:bCs/>
          <w:color w:val="000000"/>
        </w:rPr>
        <w:t xml:space="preserve">. </w:t>
      </w:r>
    </w:p>
    <w:p w:rsidR="00A335AC" w:rsidRDefault="00A335AC" w:rsidP="00A335AC">
      <w:pPr>
        <w:ind w:left="720"/>
        <w:rPr>
          <w:rFonts w:asciiTheme="majorHAnsi" w:hAnsiTheme="majorHAnsi" w:cs="Arial"/>
          <w:bCs/>
          <w:color w:val="000000"/>
        </w:rPr>
      </w:pPr>
    </w:p>
    <w:p w:rsidR="00A335AC" w:rsidRDefault="00A335AC" w:rsidP="00A335AC">
      <w:pPr>
        <w:ind w:left="720"/>
        <w:rPr>
          <w:rStyle w:val="Strong"/>
          <w:rFonts w:asciiTheme="majorHAnsi" w:hAnsiTheme="majorHAnsi" w:cs="Arial"/>
          <w:color w:val="000000"/>
        </w:rPr>
      </w:pPr>
      <w:r>
        <w:rPr>
          <w:rStyle w:val="Strong"/>
          <w:rFonts w:asciiTheme="majorHAnsi" w:hAnsiTheme="majorHAnsi" w:cs="Arial"/>
          <w:color w:val="000000"/>
        </w:rPr>
        <w:t>These guidelines will only apply to internal transactions. Please refer to University Policies and guidelines related to Accounts Payable, Procurement, and Treasury for external transaction procedures.</w:t>
      </w:r>
    </w:p>
    <w:p w:rsidR="00FB1344" w:rsidRDefault="00FB1344" w:rsidP="00FB1344">
      <w:pPr>
        <w:ind w:left="900"/>
        <w:rPr>
          <w:rFonts w:asciiTheme="majorHAnsi" w:hAnsiTheme="majorHAnsi" w:cs="Arial"/>
          <w:b/>
          <w:bCs/>
          <w:i/>
          <w:color w:val="000000"/>
          <w:u w:val="single"/>
        </w:rPr>
      </w:pPr>
    </w:p>
    <w:p w:rsidR="00B70084" w:rsidRPr="00FB1344" w:rsidRDefault="003E3B66" w:rsidP="00FB1344">
      <w:pPr>
        <w:numPr>
          <w:ilvl w:val="0"/>
          <w:numId w:val="2"/>
        </w:numPr>
        <w:rPr>
          <w:rFonts w:asciiTheme="majorHAnsi" w:hAnsiTheme="majorHAnsi" w:cs="Arial"/>
          <w:b/>
          <w:bCs/>
          <w:i/>
          <w:color w:val="000000"/>
          <w:u w:val="single"/>
        </w:rPr>
      </w:pPr>
      <w:r w:rsidRPr="00FB1344">
        <w:rPr>
          <w:rFonts w:asciiTheme="majorHAnsi" w:hAnsiTheme="majorHAnsi" w:cs="Arial"/>
          <w:b/>
          <w:bCs/>
          <w:i/>
          <w:color w:val="000000"/>
          <w:u w:val="single"/>
        </w:rPr>
        <w:t>I</w:t>
      </w:r>
      <w:r w:rsidR="00E76F1D">
        <w:rPr>
          <w:rFonts w:asciiTheme="majorHAnsi" w:hAnsiTheme="majorHAnsi" w:cs="Arial"/>
          <w:b/>
          <w:bCs/>
          <w:i/>
          <w:color w:val="000000"/>
          <w:u w:val="single"/>
        </w:rPr>
        <w:t>nterdepartmental Charge</w:t>
      </w:r>
      <w:r w:rsidR="00891E91">
        <w:rPr>
          <w:rFonts w:asciiTheme="majorHAnsi" w:hAnsiTheme="majorHAnsi" w:cs="Arial"/>
          <w:b/>
          <w:bCs/>
          <w:i/>
          <w:color w:val="000000"/>
          <w:u w:val="single"/>
        </w:rPr>
        <w:t>s</w:t>
      </w:r>
      <w:r w:rsidR="00E76F1D">
        <w:rPr>
          <w:rFonts w:asciiTheme="majorHAnsi" w:hAnsiTheme="majorHAnsi" w:cs="Arial"/>
          <w:b/>
          <w:bCs/>
          <w:i/>
          <w:color w:val="000000"/>
          <w:u w:val="single"/>
        </w:rPr>
        <w:t xml:space="preserve"> (I</w:t>
      </w:r>
      <w:r w:rsidRPr="00FB1344">
        <w:rPr>
          <w:rFonts w:asciiTheme="majorHAnsi" w:hAnsiTheme="majorHAnsi" w:cs="Arial"/>
          <w:b/>
          <w:bCs/>
          <w:i/>
          <w:color w:val="000000"/>
          <w:u w:val="single"/>
        </w:rPr>
        <w:t>DC</w:t>
      </w:r>
      <w:r w:rsidR="00E76F1D">
        <w:rPr>
          <w:rFonts w:asciiTheme="majorHAnsi" w:hAnsiTheme="majorHAnsi" w:cs="Arial"/>
          <w:b/>
          <w:bCs/>
          <w:i/>
          <w:color w:val="000000"/>
          <w:u w:val="single"/>
        </w:rPr>
        <w:t>)</w:t>
      </w:r>
    </w:p>
    <w:p w:rsidR="00B70084" w:rsidRDefault="00B70084" w:rsidP="00D9397A">
      <w:pPr>
        <w:ind w:left="900"/>
        <w:rPr>
          <w:rFonts w:asciiTheme="majorHAnsi" w:hAnsiTheme="majorHAnsi" w:cs="Arial"/>
          <w:b/>
          <w:bCs/>
          <w:color w:val="000000"/>
          <w:u w:val="single"/>
        </w:rPr>
      </w:pPr>
    </w:p>
    <w:p w:rsidR="00D9397A" w:rsidRDefault="00F840FD" w:rsidP="00891E91">
      <w:pPr>
        <w:ind w:left="720"/>
        <w:rPr>
          <w:rFonts w:asciiTheme="majorHAnsi" w:hAnsiTheme="majorHAnsi" w:cs="Arial"/>
          <w:bCs/>
          <w:color w:val="000000"/>
        </w:rPr>
      </w:pPr>
      <w:r>
        <w:rPr>
          <w:rFonts w:asciiTheme="majorHAnsi" w:hAnsiTheme="majorHAnsi" w:cs="Arial"/>
          <w:bCs/>
          <w:color w:val="000000"/>
        </w:rPr>
        <w:t xml:space="preserve">Interdepartmental charges </w:t>
      </w:r>
      <w:proofErr w:type="gramStart"/>
      <w:r w:rsidR="00B804DC">
        <w:rPr>
          <w:rFonts w:asciiTheme="majorHAnsi" w:hAnsiTheme="majorHAnsi" w:cs="Arial"/>
          <w:bCs/>
          <w:color w:val="000000"/>
        </w:rPr>
        <w:t>are</w:t>
      </w:r>
      <w:r>
        <w:rPr>
          <w:rFonts w:asciiTheme="majorHAnsi" w:hAnsiTheme="majorHAnsi" w:cs="Arial"/>
          <w:bCs/>
          <w:color w:val="000000"/>
        </w:rPr>
        <w:t xml:space="preserve"> defined</w:t>
      </w:r>
      <w:proofErr w:type="gramEnd"/>
      <w:r>
        <w:rPr>
          <w:rFonts w:asciiTheme="majorHAnsi" w:hAnsiTheme="majorHAnsi" w:cs="Arial"/>
          <w:bCs/>
          <w:color w:val="000000"/>
        </w:rPr>
        <w:t xml:space="preserve"> as internal billing transactions for goods or services provided by the billing department.  </w:t>
      </w:r>
      <w:r w:rsidR="00B804DC">
        <w:rPr>
          <w:rFonts w:asciiTheme="majorHAnsi" w:hAnsiTheme="majorHAnsi" w:cs="Arial"/>
          <w:bCs/>
          <w:color w:val="000000"/>
        </w:rPr>
        <w:t xml:space="preserve">The goods and services provided </w:t>
      </w:r>
      <w:proofErr w:type="gramStart"/>
      <w:r w:rsidR="00B804DC">
        <w:rPr>
          <w:rFonts w:asciiTheme="majorHAnsi" w:hAnsiTheme="majorHAnsi" w:cs="Arial"/>
          <w:bCs/>
          <w:color w:val="000000"/>
        </w:rPr>
        <w:t xml:space="preserve">must be </w:t>
      </w:r>
      <w:r w:rsidR="00014989">
        <w:rPr>
          <w:rFonts w:asciiTheme="majorHAnsi" w:hAnsiTheme="majorHAnsi" w:cs="Arial"/>
          <w:bCs/>
          <w:color w:val="000000"/>
        </w:rPr>
        <w:t>performed</w:t>
      </w:r>
      <w:proofErr w:type="gramEnd"/>
      <w:r w:rsidR="00B804DC">
        <w:rPr>
          <w:rFonts w:asciiTheme="majorHAnsi" w:hAnsiTheme="majorHAnsi" w:cs="Arial"/>
          <w:bCs/>
          <w:color w:val="000000"/>
        </w:rPr>
        <w:t xml:space="preserve"> in the natural course of business, for example: Parking Services providing parking passes</w:t>
      </w:r>
      <w:r w:rsidR="000E1D1A">
        <w:rPr>
          <w:rFonts w:asciiTheme="majorHAnsi" w:hAnsiTheme="majorHAnsi" w:cs="Arial"/>
          <w:bCs/>
          <w:color w:val="000000"/>
        </w:rPr>
        <w:t>, Police Services providing security, Dining Services providing meals, etc.</w:t>
      </w:r>
      <w:r w:rsidR="00891E91">
        <w:rPr>
          <w:rFonts w:asciiTheme="majorHAnsi" w:hAnsiTheme="majorHAnsi" w:cs="Arial"/>
          <w:bCs/>
          <w:color w:val="000000"/>
        </w:rPr>
        <w:t xml:space="preserve"> The billing department </w:t>
      </w:r>
      <w:r w:rsidR="000A212C">
        <w:rPr>
          <w:rFonts w:asciiTheme="majorHAnsi" w:hAnsiTheme="majorHAnsi" w:cs="Arial"/>
          <w:bCs/>
          <w:color w:val="000000"/>
        </w:rPr>
        <w:t>is responsible for</w:t>
      </w:r>
      <w:r w:rsidR="00110978">
        <w:rPr>
          <w:rFonts w:asciiTheme="majorHAnsi" w:hAnsiTheme="majorHAnsi" w:cs="Arial"/>
          <w:bCs/>
          <w:color w:val="000000"/>
        </w:rPr>
        <w:t xml:space="preserve"> initiat</w:t>
      </w:r>
      <w:r w:rsidR="000A212C">
        <w:rPr>
          <w:rFonts w:asciiTheme="majorHAnsi" w:hAnsiTheme="majorHAnsi" w:cs="Arial"/>
          <w:bCs/>
          <w:color w:val="000000"/>
        </w:rPr>
        <w:t>ing</w:t>
      </w:r>
      <w:r w:rsidR="00110978">
        <w:rPr>
          <w:rFonts w:asciiTheme="majorHAnsi" w:hAnsiTheme="majorHAnsi" w:cs="Arial"/>
          <w:bCs/>
          <w:color w:val="000000"/>
        </w:rPr>
        <w:t xml:space="preserve"> these transactions and </w:t>
      </w:r>
      <w:r w:rsidR="00891E91">
        <w:rPr>
          <w:rFonts w:asciiTheme="majorHAnsi" w:hAnsiTheme="majorHAnsi" w:cs="Arial"/>
          <w:bCs/>
          <w:color w:val="000000"/>
        </w:rPr>
        <w:t xml:space="preserve">maintaining </w:t>
      </w:r>
      <w:r w:rsidR="00C42773">
        <w:rPr>
          <w:rFonts w:asciiTheme="majorHAnsi" w:hAnsiTheme="majorHAnsi" w:cs="Arial"/>
          <w:bCs/>
          <w:color w:val="000000"/>
        </w:rPr>
        <w:t xml:space="preserve">proper </w:t>
      </w:r>
      <w:r w:rsidR="00110978">
        <w:rPr>
          <w:rFonts w:asciiTheme="majorHAnsi" w:hAnsiTheme="majorHAnsi" w:cs="Arial"/>
          <w:bCs/>
          <w:color w:val="000000"/>
        </w:rPr>
        <w:t>supporting documentation</w:t>
      </w:r>
      <w:r w:rsidR="00891E91">
        <w:rPr>
          <w:rFonts w:asciiTheme="majorHAnsi" w:hAnsiTheme="majorHAnsi" w:cs="Arial"/>
          <w:bCs/>
          <w:color w:val="000000"/>
        </w:rPr>
        <w:t xml:space="preserve"> in accordance with the University record retention policy.</w:t>
      </w:r>
      <w:r w:rsidR="000E1D1A">
        <w:rPr>
          <w:rFonts w:asciiTheme="majorHAnsi" w:hAnsiTheme="majorHAnsi" w:cs="Arial"/>
          <w:bCs/>
          <w:color w:val="000000"/>
        </w:rPr>
        <w:t xml:space="preserve"> </w:t>
      </w:r>
      <w:r>
        <w:rPr>
          <w:rFonts w:asciiTheme="majorHAnsi" w:hAnsiTheme="majorHAnsi" w:cs="Arial"/>
          <w:bCs/>
          <w:color w:val="000000"/>
        </w:rPr>
        <w:t xml:space="preserve">  </w:t>
      </w:r>
    </w:p>
    <w:p w:rsidR="006C5226" w:rsidRDefault="006C5226" w:rsidP="006C5226">
      <w:pPr>
        <w:rPr>
          <w:rFonts w:asciiTheme="majorHAnsi" w:hAnsiTheme="majorHAnsi" w:cs="Arial"/>
          <w:bCs/>
          <w:color w:val="000000"/>
        </w:rPr>
      </w:pPr>
    </w:p>
    <w:p w:rsidR="006C5226" w:rsidRDefault="00CB23E7" w:rsidP="006C5226">
      <w:pPr>
        <w:rPr>
          <w:rFonts w:asciiTheme="majorHAnsi" w:hAnsiTheme="majorHAnsi" w:cs="Arial"/>
          <w:color w:val="000000"/>
        </w:rPr>
      </w:pPr>
      <w:r>
        <w:rPr>
          <w:rFonts w:asciiTheme="majorHAnsi" w:hAnsiTheme="majorHAnsi" w:cs="Arial"/>
          <w:bCs/>
          <w:color w:val="000000"/>
        </w:rPr>
        <w:tab/>
        <w:t xml:space="preserve">It is important that the treatment of interdepartmental charges: </w:t>
      </w:r>
    </w:p>
    <w:p w:rsidR="00A0286E" w:rsidRDefault="00A0286E" w:rsidP="006C5226">
      <w:pPr>
        <w:rPr>
          <w:rFonts w:asciiTheme="majorHAnsi" w:hAnsiTheme="majorHAnsi" w:cs="Arial"/>
          <w:color w:val="000000"/>
        </w:rPr>
      </w:pPr>
    </w:p>
    <w:p w:rsidR="006C5226" w:rsidRDefault="00CB23E7" w:rsidP="00CB23E7">
      <w:pPr>
        <w:pStyle w:val="ListParagraph"/>
        <w:ind w:left="1800"/>
        <w:rPr>
          <w:rFonts w:asciiTheme="majorHAnsi" w:hAnsiTheme="majorHAnsi" w:cs="Arial"/>
          <w:color w:val="000000"/>
        </w:rPr>
      </w:pPr>
      <w:r>
        <w:rPr>
          <w:rFonts w:ascii="Arial" w:hAnsi="Arial" w:cs="Arial"/>
          <w:color w:val="000000"/>
        </w:rPr>
        <w:t>▪</w:t>
      </w:r>
      <w:r>
        <w:rPr>
          <w:rFonts w:asciiTheme="majorHAnsi" w:hAnsiTheme="majorHAnsi" w:cs="Arial"/>
          <w:color w:val="000000"/>
        </w:rPr>
        <w:t xml:space="preserve"> </w:t>
      </w:r>
      <w:r w:rsidR="00891E91">
        <w:rPr>
          <w:rFonts w:asciiTheme="majorHAnsi" w:hAnsiTheme="majorHAnsi" w:cs="Arial"/>
          <w:color w:val="000000"/>
        </w:rPr>
        <w:t>a</w:t>
      </w:r>
      <w:r>
        <w:rPr>
          <w:rFonts w:asciiTheme="majorHAnsi" w:hAnsiTheme="majorHAnsi" w:cs="Arial"/>
          <w:color w:val="000000"/>
        </w:rPr>
        <w:t xml:space="preserve">dhere </w:t>
      </w:r>
      <w:r w:rsidR="00891E91">
        <w:rPr>
          <w:rFonts w:asciiTheme="majorHAnsi" w:hAnsiTheme="majorHAnsi" w:cs="Arial"/>
          <w:color w:val="000000"/>
        </w:rPr>
        <w:t>to</w:t>
      </w:r>
      <w:r>
        <w:rPr>
          <w:rFonts w:asciiTheme="majorHAnsi" w:hAnsiTheme="majorHAnsi" w:cs="Arial"/>
          <w:color w:val="000000"/>
        </w:rPr>
        <w:t xml:space="preserve"> Generally Accepted Accounting Principles (GAAP)</w:t>
      </w:r>
    </w:p>
    <w:p w:rsidR="00CB23E7" w:rsidRDefault="00CB23E7" w:rsidP="00CB23E7">
      <w:pPr>
        <w:pStyle w:val="ListParagraph"/>
        <w:ind w:left="1800"/>
        <w:rPr>
          <w:rFonts w:asciiTheme="majorHAnsi" w:hAnsiTheme="majorHAnsi" w:cs="Arial"/>
          <w:color w:val="000000"/>
        </w:rPr>
      </w:pPr>
      <w:r>
        <w:rPr>
          <w:rFonts w:ascii="Arial" w:hAnsi="Arial" w:cs="Arial"/>
          <w:color w:val="000000"/>
        </w:rPr>
        <w:t>▪</w:t>
      </w:r>
      <w:r w:rsidR="00891E91">
        <w:rPr>
          <w:rFonts w:ascii="Arial" w:hAnsi="Arial" w:cs="Arial"/>
          <w:color w:val="000000"/>
        </w:rPr>
        <w:t xml:space="preserve"> </w:t>
      </w:r>
      <w:r w:rsidR="00891E91">
        <w:rPr>
          <w:rFonts w:asciiTheme="majorHAnsi" w:hAnsiTheme="majorHAnsi" w:cs="Arial"/>
          <w:color w:val="000000"/>
        </w:rPr>
        <w:t>have</w:t>
      </w:r>
      <w:r>
        <w:rPr>
          <w:rFonts w:asciiTheme="majorHAnsi" w:hAnsiTheme="majorHAnsi" w:cs="Arial"/>
          <w:color w:val="000000"/>
        </w:rPr>
        <w:t xml:space="preserve"> consistent accounting treatment across all University units </w:t>
      </w:r>
    </w:p>
    <w:p w:rsidR="00CB23E7" w:rsidRDefault="00CB23E7" w:rsidP="00CB23E7">
      <w:pPr>
        <w:pStyle w:val="ListParagraph"/>
        <w:ind w:left="1800"/>
        <w:rPr>
          <w:rFonts w:asciiTheme="majorHAnsi" w:hAnsiTheme="majorHAnsi" w:cs="Arial"/>
          <w:color w:val="000000"/>
        </w:rPr>
      </w:pPr>
      <w:r>
        <w:rPr>
          <w:rFonts w:ascii="Arial" w:hAnsi="Arial" w:cs="Arial"/>
          <w:color w:val="000000"/>
        </w:rPr>
        <w:t>▪</w:t>
      </w:r>
      <w:r w:rsidR="00891E91">
        <w:rPr>
          <w:rFonts w:ascii="Arial" w:hAnsi="Arial" w:cs="Arial"/>
          <w:color w:val="000000"/>
        </w:rPr>
        <w:t xml:space="preserve"> </w:t>
      </w:r>
      <w:r>
        <w:rPr>
          <w:rFonts w:asciiTheme="majorHAnsi" w:hAnsiTheme="majorHAnsi" w:cs="Arial"/>
          <w:color w:val="000000"/>
        </w:rPr>
        <w:t>do not result in an</w:t>
      </w:r>
      <w:r w:rsidR="00A0286E">
        <w:rPr>
          <w:rFonts w:asciiTheme="majorHAnsi" w:hAnsiTheme="majorHAnsi" w:cs="Arial"/>
          <w:color w:val="000000"/>
        </w:rPr>
        <w:t xml:space="preserve"> overall</w:t>
      </w:r>
      <w:r>
        <w:rPr>
          <w:rFonts w:asciiTheme="majorHAnsi" w:hAnsiTheme="majorHAnsi" w:cs="Arial"/>
          <w:color w:val="000000"/>
        </w:rPr>
        <w:t xml:space="preserve"> increase or de</w:t>
      </w:r>
      <w:r w:rsidR="003E3B66">
        <w:rPr>
          <w:rFonts w:asciiTheme="majorHAnsi" w:hAnsiTheme="majorHAnsi" w:cs="Arial"/>
          <w:color w:val="000000"/>
        </w:rPr>
        <w:t>crease of income and/or expense</w:t>
      </w:r>
      <w:r w:rsidR="00A0286E">
        <w:rPr>
          <w:rFonts w:asciiTheme="majorHAnsi" w:hAnsiTheme="majorHAnsi" w:cs="Arial"/>
          <w:color w:val="000000"/>
        </w:rPr>
        <w:t xml:space="preserve"> </w:t>
      </w:r>
      <w:r w:rsidR="00ED03F7">
        <w:rPr>
          <w:rFonts w:asciiTheme="majorHAnsi" w:hAnsiTheme="majorHAnsi" w:cs="Arial"/>
          <w:color w:val="000000"/>
        </w:rPr>
        <w:t>to</w:t>
      </w:r>
      <w:r w:rsidR="00A0286E">
        <w:rPr>
          <w:rFonts w:asciiTheme="majorHAnsi" w:hAnsiTheme="majorHAnsi" w:cs="Arial"/>
          <w:color w:val="000000"/>
        </w:rPr>
        <w:t xml:space="preserve"> the University’s </w:t>
      </w:r>
      <w:r w:rsidR="001A6C03">
        <w:rPr>
          <w:rFonts w:asciiTheme="majorHAnsi" w:hAnsiTheme="majorHAnsi" w:cs="Arial"/>
          <w:color w:val="000000"/>
        </w:rPr>
        <w:t>f</w:t>
      </w:r>
      <w:r w:rsidR="00A0286E">
        <w:rPr>
          <w:rFonts w:asciiTheme="majorHAnsi" w:hAnsiTheme="majorHAnsi" w:cs="Arial"/>
          <w:color w:val="000000"/>
        </w:rPr>
        <w:t>inancials</w:t>
      </w:r>
    </w:p>
    <w:p w:rsidR="0091304D" w:rsidRDefault="00A0286E" w:rsidP="00891E91">
      <w:pPr>
        <w:pStyle w:val="ListParagraph"/>
        <w:ind w:left="1800"/>
        <w:rPr>
          <w:rFonts w:asciiTheme="majorHAnsi" w:hAnsiTheme="majorHAnsi" w:cs="Arial"/>
          <w:color w:val="000000"/>
        </w:rPr>
      </w:pPr>
      <w:r>
        <w:rPr>
          <w:rFonts w:ascii="Arial" w:hAnsi="Arial" w:cs="Arial"/>
          <w:color w:val="000000"/>
        </w:rPr>
        <w:t>▪</w:t>
      </w:r>
      <w:r w:rsidR="00891E91">
        <w:rPr>
          <w:rFonts w:ascii="Arial" w:hAnsi="Arial" w:cs="Arial"/>
          <w:color w:val="000000"/>
        </w:rPr>
        <w:t xml:space="preserve"> </w:t>
      </w:r>
      <w:r>
        <w:rPr>
          <w:rFonts w:asciiTheme="majorHAnsi" w:hAnsiTheme="majorHAnsi" w:cs="Arial"/>
          <w:color w:val="000000"/>
        </w:rPr>
        <w:t xml:space="preserve">do not misstate </w:t>
      </w:r>
      <w:r w:rsidR="0091304D">
        <w:rPr>
          <w:rFonts w:asciiTheme="majorHAnsi" w:hAnsiTheme="majorHAnsi" w:cs="Arial"/>
          <w:color w:val="000000"/>
        </w:rPr>
        <w:t>the operating results of any University unit</w:t>
      </w:r>
      <w:r>
        <w:rPr>
          <w:rFonts w:asciiTheme="majorHAnsi" w:hAnsiTheme="majorHAnsi" w:cs="Arial"/>
          <w:color w:val="000000"/>
        </w:rPr>
        <w:t xml:space="preserve"> </w:t>
      </w:r>
    </w:p>
    <w:p w:rsidR="00891E91" w:rsidRPr="00ED03F7" w:rsidRDefault="00891E91" w:rsidP="00891E91">
      <w:pPr>
        <w:pStyle w:val="ListParagraph"/>
        <w:ind w:left="1800"/>
        <w:rPr>
          <w:rStyle w:val="Strong"/>
          <w:rFonts w:asciiTheme="majorHAnsi" w:hAnsiTheme="majorHAnsi" w:cs="Arial"/>
          <w:color w:val="000000"/>
        </w:rPr>
      </w:pPr>
    </w:p>
    <w:p w:rsidR="00167739" w:rsidRPr="00C42773" w:rsidRDefault="00B775F8" w:rsidP="003D512C">
      <w:pPr>
        <w:pStyle w:val="NormalWeb"/>
        <w:numPr>
          <w:ilvl w:val="0"/>
          <w:numId w:val="6"/>
        </w:numPr>
        <w:spacing w:before="0" w:beforeAutospacing="0" w:after="0" w:afterAutospacing="0"/>
        <w:rPr>
          <w:rStyle w:val="Strong"/>
          <w:rFonts w:asciiTheme="majorHAnsi" w:hAnsiTheme="majorHAnsi" w:cs="Arial"/>
          <w:color w:val="000000"/>
        </w:rPr>
      </w:pPr>
      <w:r w:rsidRPr="00B858D8">
        <w:rPr>
          <w:rStyle w:val="Strong"/>
          <w:rFonts w:asciiTheme="majorHAnsi" w:hAnsiTheme="majorHAnsi" w:cs="Arial"/>
          <w:color w:val="000000"/>
        </w:rPr>
        <w:t xml:space="preserve">Accounting for </w:t>
      </w:r>
      <w:r w:rsidR="003E3B66" w:rsidRPr="00B858D8">
        <w:rPr>
          <w:rStyle w:val="Strong"/>
          <w:rFonts w:asciiTheme="majorHAnsi" w:hAnsiTheme="majorHAnsi" w:cs="Arial"/>
          <w:color w:val="000000"/>
        </w:rPr>
        <w:t>IDC</w:t>
      </w:r>
      <w:r w:rsidRPr="00B858D8">
        <w:rPr>
          <w:rStyle w:val="Strong"/>
          <w:rFonts w:asciiTheme="majorHAnsi" w:hAnsiTheme="majorHAnsi" w:cs="Arial"/>
          <w:color w:val="000000"/>
        </w:rPr>
        <w:t xml:space="preserve"> Transactions</w:t>
      </w:r>
      <w:r w:rsidR="007246E1" w:rsidRPr="00B858D8">
        <w:rPr>
          <w:rStyle w:val="Strong"/>
          <w:rFonts w:asciiTheme="majorHAnsi" w:hAnsiTheme="majorHAnsi" w:cs="Arial"/>
          <w:color w:val="000000"/>
        </w:rPr>
        <w:t>:</w:t>
      </w:r>
      <w:r w:rsidR="001A6C03" w:rsidRPr="00B858D8">
        <w:rPr>
          <w:rStyle w:val="Strong"/>
          <w:rFonts w:asciiTheme="majorHAnsi" w:hAnsiTheme="majorHAnsi" w:cs="Arial"/>
          <w:color w:val="000000"/>
        </w:rPr>
        <w:t xml:space="preserve">  </w:t>
      </w:r>
      <w:r w:rsidR="001A6C03" w:rsidRPr="00B858D8">
        <w:rPr>
          <w:rStyle w:val="Strong"/>
          <w:rFonts w:asciiTheme="majorHAnsi" w:hAnsiTheme="majorHAnsi" w:cs="Arial"/>
          <w:b w:val="0"/>
          <w:color w:val="000000"/>
        </w:rPr>
        <w:t>The following procedures relate to charges for goods or services provided to internal departments within the University.</w:t>
      </w:r>
      <w:r w:rsidR="001D20DA" w:rsidRPr="00B858D8">
        <w:rPr>
          <w:rStyle w:val="Strong"/>
          <w:rFonts w:asciiTheme="majorHAnsi" w:hAnsiTheme="majorHAnsi" w:cs="Arial"/>
          <w:b w:val="0"/>
          <w:color w:val="000000"/>
        </w:rPr>
        <w:t xml:space="preserve">  Please note </w:t>
      </w:r>
      <w:r w:rsidR="00B858D8" w:rsidRPr="00B858D8">
        <w:rPr>
          <w:rStyle w:val="Strong"/>
          <w:rFonts w:asciiTheme="majorHAnsi" w:hAnsiTheme="majorHAnsi" w:cs="Arial"/>
          <w:b w:val="0"/>
          <w:color w:val="000000"/>
        </w:rPr>
        <w:t xml:space="preserve">that in many cases, a home department </w:t>
      </w:r>
      <w:r w:rsidR="000A212C">
        <w:rPr>
          <w:rStyle w:val="Strong"/>
          <w:rFonts w:asciiTheme="majorHAnsi" w:hAnsiTheme="majorHAnsi" w:cs="Arial"/>
          <w:b w:val="0"/>
          <w:color w:val="000000"/>
        </w:rPr>
        <w:t>may</w:t>
      </w:r>
      <w:r w:rsidR="00B858D8" w:rsidRPr="00B858D8">
        <w:rPr>
          <w:rStyle w:val="Strong"/>
          <w:rFonts w:asciiTheme="majorHAnsi" w:hAnsiTheme="majorHAnsi" w:cs="Arial"/>
          <w:b w:val="0"/>
          <w:color w:val="000000"/>
        </w:rPr>
        <w:t xml:space="preserve"> need to </w:t>
      </w:r>
      <w:proofErr w:type="gramStart"/>
      <w:r w:rsidR="00B858D8" w:rsidRPr="00B858D8">
        <w:rPr>
          <w:rStyle w:val="Strong"/>
          <w:rFonts w:asciiTheme="majorHAnsi" w:hAnsiTheme="majorHAnsi" w:cs="Arial"/>
          <w:b w:val="0"/>
          <w:color w:val="000000"/>
        </w:rPr>
        <w:t>be charged</w:t>
      </w:r>
      <w:proofErr w:type="gramEnd"/>
      <w:r w:rsidR="00B858D8" w:rsidRPr="00B858D8">
        <w:rPr>
          <w:rStyle w:val="Strong"/>
          <w:rFonts w:asciiTheme="majorHAnsi" w:hAnsiTheme="majorHAnsi" w:cs="Arial"/>
          <w:b w:val="0"/>
          <w:color w:val="000000"/>
        </w:rPr>
        <w:t xml:space="preserve"> before </w:t>
      </w:r>
      <w:r w:rsidR="000A212C">
        <w:rPr>
          <w:rStyle w:val="Strong"/>
          <w:rFonts w:asciiTheme="majorHAnsi" w:hAnsiTheme="majorHAnsi" w:cs="Arial"/>
          <w:b w:val="0"/>
          <w:color w:val="000000"/>
        </w:rPr>
        <w:t>an</w:t>
      </w:r>
      <w:r w:rsidR="00B858D8" w:rsidRPr="00B858D8">
        <w:rPr>
          <w:rStyle w:val="Strong"/>
          <w:rFonts w:asciiTheme="majorHAnsi" w:hAnsiTheme="majorHAnsi" w:cs="Arial"/>
          <w:b w:val="0"/>
          <w:color w:val="000000"/>
        </w:rPr>
        <w:t xml:space="preserve"> </w:t>
      </w:r>
      <w:r w:rsidR="00B858D8" w:rsidRPr="00B858D8">
        <w:rPr>
          <w:rStyle w:val="Strong"/>
          <w:rFonts w:asciiTheme="majorHAnsi" w:hAnsiTheme="majorHAnsi" w:cs="Arial"/>
          <w:b w:val="0"/>
          <w:color w:val="000000"/>
        </w:rPr>
        <w:lastRenderedPageBreak/>
        <w:t xml:space="preserve">expense can ultimately </w:t>
      </w:r>
      <w:r w:rsidR="00C42773">
        <w:rPr>
          <w:rStyle w:val="Strong"/>
          <w:rFonts w:asciiTheme="majorHAnsi" w:hAnsiTheme="majorHAnsi" w:cs="Arial"/>
          <w:b w:val="0"/>
          <w:color w:val="000000"/>
        </w:rPr>
        <w:t xml:space="preserve">be </w:t>
      </w:r>
      <w:r w:rsidR="000A212C">
        <w:rPr>
          <w:rStyle w:val="Strong"/>
          <w:rFonts w:asciiTheme="majorHAnsi" w:hAnsiTheme="majorHAnsi" w:cs="Arial"/>
          <w:b w:val="0"/>
          <w:color w:val="000000"/>
        </w:rPr>
        <w:t>moved</w:t>
      </w:r>
      <w:r w:rsidR="00B858D8" w:rsidRPr="00B858D8">
        <w:rPr>
          <w:rStyle w:val="Strong"/>
          <w:rFonts w:asciiTheme="majorHAnsi" w:hAnsiTheme="majorHAnsi" w:cs="Arial"/>
          <w:b w:val="0"/>
          <w:color w:val="000000"/>
        </w:rPr>
        <w:t xml:space="preserve"> </w:t>
      </w:r>
      <w:r w:rsidR="000A212C">
        <w:rPr>
          <w:rStyle w:val="Strong"/>
          <w:rFonts w:asciiTheme="majorHAnsi" w:hAnsiTheme="majorHAnsi" w:cs="Arial"/>
          <w:b w:val="0"/>
          <w:color w:val="000000"/>
        </w:rPr>
        <w:t>on</w:t>
      </w:r>
      <w:r w:rsidR="00C42773">
        <w:rPr>
          <w:rStyle w:val="Strong"/>
          <w:rFonts w:asciiTheme="majorHAnsi" w:hAnsiTheme="majorHAnsi" w:cs="Arial"/>
          <w:b w:val="0"/>
          <w:color w:val="000000"/>
        </w:rPr>
        <w:t xml:space="preserve">to </w:t>
      </w:r>
      <w:r w:rsidR="00B858D8" w:rsidRPr="00B858D8">
        <w:rPr>
          <w:rStyle w:val="Strong"/>
          <w:rFonts w:asciiTheme="majorHAnsi" w:hAnsiTheme="majorHAnsi" w:cs="Arial"/>
          <w:b w:val="0"/>
          <w:color w:val="000000"/>
        </w:rPr>
        <w:t xml:space="preserve">a grant (restricted fund). Most transactions charged to grant indexes will happen via the Cost Transfer Workflow within </w:t>
      </w:r>
      <w:proofErr w:type="spellStart"/>
      <w:r w:rsidR="00B858D8" w:rsidRPr="00B858D8">
        <w:rPr>
          <w:rStyle w:val="Strong"/>
          <w:rFonts w:asciiTheme="majorHAnsi" w:hAnsiTheme="majorHAnsi" w:cs="Arial"/>
          <w:b w:val="0"/>
          <w:color w:val="000000"/>
        </w:rPr>
        <w:t>Flashline</w:t>
      </w:r>
      <w:proofErr w:type="spellEnd"/>
      <w:r w:rsidR="00B858D8" w:rsidRPr="00B858D8">
        <w:rPr>
          <w:rStyle w:val="Strong"/>
          <w:rFonts w:asciiTheme="majorHAnsi" w:hAnsiTheme="majorHAnsi" w:cs="Arial"/>
          <w:b w:val="0"/>
          <w:color w:val="000000"/>
        </w:rPr>
        <w:t>.</w:t>
      </w:r>
    </w:p>
    <w:p w:rsidR="00C42773" w:rsidRDefault="00C42773" w:rsidP="00C42773">
      <w:pPr>
        <w:pStyle w:val="NormalWeb"/>
        <w:spacing w:before="0" w:beforeAutospacing="0" w:after="0" w:afterAutospacing="0"/>
        <w:rPr>
          <w:rStyle w:val="Strong"/>
          <w:rFonts w:asciiTheme="majorHAnsi" w:hAnsiTheme="majorHAnsi" w:cs="Arial"/>
          <w:color w:val="000000"/>
        </w:rPr>
      </w:pPr>
    </w:p>
    <w:p w:rsidR="00E369D4" w:rsidRDefault="00A33BD2" w:rsidP="009768B4">
      <w:pPr>
        <w:pStyle w:val="NormalWeb"/>
        <w:spacing w:before="0" w:beforeAutospacing="0" w:after="0" w:afterAutospacing="0"/>
        <w:ind w:left="720"/>
        <w:rPr>
          <w:rStyle w:val="Strong"/>
          <w:rFonts w:asciiTheme="majorHAnsi" w:hAnsiTheme="majorHAnsi" w:cs="Arial"/>
          <w:i/>
          <w:color w:val="000000"/>
        </w:rPr>
      </w:pPr>
      <w:r>
        <w:rPr>
          <w:rStyle w:val="Strong"/>
          <w:rFonts w:asciiTheme="majorHAnsi" w:hAnsiTheme="majorHAnsi" w:cs="Arial"/>
          <w:i/>
          <w:color w:val="000000"/>
        </w:rPr>
        <w:t xml:space="preserve">Unrestricted </w:t>
      </w:r>
      <w:r w:rsidR="00874598">
        <w:rPr>
          <w:rStyle w:val="Strong"/>
          <w:rFonts w:asciiTheme="majorHAnsi" w:hAnsiTheme="majorHAnsi" w:cs="Arial"/>
          <w:i/>
          <w:color w:val="000000"/>
        </w:rPr>
        <w:t>Units (</w:t>
      </w:r>
      <w:r w:rsidR="00024CE4">
        <w:rPr>
          <w:rStyle w:val="Strong"/>
          <w:rFonts w:asciiTheme="majorHAnsi" w:hAnsiTheme="majorHAnsi" w:cs="Arial"/>
          <w:i/>
          <w:color w:val="000000"/>
        </w:rPr>
        <w:t>E&amp;G</w:t>
      </w:r>
      <w:r w:rsidR="00217FDB">
        <w:rPr>
          <w:rStyle w:val="Strong"/>
          <w:rFonts w:asciiTheme="majorHAnsi" w:hAnsiTheme="majorHAnsi" w:cs="Arial"/>
          <w:i/>
          <w:color w:val="000000"/>
        </w:rPr>
        <w:t xml:space="preserve">, </w:t>
      </w:r>
      <w:r w:rsidR="007C76E9">
        <w:rPr>
          <w:rStyle w:val="Strong"/>
          <w:rFonts w:asciiTheme="majorHAnsi" w:hAnsiTheme="majorHAnsi" w:cs="Arial"/>
          <w:i/>
          <w:color w:val="000000"/>
        </w:rPr>
        <w:t>Designated</w:t>
      </w:r>
      <w:r w:rsidR="00217FDB">
        <w:rPr>
          <w:rStyle w:val="Strong"/>
          <w:rFonts w:asciiTheme="majorHAnsi" w:hAnsiTheme="majorHAnsi" w:cs="Arial"/>
          <w:i/>
          <w:color w:val="000000"/>
        </w:rPr>
        <w:t>, &amp; Plant</w:t>
      </w:r>
      <w:r w:rsidR="00B7024F">
        <w:rPr>
          <w:rStyle w:val="Strong"/>
          <w:rFonts w:asciiTheme="majorHAnsi" w:hAnsiTheme="majorHAnsi" w:cs="Arial"/>
          <w:i/>
          <w:color w:val="000000"/>
        </w:rPr>
        <w:t xml:space="preserve"> Indexes</w:t>
      </w:r>
      <w:r w:rsidR="00384733">
        <w:rPr>
          <w:rStyle w:val="Strong"/>
          <w:rFonts w:asciiTheme="majorHAnsi" w:hAnsiTheme="majorHAnsi" w:cs="Arial"/>
          <w:i/>
          <w:color w:val="000000"/>
        </w:rPr>
        <w:t>)</w:t>
      </w:r>
    </w:p>
    <w:p w:rsidR="009F78FD" w:rsidRDefault="009768B4" w:rsidP="00F64A9E">
      <w:pPr>
        <w:pStyle w:val="NormalWeb"/>
        <w:spacing w:before="0" w:beforeAutospacing="0" w:after="0" w:afterAutospacing="0"/>
        <w:ind w:left="720"/>
        <w:rPr>
          <w:rStyle w:val="Strong"/>
          <w:rFonts w:asciiTheme="majorHAnsi" w:hAnsiTheme="majorHAnsi" w:cs="Arial"/>
          <w:b w:val="0"/>
          <w:color w:val="000000"/>
        </w:rPr>
      </w:pPr>
      <w:r>
        <w:rPr>
          <w:rStyle w:val="Strong"/>
          <w:rFonts w:asciiTheme="majorHAnsi" w:hAnsiTheme="majorHAnsi" w:cs="Arial"/>
          <w:b w:val="0"/>
          <w:color w:val="000000"/>
        </w:rPr>
        <w:t>As mention</w:t>
      </w:r>
      <w:r w:rsidR="001770D7">
        <w:rPr>
          <w:rStyle w:val="Strong"/>
          <w:rFonts w:asciiTheme="majorHAnsi" w:hAnsiTheme="majorHAnsi" w:cs="Arial"/>
          <w:b w:val="0"/>
          <w:color w:val="000000"/>
        </w:rPr>
        <w:t>ed</w:t>
      </w:r>
      <w:r>
        <w:rPr>
          <w:rStyle w:val="Strong"/>
          <w:rFonts w:asciiTheme="majorHAnsi" w:hAnsiTheme="majorHAnsi" w:cs="Arial"/>
          <w:b w:val="0"/>
          <w:color w:val="000000"/>
        </w:rPr>
        <w:t xml:space="preserve"> earlier in </w:t>
      </w:r>
      <w:r w:rsidR="007A0B62">
        <w:rPr>
          <w:rStyle w:val="Strong"/>
          <w:rFonts w:asciiTheme="majorHAnsi" w:hAnsiTheme="majorHAnsi" w:cs="Arial"/>
          <w:b w:val="0"/>
          <w:color w:val="000000"/>
        </w:rPr>
        <w:t>the guidelines</w:t>
      </w:r>
      <w:r>
        <w:rPr>
          <w:rStyle w:val="Strong"/>
          <w:rFonts w:asciiTheme="majorHAnsi" w:hAnsiTheme="majorHAnsi" w:cs="Arial"/>
          <w:b w:val="0"/>
          <w:color w:val="000000"/>
        </w:rPr>
        <w:t xml:space="preserve">, </w:t>
      </w:r>
      <w:r w:rsidR="00C123AF">
        <w:rPr>
          <w:rStyle w:val="Strong"/>
          <w:rFonts w:asciiTheme="majorHAnsi" w:hAnsiTheme="majorHAnsi" w:cs="Arial"/>
          <w:b w:val="0"/>
          <w:color w:val="000000"/>
        </w:rPr>
        <w:t xml:space="preserve">IDCs </w:t>
      </w:r>
      <w:r>
        <w:rPr>
          <w:rStyle w:val="Strong"/>
          <w:rFonts w:asciiTheme="majorHAnsi" w:hAnsiTheme="majorHAnsi" w:cs="Arial"/>
          <w:b w:val="0"/>
          <w:color w:val="000000"/>
        </w:rPr>
        <w:t>must not result in an increase or decrease in overall</w:t>
      </w:r>
      <w:r w:rsidR="00E369D4">
        <w:rPr>
          <w:rStyle w:val="Strong"/>
          <w:rFonts w:asciiTheme="majorHAnsi" w:hAnsiTheme="majorHAnsi" w:cs="Arial"/>
          <w:b w:val="0"/>
          <w:color w:val="000000"/>
        </w:rPr>
        <w:t xml:space="preserve"> University income or expenditures.  To prevent this, all interdepartmental </w:t>
      </w:r>
      <w:r w:rsidR="00D752EE">
        <w:rPr>
          <w:rStyle w:val="Strong"/>
          <w:rFonts w:asciiTheme="majorHAnsi" w:hAnsiTheme="majorHAnsi" w:cs="Arial"/>
          <w:b w:val="0"/>
          <w:color w:val="000000"/>
        </w:rPr>
        <w:t>charges</w:t>
      </w:r>
      <w:r w:rsidR="00E369D4">
        <w:rPr>
          <w:rStyle w:val="Strong"/>
          <w:rFonts w:asciiTheme="majorHAnsi" w:hAnsiTheme="majorHAnsi" w:cs="Arial"/>
          <w:b w:val="0"/>
          <w:color w:val="000000"/>
        </w:rPr>
        <w:t xml:space="preserve"> </w:t>
      </w:r>
      <w:r w:rsidR="00B7024F">
        <w:rPr>
          <w:rStyle w:val="Strong"/>
          <w:rFonts w:asciiTheme="majorHAnsi" w:hAnsiTheme="majorHAnsi" w:cs="Arial"/>
          <w:b w:val="0"/>
          <w:color w:val="000000"/>
        </w:rPr>
        <w:t>between</w:t>
      </w:r>
      <w:r w:rsidR="00E369D4">
        <w:rPr>
          <w:rStyle w:val="Strong"/>
          <w:rFonts w:asciiTheme="majorHAnsi" w:hAnsiTheme="majorHAnsi" w:cs="Arial"/>
          <w:b w:val="0"/>
          <w:color w:val="000000"/>
        </w:rPr>
        <w:t xml:space="preserve"> </w:t>
      </w:r>
      <w:r w:rsidR="00024CE4">
        <w:rPr>
          <w:rStyle w:val="Strong"/>
          <w:rFonts w:asciiTheme="majorHAnsi" w:hAnsiTheme="majorHAnsi" w:cs="Arial"/>
          <w:b w:val="0"/>
          <w:color w:val="000000"/>
        </w:rPr>
        <w:t>unrestricted</w:t>
      </w:r>
      <w:r w:rsidR="00E369D4">
        <w:rPr>
          <w:rStyle w:val="Strong"/>
          <w:rFonts w:asciiTheme="majorHAnsi" w:hAnsiTheme="majorHAnsi" w:cs="Arial"/>
          <w:b w:val="0"/>
          <w:color w:val="000000"/>
        </w:rPr>
        <w:t xml:space="preserve"> units should </w:t>
      </w:r>
      <w:r w:rsidR="00B7024F">
        <w:rPr>
          <w:rStyle w:val="Strong"/>
          <w:rFonts w:asciiTheme="majorHAnsi" w:hAnsiTheme="majorHAnsi" w:cs="Arial"/>
          <w:b w:val="0"/>
          <w:color w:val="000000"/>
        </w:rPr>
        <w:t xml:space="preserve">utilize </w:t>
      </w:r>
      <w:r w:rsidR="00E369D4">
        <w:rPr>
          <w:rStyle w:val="Strong"/>
          <w:rFonts w:asciiTheme="majorHAnsi" w:hAnsiTheme="majorHAnsi" w:cs="Arial"/>
          <w:b w:val="0"/>
          <w:color w:val="000000"/>
        </w:rPr>
        <w:t>expense account</w:t>
      </w:r>
      <w:r w:rsidR="00B7024F">
        <w:rPr>
          <w:rStyle w:val="Strong"/>
          <w:rFonts w:asciiTheme="majorHAnsi" w:hAnsiTheme="majorHAnsi" w:cs="Arial"/>
          <w:b w:val="0"/>
          <w:color w:val="000000"/>
        </w:rPr>
        <w:t>s</w:t>
      </w:r>
      <w:r w:rsidR="00E369D4">
        <w:rPr>
          <w:rStyle w:val="Strong"/>
          <w:rFonts w:asciiTheme="majorHAnsi" w:hAnsiTheme="majorHAnsi" w:cs="Arial"/>
          <w:b w:val="0"/>
          <w:color w:val="000000"/>
        </w:rPr>
        <w:t xml:space="preserve"> for both the debit</w:t>
      </w:r>
      <w:r w:rsidR="00B7024F">
        <w:rPr>
          <w:rStyle w:val="Strong"/>
          <w:rFonts w:asciiTheme="majorHAnsi" w:hAnsiTheme="majorHAnsi" w:cs="Arial"/>
          <w:b w:val="0"/>
          <w:color w:val="000000"/>
        </w:rPr>
        <w:t xml:space="preserve"> (charge)</w:t>
      </w:r>
      <w:r w:rsidR="00E369D4">
        <w:rPr>
          <w:rStyle w:val="Strong"/>
          <w:rFonts w:asciiTheme="majorHAnsi" w:hAnsiTheme="majorHAnsi" w:cs="Arial"/>
          <w:b w:val="0"/>
          <w:color w:val="000000"/>
        </w:rPr>
        <w:t xml:space="preserve"> and credit</w:t>
      </w:r>
      <w:r w:rsidR="00B7024F">
        <w:rPr>
          <w:rStyle w:val="Strong"/>
          <w:rFonts w:asciiTheme="majorHAnsi" w:hAnsiTheme="majorHAnsi" w:cs="Arial"/>
          <w:b w:val="0"/>
          <w:color w:val="000000"/>
        </w:rPr>
        <w:t xml:space="preserve"> (sale)</w:t>
      </w:r>
      <w:r w:rsidR="00E369D4">
        <w:rPr>
          <w:rStyle w:val="Strong"/>
          <w:rFonts w:asciiTheme="majorHAnsi" w:hAnsiTheme="majorHAnsi" w:cs="Arial"/>
          <w:b w:val="0"/>
          <w:color w:val="000000"/>
        </w:rPr>
        <w:t xml:space="preserve"> </w:t>
      </w:r>
      <w:r w:rsidR="00B7024F">
        <w:rPr>
          <w:rStyle w:val="Strong"/>
          <w:rFonts w:asciiTheme="majorHAnsi" w:hAnsiTheme="majorHAnsi" w:cs="Arial"/>
          <w:b w:val="0"/>
          <w:color w:val="000000"/>
        </w:rPr>
        <w:t>lines</w:t>
      </w:r>
      <w:r w:rsidR="00E369D4">
        <w:rPr>
          <w:rStyle w:val="Strong"/>
          <w:rFonts w:asciiTheme="majorHAnsi" w:hAnsiTheme="majorHAnsi" w:cs="Arial"/>
          <w:b w:val="0"/>
          <w:color w:val="000000"/>
        </w:rPr>
        <w:t xml:space="preserve"> </w:t>
      </w:r>
      <w:r w:rsidR="00B7024F">
        <w:rPr>
          <w:rStyle w:val="Strong"/>
          <w:rFonts w:asciiTheme="majorHAnsi" w:hAnsiTheme="majorHAnsi" w:cs="Arial"/>
          <w:b w:val="0"/>
          <w:color w:val="000000"/>
        </w:rPr>
        <w:t>on</w:t>
      </w:r>
      <w:r w:rsidR="00E369D4">
        <w:rPr>
          <w:rStyle w:val="Strong"/>
          <w:rFonts w:asciiTheme="majorHAnsi" w:hAnsiTheme="majorHAnsi" w:cs="Arial"/>
          <w:b w:val="0"/>
          <w:color w:val="000000"/>
        </w:rPr>
        <w:t xml:space="preserve"> the transaction.  </w:t>
      </w:r>
      <w:r w:rsidR="00B7024F">
        <w:rPr>
          <w:rStyle w:val="Strong"/>
          <w:rFonts w:asciiTheme="majorHAnsi" w:hAnsiTheme="majorHAnsi" w:cs="Arial"/>
          <w:b w:val="0"/>
          <w:color w:val="000000"/>
        </w:rPr>
        <w:t>To accommodate this, t</w:t>
      </w:r>
      <w:r w:rsidR="00C123AF">
        <w:rPr>
          <w:rStyle w:val="Strong"/>
          <w:rFonts w:asciiTheme="majorHAnsi" w:hAnsiTheme="majorHAnsi" w:cs="Arial"/>
          <w:b w:val="0"/>
          <w:color w:val="000000"/>
        </w:rPr>
        <w:t xml:space="preserve">he Controller’s Office </w:t>
      </w:r>
      <w:r w:rsidR="00E369D4">
        <w:rPr>
          <w:rStyle w:val="Strong"/>
          <w:rFonts w:asciiTheme="majorHAnsi" w:hAnsiTheme="majorHAnsi" w:cs="Arial"/>
          <w:b w:val="0"/>
          <w:color w:val="000000"/>
        </w:rPr>
        <w:t>ha</w:t>
      </w:r>
      <w:r w:rsidR="00C123AF">
        <w:rPr>
          <w:rStyle w:val="Strong"/>
          <w:rFonts w:asciiTheme="majorHAnsi" w:hAnsiTheme="majorHAnsi" w:cs="Arial"/>
          <w:b w:val="0"/>
          <w:color w:val="000000"/>
        </w:rPr>
        <w:t>s</w:t>
      </w:r>
      <w:r w:rsidR="00D752EE">
        <w:rPr>
          <w:rStyle w:val="Strong"/>
          <w:rFonts w:asciiTheme="majorHAnsi" w:hAnsiTheme="majorHAnsi" w:cs="Arial"/>
          <w:b w:val="0"/>
          <w:color w:val="000000"/>
        </w:rPr>
        <w:t xml:space="preserve"> established </w:t>
      </w:r>
      <w:r w:rsidR="00E369D4">
        <w:rPr>
          <w:rStyle w:val="Strong"/>
          <w:rFonts w:asciiTheme="majorHAnsi" w:hAnsiTheme="majorHAnsi" w:cs="Arial"/>
          <w:b w:val="0"/>
          <w:color w:val="000000"/>
        </w:rPr>
        <w:t>specific account code</w:t>
      </w:r>
      <w:r w:rsidR="00031A96">
        <w:rPr>
          <w:rStyle w:val="Strong"/>
          <w:rFonts w:asciiTheme="majorHAnsi" w:hAnsiTheme="majorHAnsi" w:cs="Arial"/>
          <w:b w:val="0"/>
          <w:color w:val="000000"/>
        </w:rPr>
        <w:t>s</w:t>
      </w:r>
      <w:r w:rsidR="00E369D4">
        <w:rPr>
          <w:rStyle w:val="Strong"/>
          <w:rFonts w:asciiTheme="majorHAnsi" w:hAnsiTheme="majorHAnsi" w:cs="Arial"/>
          <w:b w:val="0"/>
          <w:color w:val="000000"/>
        </w:rPr>
        <w:t xml:space="preserve"> to record </w:t>
      </w:r>
      <w:r w:rsidR="00110978">
        <w:rPr>
          <w:rStyle w:val="Strong"/>
          <w:rFonts w:asciiTheme="majorHAnsi" w:hAnsiTheme="majorHAnsi" w:cs="Arial"/>
          <w:b w:val="0"/>
          <w:color w:val="000000"/>
        </w:rPr>
        <w:t>credit</w:t>
      </w:r>
      <w:r w:rsidR="00E369D4">
        <w:rPr>
          <w:rStyle w:val="Strong"/>
          <w:rFonts w:asciiTheme="majorHAnsi" w:hAnsiTheme="majorHAnsi" w:cs="Arial"/>
          <w:b w:val="0"/>
          <w:color w:val="000000"/>
        </w:rPr>
        <w:t xml:space="preserve"> transactions </w:t>
      </w:r>
      <w:r w:rsidR="009F78FD">
        <w:rPr>
          <w:rStyle w:val="Strong"/>
          <w:rFonts w:asciiTheme="majorHAnsi" w:hAnsiTheme="majorHAnsi" w:cs="Arial"/>
          <w:b w:val="0"/>
          <w:color w:val="000000"/>
        </w:rPr>
        <w:t xml:space="preserve">for the interdepartmental sale </w:t>
      </w:r>
      <w:r w:rsidR="003E3B66">
        <w:rPr>
          <w:rStyle w:val="Strong"/>
          <w:rFonts w:asciiTheme="majorHAnsi" w:hAnsiTheme="majorHAnsi" w:cs="Arial"/>
          <w:b w:val="0"/>
          <w:color w:val="000000"/>
        </w:rPr>
        <w:t xml:space="preserve">of goods </w:t>
      </w:r>
      <w:r w:rsidR="009F78FD">
        <w:rPr>
          <w:rStyle w:val="Strong"/>
          <w:rFonts w:asciiTheme="majorHAnsi" w:hAnsiTheme="majorHAnsi" w:cs="Arial"/>
          <w:b w:val="0"/>
          <w:color w:val="000000"/>
        </w:rPr>
        <w:t>(77020)</w:t>
      </w:r>
      <w:r w:rsidR="00031A96">
        <w:rPr>
          <w:rStyle w:val="Strong"/>
          <w:rFonts w:asciiTheme="majorHAnsi" w:hAnsiTheme="majorHAnsi" w:cs="Arial"/>
          <w:b w:val="0"/>
          <w:color w:val="000000"/>
        </w:rPr>
        <w:t xml:space="preserve"> and interdepartmental service/labor</w:t>
      </w:r>
      <w:r w:rsidR="003E3B66">
        <w:rPr>
          <w:rStyle w:val="Strong"/>
          <w:rFonts w:asciiTheme="majorHAnsi" w:hAnsiTheme="majorHAnsi" w:cs="Arial"/>
          <w:b w:val="0"/>
          <w:color w:val="000000"/>
        </w:rPr>
        <w:t xml:space="preserve"> performed</w:t>
      </w:r>
      <w:r w:rsidR="00031A96">
        <w:rPr>
          <w:rStyle w:val="Strong"/>
          <w:rFonts w:asciiTheme="majorHAnsi" w:hAnsiTheme="majorHAnsi" w:cs="Arial"/>
          <w:b w:val="0"/>
          <w:color w:val="000000"/>
        </w:rPr>
        <w:t xml:space="preserve"> (77201)</w:t>
      </w:r>
      <w:r w:rsidR="00E369D4">
        <w:rPr>
          <w:rStyle w:val="Strong"/>
          <w:rFonts w:asciiTheme="majorHAnsi" w:hAnsiTheme="majorHAnsi" w:cs="Arial"/>
          <w:b w:val="0"/>
          <w:color w:val="000000"/>
        </w:rPr>
        <w:t>.</w:t>
      </w:r>
      <w:r w:rsidR="00031A96">
        <w:rPr>
          <w:rStyle w:val="Strong"/>
          <w:rFonts w:asciiTheme="majorHAnsi" w:hAnsiTheme="majorHAnsi" w:cs="Arial"/>
          <w:b w:val="0"/>
          <w:color w:val="000000"/>
        </w:rPr>
        <w:t xml:space="preserve">  </w:t>
      </w:r>
    </w:p>
    <w:p w:rsidR="00B020B6" w:rsidRDefault="00B020B6" w:rsidP="00F64A9E">
      <w:pPr>
        <w:pStyle w:val="NormalWeb"/>
        <w:spacing w:before="0" w:beforeAutospacing="0" w:after="0" w:afterAutospacing="0"/>
        <w:ind w:left="720"/>
        <w:rPr>
          <w:rStyle w:val="Strong"/>
          <w:rFonts w:asciiTheme="majorHAnsi" w:hAnsiTheme="majorHAnsi" w:cs="Arial"/>
          <w:b w:val="0"/>
          <w:color w:val="000000"/>
        </w:rPr>
      </w:pPr>
    </w:p>
    <w:p w:rsidR="00B020B6" w:rsidRDefault="00B020B6" w:rsidP="00F64A9E">
      <w:pPr>
        <w:pStyle w:val="NormalWeb"/>
        <w:spacing w:before="0" w:beforeAutospacing="0" w:after="0" w:afterAutospacing="0"/>
        <w:ind w:left="720"/>
        <w:rPr>
          <w:rStyle w:val="Strong"/>
          <w:rFonts w:asciiTheme="majorHAnsi" w:hAnsiTheme="majorHAnsi" w:cs="Arial"/>
          <w:color w:val="000000"/>
          <w:u w:val="single"/>
        </w:rPr>
      </w:pPr>
      <w:r>
        <w:rPr>
          <w:rStyle w:val="Strong"/>
          <w:rFonts w:asciiTheme="majorHAnsi" w:hAnsiTheme="majorHAnsi" w:cs="Arial"/>
          <w:color w:val="000000"/>
          <w:u w:val="single"/>
        </w:rPr>
        <w:t xml:space="preserve">IDCs for </w:t>
      </w:r>
      <w:r w:rsidR="00900663">
        <w:rPr>
          <w:rStyle w:val="Strong"/>
          <w:rFonts w:asciiTheme="majorHAnsi" w:hAnsiTheme="majorHAnsi" w:cs="Arial"/>
          <w:color w:val="000000"/>
          <w:u w:val="single"/>
        </w:rPr>
        <w:t>G</w:t>
      </w:r>
      <w:r>
        <w:rPr>
          <w:rStyle w:val="Strong"/>
          <w:rFonts w:asciiTheme="majorHAnsi" w:hAnsiTheme="majorHAnsi" w:cs="Arial"/>
          <w:color w:val="000000"/>
          <w:u w:val="single"/>
        </w:rPr>
        <w:t>oods:</w:t>
      </w:r>
    </w:p>
    <w:p w:rsidR="000A212C" w:rsidRDefault="00B020B6" w:rsidP="00F64A9E">
      <w:pPr>
        <w:pStyle w:val="NormalWeb"/>
        <w:spacing w:before="0" w:beforeAutospacing="0" w:after="0" w:afterAutospacing="0"/>
        <w:ind w:left="720"/>
        <w:rPr>
          <w:rStyle w:val="Strong"/>
          <w:rFonts w:asciiTheme="majorHAnsi" w:hAnsiTheme="majorHAnsi" w:cs="Arial"/>
          <w:b w:val="0"/>
          <w:color w:val="000000"/>
        </w:rPr>
      </w:pPr>
      <w:r>
        <w:rPr>
          <w:rStyle w:val="Strong"/>
          <w:rFonts w:asciiTheme="majorHAnsi" w:hAnsiTheme="majorHAnsi" w:cs="Arial"/>
          <w:b w:val="0"/>
          <w:color w:val="000000"/>
        </w:rPr>
        <w:t xml:space="preserve">The charge or debit side of the transaction should hit the internal customer’s appropriate index and expense account (7XXXX).  </w:t>
      </w:r>
      <w:r w:rsidR="00C42773">
        <w:rPr>
          <w:rStyle w:val="Strong"/>
          <w:rFonts w:asciiTheme="majorHAnsi" w:hAnsiTheme="majorHAnsi" w:cs="Arial"/>
          <w:b w:val="0"/>
          <w:color w:val="000000"/>
        </w:rPr>
        <w:t>Please do not use capital accounts (accounts that start with 78) for IDC goods provided, as they will create inventory tags within Banner. Kent State typically does not produce capital equipment (items greater than $5,000)</w:t>
      </w:r>
      <w:r w:rsidR="00F965EC">
        <w:rPr>
          <w:rStyle w:val="Strong"/>
          <w:rFonts w:asciiTheme="majorHAnsi" w:hAnsiTheme="majorHAnsi" w:cs="Arial"/>
          <w:b w:val="0"/>
          <w:color w:val="000000"/>
        </w:rPr>
        <w:t xml:space="preserve"> so these accounts would not be appropriate (talk to the Controller’s Office if you have any questions).</w:t>
      </w:r>
      <w:r w:rsidR="00C42773">
        <w:rPr>
          <w:rStyle w:val="Strong"/>
          <w:rFonts w:asciiTheme="majorHAnsi" w:hAnsiTheme="majorHAnsi" w:cs="Arial"/>
          <w:b w:val="0"/>
          <w:color w:val="000000"/>
        </w:rPr>
        <w:t xml:space="preserve"> </w:t>
      </w:r>
      <w:r w:rsidR="000A212C">
        <w:rPr>
          <w:rStyle w:val="Strong"/>
          <w:rFonts w:asciiTheme="majorHAnsi" w:hAnsiTheme="majorHAnsi" w:cs="Arial"/>
          <w:b w:val="0"/>
          <w:color w:val="000000"/>
        </w:rPr>
        <w:t xml:space="preserve">Also, please debit 77020/77201 instead of using 77032 (miscellaneous) in cases that no other account serves as a better fit. </w:t>
      </w:r>
    </w:p>
    <w:p w:rsidR="000A212C" w:rsidRDefault="000A212C" w:rsidP="00F64A9E">
      <w:pPr>
        <w:pStyle w:val="NormalWeb"/>
        <w:spacing w:before="0" w:beforeAutospacing="0" w:after="0" w:afterAutospacing="0"/>
        <w:ind w:left="720"/>
        <w:rPr>
          <w:rStyle w:val="Strong"/>
          <w:rFonts w:asciiTheme="majorHAnsi" w:hAnsiTheme="majorHAnsi" w:cs="Arial"/>
          <w:b w:val="0"/>
          <w:color w:val="000000"/>
        </w:rPr>
      </w:pPr>
    </w:p>
    <w:p w:rsidR="00900663" w:rsidRDefault="00C1081E" w:rsidP="000A212C">
      <w:pPr>
        <w:pStyle w:val="NormalWeb"/>
        <w:spacing w:before="0" w:beforeAutospacing="0" w:after="0" w:afterAutospacing="0"/>
        <w:ind w:left="720"/>
        <w:rPr>
          <w:rStyle w:val="Strong"/>
          <w:rFonts w:asciiTheme="majorHAnsi" w:hAnsiTheme="majorHAnsi" w:cs="Arial"/>
          <w:b w:val="0"/>
          <w:color w:val="000000"/>
        </w:rPr>
      </w:pPr>
      <w:r>
        <w:rPr>
          <w:rStyle w:val="Strong"/>
          <w:rFonts w:asciiTheme="majorHAnsi" w:hAnsiTheme="majorHAnsi" w:cs="Arial"/>
          <w:b w:val="0"/>
          <w:color w:val="000000"/>
        </w:rPr>
        <w:t xml:space="preserve">The credit side of the transaction (representing the department’s sale to the internal customer) should hit the </w:t>
      </w:r>
      <w:r w:rsidR="00D55C5D">
        <w:rPr>
          <w:rStyle w:val="Strong"/>
          <w:rFonts w:asciiTheme="majorHAnsi" w:hAnsiTheme="majorHAnsi" w:cs="Arial"/>
          <w:b w:val="0"/>
          <w:color w:val="000000"/>
        </w:rPr>
        <w:t>billing department’s</w:t>
      </w:r>
      <w:r w:rsidR="00F965EC">
        <w:rPr>
          <w:rStyle w:val="Strong"/>
          <w:rFonts w:asciiTheme="majorHAnsi" w:hAnsiTheme="majorHAnsi" w:cs="Arial"/>
          <w:b w:val="0"/>
          <w:color w:val="000000"/>
        </w:rPr>
        <w:t xml:space="preserve"> </w:t>
      </w:r>
      <w:r>
        <w:rPr>
          <w:rStyle w:val="Strong"/>
          <w:rFonts w:asciiTheme="majorHAnsi" w:hAnsiTheme="majorHAnsi" w:cs="Arial"/>
          <w:b w:val="0"/>
          <w:color w:val="000000"/>
        </w:rPr>
        <w:t xml:space="preserve">index and the interdepartmental sale account code (77020). For an example, if the Kent State University </w:t>
      </w:r>
      <w:r w:rsidR="00900663">
        <w:rPr>
          <w:rStyle w:val="Strong"/>
          <w:rFonts w:asciiTheme="majorHAnsi" w:hAnsiTheme="majorHAnsi" w:cs="Arial"/>
          <w:b w:val="0"/>
          <w:color w:val="000000"/>
        </w:rPr>
        <w:t>Bursar’s Office</w:t>
      </w:r>
      <w:r>
        <w:rPr>
          <w:rStyle w:val="Strong"/>
          <w:rFonts w:asciiTheme="majorHAnsi" w:hAnsiTheme="majorHAnsi" w:cs="Arial"/>
          <w:b w:val="0"/>
          <w:color w:val="000000"/>
        </w:rPr>
        <w:t xml:space="preserve"> sold the Controller’s office a stapler,</w:t>
      </w:r>
      <w:r w:rsidR="00900663">
        <w:rPr>
          <w:rStyle w:val="Strong"/>
          <w:rFonts w:asciiTheme="majorHAnsi" w:hAnsiTheme="majorHAnsi" w:cs="Arial"/>
          <w:b w:val="0"/>
          <w:color w:val="000000"/>
        </w:rPr>
        <w:t xml:space="preserve"> the Bursar’s Office can process an IDC that would look like the following</w:t>
      </w:r>
      <w:r w:rsidR="000A212C">
        <w:rPr>
          <w:rStyle w:val="Strong"/>
          <w:rFonts w:asciiTheme="majorHAnsi" w:hAnsiTheme="majorHAnsi" w:cs="Arial"/>
          <w:b w:val="0"/>
          <w:color w:val="000000"/>
        </w:rPr>
        <w:t>:</w:t>
      </w:r>
    </w:p>
    <w:p w:rsidR="00900663" w:rsidRDefault="00900663" w:rsidP="00F64A9E">
      <w:pPr>
        <w:pStyle w:val="NormalWeb"/>
        <w:spacing w:before="0" w:beforeAutospacing="0" w:after="0" w:afterAutospacing="0"/>
        <w:ind w:left="720"/>
        <w:rPr>
          <w:rStyle w:val="Strong"/>
          <w:rFonts w:asciiTheme="majorHAnsi" w:hAnsiTheme="majorHAnsi" w:cs="Arial"/>
          <w:b w:val="0"/>
          <w:color w:val="000000"/>
        </w:rPr>
      </w:pPr>
    </w:p>
    <w:p w:rsidR="00900663" w:rsidRDefault="00900663" w:rsidP="00F64A9E">
      <w:pPr>
        <w:pStyle w:val="NormalWeb"/>
        <w:spacing w:before="0" w:beforeAutospacing="0" w:after="0" w:afterAutospacing="0"/>
        <w:ind w:left="720"/>
        <w:rPr>
          <w:rStyle w:val="Strong"/>
          <w:rFonts w:asciiTheme="majorHAnsi" w:hAnsiTheme="majorHAnsi" w:cs="Arial"/>
          <w:color w:val="000000"/>
        </w:rPr>
      </w:pPr>
      <w:r>
        <w:rPr>
          <w:rStyle w:val="Strong"/>
          <w:rFonts w:asciiTheme="majorHAnsi" w:hAnsiTheme="majorHAnsi" w:cs="Arial"/>
          <w:color w:val="000000"/>
        </w:rPr>
        <w:t>Note: The billing department (Bursar’s Office) would initiate the IDC transaction.</w:t>
      </w:r>
    </w:p>
    <w:p w:rsidR="00900663" w:rsidRDefault="00900663" w:rsidP="00F64A9E">
      <w:pPr>
        <w:pStyle w:val="NormalWeb"/>
        <w:spacing w:before="0" w:beforeAutospacing="0" w:after="0" w:afterAutospacing="0"/>
        <w:ind w:left="720"/>
        <w:rPr>
          <w:rStyle w:val="Strong"/>
          <w:rFonts w:asciiTheme="majorHAnsi" w:hAnsiTheme="majorHAnsi" w:cs="Arial"/>
          <w:color w:val="000000"/>
        </w:rPr>
      </w:pPr>
    </w:p>
    <w:p w:rsidR="00900663" w:rsidRDefault="00900663" w:rsidP="00F64A9E">
      <w:pPr>
        <w:pStyle w:val="NormalWeb"/>
        <w:spacing w:before="0" w:beforeAutospacing="0" w:after="0" w:afterAutospacing="0"/>
        <w:ind w:left="720"/>
        <w:rPr>
          <w:rStyle w:val="Strong"/>
          <w:rFonts w:asciiTheme="majorHAnsi" w:hAnsiTheme="majorHAnsi" w:cs="Arial"/>
          <w:color w:val="000000"/>
        </w:rPr>
      </w:pPr>
      <w:r>
        <w:rPr>
          <w:rStyle w:val="Strong"/>
          <w:rFonts w:asciiTheme="majorHAnsi" w:hAnsiTheme="majorHAnsi" w:cs="Arial"/>
          <w:color w:val="000000"/>
        </w:rPr>
        <w:t>D</w:t>
      </w:r>
      <w:r>
        <w:rPr>
          <w:rStyle w:val="Strong"/>
          <w:rFonts w:asciiTheme="majorHAnsi" w:hAnsiTheme="majorHAnsi" w:cs="Arial"/>
          <w:color w:val="000000"/>
        </w:rPr>
        <w:tab/>
        <w:t xml:space="preserve">100304-72017 </w:t>
      </w:r>
      <w:r>
        <w:rPr>
          <w:rStyle w:val="Strong"/>
          <w:rFonts w:asciiTheme="majorHAnsi" w:hAnsiTheme="majorHAnsi" w:cs="Arial"/>
          <w:b w:val="0"/>
          <w:color w:val="000000"/>
        </w:rPr>
        <w:t>(Controller’s Office, Office Supplies Expense)</w:t>
      </w:r>
      <w:r>
        <w:rPr>
          <w:rStyle w:val="Strong"/>
          <w:rFonts w:asciiTheme="majorHAnsi" w:hAnsiTheme="majorHAnsi" w:cs="Arial"/>
          <w:b w:val="0"/>
          <w:color w:val="000000"/>
        </w:rPr>
        <w:tab/>
      </w:r>
      <w:r>
        <w:rPr>
          <w:rStyle w:val="Strong"/>
          <w:rFonts w:asciiTheme="majorHAnsi" w:hAnsiTheme="majorHAnsi" w:cs="Arial"/>
          <w:b w:val="0"/>
          <w:color w:val="000000"/>
        </w:rPr>
        <w:tab/>
      </w:r>
      <w:r>
        <w:rPr>
          <w:rStyle w:val="Strong"/>
          <w:rFonts w:asciiTheme="majorHAnsi" w:hAnsiTheme="majorHAnsi" w:cs="Arial"/>
          <w:color w:val="000000"/>
        </w:rPr>
        <w:t>$$$</w:t>
      </w:r>
    </w:p>
    <w:p w:rsidR="00900663" w:rsidRDefault="00900663" w:rsidP="00F64A9E">
      <w:pPr>
        <w:pStyle w:val="NormalWeb"/>
        <w:spacing w:before="0" w:beforeAutospacing="0" w:after="0" w:afterAutospacing="0"/>
        <w:ind w:left="720"/>
        <w:rPr>
          <w:rStyle w:val="Strong"/>
          <w:rFonts w:asciiTheme="majorHAnsi" w:hAnsiTheme="majorHAnsi" w:cs="Arial"/>
          <w:color w:val="000000"/>
        </w:rPr>
      </w:pPr>
      <w:r>
        <w:rPr>
          <w:rStyle w:val="Strong"/>
          <w:rFonts w:asciiTheme="majorHAnsi" w:hAnsiTheme="majorHAnsi" w:cs="Arial"/>
          <w:color w:val="000000"/>
        </w:rPr>
        <w:tab/>
      </w:r>
      <w:r>
        <w:rPr>
          <w:rStyle w:val="Strong"/>
          <w:rFonts w:asciiTheme="majorHAnsi" w:hAnsiTheme="majorHAnsi" w:cs="Arial"/>
          <w:color w:val="000000"/>
        </w:rPr>
        <w:tab/>
      </w:r>
    </w:p>
    <w:p w:rsidR="00C1081E" w:rsidRDefault="00900663" w:rsidP="00F64A9E">
      <w:pPr>
        <w:pStyle w:val="NormalWeb"/>
        <w:spacing w:before="0" w:beforeAutospacing="0" w:after="0" w:afterAutospacing="0"/>
        <w:ind w:left="720"/>
        <w:rPr>
          <w:rStyle w:val="Strong"/>
          <w:rFonts w:asciiTheme="majorHAnsi" w:hAnsiTheme="majorHAnsi" w:cs="Arial"/>
          <w:color w:val="000000"/>
        </w:rPr>
      </w:pPr>
      <w:r>
        <w:rPr>
          <w:rStyle w:val="Strong"/>
          <w:rFonts w:asciiTheme="majorHAnsi" w:hAnsiTheme="majorHAnsi" w:cs="Arial"/>
          <w:color w:val="000000"/>
        </w:rPr>
        <w:tab/>
        <w:t>C</w:t>
      </w:r>
      <w:r>
        <w:rPr>
          <w:rStyle w:val="Strong"/>
          <w:rFonts w:asciiTheme="majorHAnsi" w:hAnsiTheme="majorHAnsi" w:cs="Arial"/>
          <w:color w:val="000000"/>
        </w:rPr>
        <w:tab/>
        <w:t xml:space="preserve">100303-77020 </w:t>
      </w:r>
      <w:r>
        <w:rPr>
          <w:rStyle w:val="Strong"/>
          <w:rFonts w:asciiTheme="majorHAnsi" w:hAnsiTheme="majorHAnsi" w:cs="Arial"/>
          <w:b w:val="0"/>
          <w:color w:val="000000"/>
        </w:rPr>
        <w:t xml:space="preserve">(Bursar’s </w:t>
      </w:r>
      <w:r w:rsidR="00D55C5D">
        <w:rPr>
          <w:rStyle w:val="Strong"/>
          <w:rFonts w:asciiTheme="majorHAnsi" w:hAnsiTheme="majorHAnsi" w:cs="Arial"/>
          <w:b w:val="0"/>
          <w:color w:val="000000"/>
        </w:rPr>
        <w:t>Office,</w:t>
      </w:r>
      <w:r>
        <w:rPr>
          <w:rStyle w:val="Strong"/>
          <w:rFonts w:asciiTheme="majorHAnsi" w:hAnsiTheme="majorHAnsi" w:cs="Arial"/>
          <w:b w:val="0"/>
          <w:color w:val="000000"/>
        </w:rPr>
        <w:t xml:space="preserve"> Interdepartmental Sale)</w:t>
      </w:r>
      <w:r>
        <w:rPr>
          <w:rStyle w:val="Strong"/>
          <w:rFonts w:asciiTheme="majorHAnsi" w:hAnsiTheme="majorHAnsi" w:cs="Arial"/>
          <w:b w:val="0"/>
          <w:color w:val="000000"/>
        </w:rPr>
        <w:tab/>
      </w:r>
      <w:r w:rsidR="00C1081E">
        <w:rPr>
          <w:rStyle w:val="Strong"/>
          <w:rFonts w:asciiTheme="majorHAnsi" w:hAnsiTheme="majorHAnsi" w:cs="Arial"/>
          <w:b w:val="0"/>
          <w:color w:val="000000"/>
        </w:rPr>
        <w:t xml:space="preserve"> </w:t>
      </w:r>
      <w:r>
        <w:rPr>
          <w:rStyle w:val="Strong"/>
          <w:rFonts w:asciiTheme="majorHAnsi" w:hAnsiTheme="majorHAnsi" w:cs="Arial"/>
          <w:color w:val="000000"/>
        </w:rPr>
        <w:t>$$$</w:t>
      </w:r>
    </w:p>
    <w:p w:rsidR="00900663" w:rsidRDefault="00900663" w:rsidP="00F64A9E">
      <w:pPr>
        <w:pStyle w:val="NormalWeb"/>
        <w:spacing w:before="0" w:beforeAutospacing="0" w:after="0" w:afterAutospacing="0"/>
        <w:ind w:left="720"/>
        <w:rPr>
          <w:rStyle w:val="Strong"/>
          <w:rFonts w:asciiTheme="majorHAnsi" w:hAnsiTheme="majorHAnsi" w:cs="Arial"/>
          <w:color w:val="000000"/>
        </w:rPr>
      </w:pPr>
    </w:p>
    <w:p w:rsidR="00900663" w:rsidRDefault="00900663" w:rsidP="00F64A9E">
      <w:pPr>
        <w:pStyle w:val="NormalWeb"/>
        <w:spacing w:before="0" w:beforeAutospacing="0" w:after="0" w:afterAutospacing="0"/>
        <w:ind w:left="720"/>
        <w:rPr>
          <w:rStyle w:val="Strong"/>
          <w:rFonts w:asciiTheme="majorHAnsi" w:hAnsiTheme="majorHAnsi" w:cs="Arial"/>
          <w:color w:val="000000"/>
          <w:u w:val="single"/>
        </w:rPr>
      </w:pPr>
      <w:r>
        <w:rPr>
          <w:rStyle w:val="Strong"/>
          <w:rFonts w:asciiTheme="majorHAnsi" w:hAnsiTheme="majorHAnsi" w:cs="Arial"/>
          <w:color w:val="000000"/>
          <w:u w:val="single"/>
        </w:rPr>
        <w:t>IDCs for Services:</w:t>
      </w:r>
    </w:p>
    <w:p w:rsidR="00DC63B8" w:rsidRPr="00D55C5D" w:rsidRDefault="00900663" w:rsidP="000A212C">
      <w:pPr>
        <w:pStyle w:val="NormalWeb"/>
        <w:spacing w:before="0" w:beforeAutospacing="0" w:after="0" w:afterAutospacing="0"/>
        <w:ind w:left="720"/>
        <w:rPr>
          <w:rStyle w:val="Strong"/>
          <w:rFonts w:asciiTheme="majorHAnsi" w:hAnsiTheme="majorHAnsi" w:cs="Arial"/>
          <w:b w:val="0"/>
          <w:color w:val="000000"/>
        </w:rPr>
      </w:pPr>
      <w:r>
        <w:rPr>
          <w:rStyle w:val="Strong"/>
          <w:rFonts w:asciiTheme="majorHAnsi" w:hAnsiTheme="majorHAnsi" w:cs="Arial"/>
          <w:b w:val="0"/>
          <w:color w:val="000000"/>
        </w:rPr>
        <w:t xml:space="preserve">The charge or debit side of the transaction should hit the internal customer’s appropriate index and interdepartmental labor account (77201).  The credit side of the transaction (representing the department’s service </w:t>
      </w:r>
      <w:r w:rsidR="00D55C5D">
        <w:rPr>
          <w:rStyle w:val="Strong"/>
          <w:rFonts w:asciiTheme="majorHAnsi" w:hAnsiTheme="majorHAnsi" w:cs="Arial"/>
          <w:b w:val="0"/>
          <w:color w:val="000000"/>
        </w:rPr>
        <w:t xml:space="preserve">to the internal customer) should hit the billing department’s appropriate index and the interdepartmental labor account code (77201). </w:t>
      </w:r>
      <w:r w:rsidR="009338E2">
        <w:rPr>
          <w:rStyle w:val="Strong"/>
          <w:rFonts w:asciiTheme="majorHAnsi" w:hAnsiTheme="majorHAnsi" w:cs="Arial"/>
          <w:b w:val="0"/>
          <w:color w:val="000000"/>
        </w:rPr>
        <w:t>For example, if the Kent State University Police</w:t>
      </w:r>
      <w:r w:rsidR="00024CE4">
        <w:rPr>
          <w:rStyle w:val="Strong"/>
          <w:rFonts w:asciiTheme="majorHAnsi" w:hAnsiTheme="majorHAnsi" w:cs="Arial"/>
          <w:b w:val="0"/>
          <w:color w:val="000000"/>
        </w:rPr>
        <w:t xml:space="preserve"> Department</w:t>
      </w:r>
      <w:r w:rsidR="009338E2">
        <w:rPr>
          <w:rStyle w:val="Strong"/>
          <w:rFonts w:asciiTheme="majorHAnsi" w:hAnsiTheme="majorHAnsi" w:cs="Arial"/>
          <w:b w:val="0"/>
          <w:color w:val="000000"/>
        </w:rPr>
        <w:t xml:space="preserve"> provide</w:t>
      </w:r>
      <w:r w:rsidR="00024CE4">
        <w:rPr>
          <w:rStyle w:val="Strong"/>
          <w:rFonts w:asciiTheme="majorHAnsi" w:hAnsiTheme="majorHAnsi" w:cs="Arial"/>
          <w:b w:val="0"/>
          <w:color w:val="000000"/>
        </w:rPr>
        <w:t>s</w:t>
      </w:r>
      <w:r w:rsidR="009338E2">
        <w:rPr>
          <w:rStyle w:val="Strong"/>
          <w:rFonts w:asciiTheme="majorHAnsi" w:hAnsiTheme="majorHAnsi" w:cs="Arial"/>
          <w:b w:val="0"/>
          <w:color w:val="000000"/>
        </w:rPr>
        <w:t xml:space="preserve"> services to </w:t>
      </w:r>
      <w:r w:rsidR="00D334AA">
        <w:rPr>
          <w:rStyle w:val="Strong"/>
          <w:rFonts w:asciiTheme="majorHAnsi" w:hAnsiTheme="majorHAnsi" w:cs="Arial"/>
          <w:b w:val="0"/>
          <w:color w:val="000000"/>
        </w:rPr>
        <w:t>the Controller’s Office</w:t>
      </w:r>
      <w:r w:rsidR="009338E2">
        <w:rPr>
          <w:rStyle w:val="Strong"/>
          <w:rFonts w:asciiTheme="majorHAnsi" w:hAnsiTheme="majorHAnsi" w:cs="Arial"/>
          <w:b w:val="0"/>
          <w:color w:val="000000"/>
        </w:rPr>
        <w:t xml:space="preserve"> for a special event, the KSU Police department can process an IDC that would look like the following…….</w:t>
      </w:r>
    </w:p>
    <w:p w:rsidR="00DC63B8" w:rsidRDefault="00DC63B8" w:rsidP="00DC63B8">
      <w:pPr>
        <w:pStyle w:val="NormalWeb"/>
        <w:spacing w:before="0" w:beforeAutospacing="0" w:after="0" w:afterAutospacing="0"/>
        <w:rPr>
          <w:rStyle w:val="Strong"/>
          <w:rFonts w:asciiTheme="majorHAnsi" w:hAnsiTheme="majorHAnsi" w:cs="Arial"/>
          <w:color w:val="000000"/>
        </w:rPr>
      </w:pPr>
    </w:p>
    <w:p w:rsidR="00DC63B8" w:rsidRDefault="007E6345" w:rsidP="00DC63B8">
      <w:pPr>
        <w:pStyle w:val="NormalWeb"/>
        <w:spacing w:before="0" w:beforeAutospacing="0" w:after="0" w:afterAutospacing="0"/>
        <w:rPr>
          <w:rStyle w:val="Strong"/>
          <w:rFonts w:asciiTheme="majorHAnsi" w:hAnsiTheme="majorHAnsi" w:cs="Arial"/>
          <w:color w:val="000000"/>
        </w:rPr>
      </w:pPr>
      <w:r>
        <w:rPr>
          <w:rStyle w:val="Strong"/>
          <w:rFonts w:asciiTheme="majorHAnsi" w:hAnsiTheme="majorHAnsi" w:cs="Arial"/>
          <w:color w:val="000000"/>
        </w:rPr>
        <w:tab/>
      </w:r>
      <w:r w:rsidR="00C02458">
        <w:rPr>
          <w:rStyle w:val="Strong"/>
          <w:rFonts w:asciiTheme="majorHAnsi" w:hAnsiTheme="majorHAnsi" w:cs="Arial"/>
          <w:color w:val="000000"/>
        </w:rPr>
        <w:t xml:space="preserve">Note: </w:t>
      </w:r>
      <w:r>
        <w:rPr>
          <w:rStyle w:val="Strong"/>
          <w:rFonts w:asciiTheme="majorHAnsi" w:hAnsiTheme="majorHAnsi" w:cs="Arial"/>
          <w:color w:val="000000"/>
        </w:rPr>
        <w:t xml:space="preserve">The billing department (Police </w:t>
      </w:r>
      <w:proofErr w:type="spellStart"/>
      <w:r>
        <w:rPr>
          <w:rStyle w:val="Strong"/>
          <w:rFonts w:asciiTheme="majorHAnsi" w:hAnsiTheme="majorHAnsi" w:cs="Arial"/>
          <w:color w:val="000000"/>
        </w:rPr>
        <w:t>Dept</w:t>
      </w:r>
      <w:proofErr w:type="spellEnd"/>
      <w:r>
        <w:rPr>
          <w:rStyle w:val="Strong"/>
          <w:rFonts w:asciiTheme="majorHAnsi" w:hAnsiTheme="majorHAnsi" w:cs="Arial"/>
          <w:color w:val="000000"/>
        </w:rPr>
        <w:t xml:space="preserve">) </w:t>
      </w:r>
      <w:r w:rsidR="00D334AA">
        <w:rPr>
          <w:rStyle w:val="Strong"/>
          <w:rFonts w:asciiTheme="majorHAnsi" w:hAnsiTheme="majorHAnsi" w:cs="Arial"/>
          <w:color w:val="000000"/>
        </w:rPr>
        <w:t>would initiate the IDC transaction.</w:t>
      </w:r>
    </w:p>
    <w:p w:rsidR="00F965EC" w:rsidRDefault="009338E2" w:rsidP="00DC63B8">
      <w:pPr>
        <w:pStyle w:val="NormalWeb"/>
        <w:spacing w:before="0" w:beforeAutospacing="0" w:after="0" w:afterAutospacing="0"/>
        <w:rPr>
          <w:rStyle w:val="Strong"/>
          <w:rFonts w:asciiTheme="majorHAnsi" w:hAnsiTheme="majorHAnsi" w:cs="Arial"/>
          <w:color w:val="000000"/>
        </w:rPr>
      </w:pPr>
      <w:r>
        <w:rPr>
          <w:rStyle w:val="Strong"/>
          <w:rFonts w:asciiTheme="majorHAnsi" w:hAnsiTheme="majorHAnsi" w:cs="Arial"/>
          <w:color w:val="000000"/>
        </w:rPr>
        <w:tab/>
      </w:r>
      <w:r w:rsidR="00AA5A1E">
        <w:rPr>
          <w:rStyle w:val="Strong"/>
          <w:rFonts w:asciiTheme="majorHAnsi" w:hAnsiTheme="majorHAnsi" w:cs="Arial"/>
          <w:color w:val="000000"/>
        </w:rPr>
        <w:tab/>
      </w:r>
    </w:p>
    <w:p w:rsidR="00FB2660" w:rsidRDefault="00FB2660" w:rsidP="00F965EC">
      <w:pPr>
        <w:pStyle w:val="NormalWeb"/>
        <w:spacing w:before="0" w:beforeAutospacing="0" w:after="0" w:afterAutospacing="0"/>
        <w:ind w:firstLine="720"/>
        <w:rPr>
          <w:rStyle w:val="Strong"/>
          <w:rFonts w:asciiTheme="majorHAnsi" w:hAnsiTheme="majorHAnsi" w:cs="Arial"/>
          <w:color w:val="000000"/>
        </w:rPr>
      </w:pPr>
      <w:r>
        <w:rPr>
          <w:rStyle w:val="Strong"/>
          <w:rFonts w:asciiTheme="majorHAnsi" w:hAnsiTheme="majorHAnsi" w:cs="Arial"/>
          <w:color w:val="000000"/>
        </w:rPr>
        <w:lastRenderedPageBreak/>
        <w:t>D</w:t>
      </w:r>
      <w:r>
        <w:rPr>
          <w:rStyle w:val="Strong"/>
          <w:rFonts w:asciiTheme="majorHAnsi" w:hAnsiTheme="majorHAnsi" w:cs="Arial"/>
          <w:color w:val="000000"/>
        </w:rPr>
        <w:tab/>
      </w:r>
      <w:r w:rsidR="00D334AA">
        <w:rPr>
          <w:rStyle w:val="Strong"/>
          <w:rFonts w:asciiTheme="majorHAnsi" w:hAnsiTheme="majorHAnsi" w:cs="Arial"/>
          <w:color w:val="000000"/>
        </w:rPr>
        <w:t>100304 -77</w:t>
      </w:r>
      <w:r w:rsidR="00D55C5D">
        <w:rPr>
          <w:rStyle w:val="Strong"/>
          <w:rFonts w:asciiTheme="majorHAnsi" w:hAnsiTheme="majorHAnsi" w:cs="Arial"/>
          <w:color w:val="000000"/>
        </w:rPr>
        <w:t>201</w:t>
      </w:r>
      <w:r w:rsidR="00D334AA">
        <w:rPr>
          <w:rStyle w:val="Strong"/>
          <w:rFonts w:asciiTheme="majorHAnsi" w:hAnsiTheme="majorHAnsi" w:cs="Arial"/>
          <w:color w:val="000000"/>
        </w:rPr>
        <w:t xml:space="preserve"> </w:t>
      </w:r>
      <w:r w:rsidR="00D334AA" w:rsidRPr="00031A96">
        <w:rPr>
          <w:rStyle w:val="Strong"/>
          <w:rFonts w:asciiTheme="majorHAnsi" w:hAnsiTheme="majorHAnsi" w:cs="Arial"/>
          <w:b w:val="0"/>
          <w:color w:val="000000"/>
        </w:rPr>
        <w:t xml:space="preserve">(Controller’s Office </w:t>
      </w:r>
      <w:r w:rsidR="00D55C5D">
        <w:rPr>
          <w:rStyle w:val="Strong"/>
          <w:rFonts w:asciiTheme="majorHAnsi" w:hAnsiTheme="majorHAnsi" w:cs="Arial"/>
          <w:b w:val="0"/>
          <w:color w:val="000000"/>
        </w:rPr>
        <w:t>Interdepartmental Labor)</w:t>
      </w:r>
      <w:r w:rsidR="00D55C5D">
        <w:rPr>
          <w:rStyle w:val="Strong"/>
          <w:rFonts w:asciiTheme="majorHAnsi" w:hAnsiTheme="majorHAnsi" w:cs="Arial"/>
          <w:b w:val="0"/>
          <w:color w:val="000000"/>
        </w:rPr>
        <w:tab/>
      </w:r>
      <w:r w:rsidR="00D55C5D">
        <w:rPr>
          <w:rStyle w:val="Strong"/>
          <w:rFonts w:asciiTheme="majorHAnsi" w:hAnsiTheme="majorHAnsi" w:cs="Arial"/>
          <w:b w:val="0"/>
          <w:color w:val="000000"/>
        </w:rPr>
        <w:tab/>
      </w:r>
      <w:r w:rsidR="00D752EE">
        <w:rPr>
          <w:rStyle w:val="Strong"/>
          <w:rFonts w:asciiTheme="majorHAnsi" w:hAnsiTheme="majorHAnsi" w:cs="Arial"/>
          <w:color w:val="000000"/>
        </w:rPr>
        <w:t xml:space="preserve"> </w:t>
      </w:r>
      <w:r w:rsidR="00031A96">
        <w:rPr>
          <w:rStyle w:val="Strong"/>
          <w:rFonts w:asciiTheme="majorHAnsi" w:hAnsiTheme="majorHAnsi" w:cs="Arial"/>
          <w:color w:val="000000"/>
        </w:rPr>
        <w:t>$$$</w:t>
      </w:r>
    </w:p>
    <w:p w:rsidR="00D752EE" w:rsidRDefault="00D752EE" w:rsidP="00DC63B8">
      <w:pPr>
        <w:pStyle w:val="NormalWeb"/>
        <w:spacing w:before="0" w:beforeAutospacing="0" w:after="0" w:afterAutospacing="0"/>
        <w:rPr>
          <w:rStyle w:val="Strong"/>
          <w:rFonts w:asciiTheme="majorHAnsi" w:hAnsiTheme="majorHAnsi" w:cs="Arial"/>
          <w:color w:val="000000"/>
        </w:rPr>
      </w:pPr>
    </w:p>
    <w:p w:rsidR="00DC63B8" w:rsidRDefault="00AA5A1E" w:rsidP="00900663">
      <w:pPr>
        <w:pStyle w:val="NormalWeb"/>
        <w:spacing w:before="0" w:beforeAutospacing="0" w:after="0" w:afterAutospacing="0"/>
        <w:ind w:left="720" w:firstLine="720"/>
        <w:rPr>
          <w:rStyle w:val="Strong"/>
          <w:rFonts w:asciiTheme="majorHAnsi" w:hAnsiTheme="majorHAnsi" w:cs="Arial"/>
          <w:color w:val="000000"/>
        </w:rPr>
      </w:pPr>
      <w:r>
        <w:rPr>
          <w:rStyle w:val="Strong"/>
          <w:rFonts w:asciiTheme="majorHAnsi" w:hAnsiTheme="majorHAnsi" w:cs="Arial"/>
          <w:color w:val="000000"/>
        </w:rPr>
        <w:t xml:space="preserve">C </w:t>
      </w:r>
      <w:r>
        <w:rPr>
          <w:rStyle w:val="Strong"/>
          <w:rFonts w:asciiTheme="majorHAnsi" w:hAnsiTheme="majorHAnsi" w:cs="Arial"/>
          <w:color w:val="000000"/>
        </w:rPr>
        <w:tab/>
      </w:r>
      <w:r w:rsidR="00031A96">
        <w:rPr>
          <w:rStyle w:val="Strong"/>
          <w:rFonts w:asciiTheme="majorHAnsi" w:hAnsiTheme="majorHAnsi" w:cs="Arial"/>
          <w:color w:val="000000"/>
        </w:rPr>
        <w:t>100223-77</w:t>
      </w:r>
      <w:r w:rsidR="00D752EE">
        <w:rPr>
          <w:rStyle w:val="Strong"/>
          <w:rFonts w:asciiTheme="majorHAnsi" w:hAnsiTheme="majorHAnsi" w:cs="Arial"/>
          <w:color w:val="000000"/>
        </w:rPr>
        <w:t>201</w:t>
      </w:r>
      <w:r w:rsidR="00031A96">
        <w:rPr>
          <w:rStyle w:val="Strong"/>
          <w:rFonts w:asciiTheme="majorHAnsi" w:hAnsiTheme="majorHAnsi" w:cs="Arial"/>
          <w:color w:val="000000"/>
        </w:rPr>
        <w:t xml:space="preserve"> </w:t>
      </w:r>
      <w:r w:rsidR="00031A96" w:rsidRPr="00031A96">
        <w:rPr>
          <w:rStyle w:val="Strong"/>
          <w:rFonts w:asciiTheme="majorHAnsi" w:hAnsiTheme="majorHAnsi" w:cs="Arial"/>
          <w:b w:val="0"/>
          <w:color w:val="000000"/>
        </w:rPr>
        <w:t xml:space="preserve">(Police </w:t>
      </w:r>
      <w:proofErr w:type="spellStart"/>
      <w:r w:rsidR="00031A96" w:rsidRPr="00031A96">
        <w:rPr>
          <w:rStyle w:val="Strong"/>
          <w:rFonts w:asciiTheme="majorHAnsi" w:hAnsiTheme="majorHAnsi" w:cs="Arial"/>
          <w:b w:val="0"/>
          <w:color w:val="000000"/>
        </w:rPr>
        <w:t>Dept</w:t>
      </w:r>
      <w:proofErr w:type="spellEnd"/>
      <w:r w:rsidR="00031A96" w:rsidRPr="00031A96">
        <w:rPr>
          <w:rStyle w:val="Strong"/>
          <w:rFonts w:asciiTheme="majorHAnsi" w:hAnsiTheme="majorHAnsi" w:cs="Arial"/>
          <w:b w:val="0"/>
          <w:color w:val="000000"/>
        </w:rPr>
        <w:t xml:space="preserve"> Interdepartmental </w:t>
      </w:r>
      <w:r w:rsidR="00D752EE">
        <w:rPr>
          <w:rStyle w:val="Strong"/>
          <w:rFonts w:asciiTheme="majorHAnsi" w:hAnsiTheme="majorHAnsi" w:cs="Arial"/>
          <w:b w:val="0"/>
          <w:color w:val="000000"/>
        </w:rPr>
        <w:t>Labor</w:t>
      </w:r>
      <w:r w:rsidR="00031A96" w:rsidRPr="00031A96">
        <w:rPr>
          <w:rStyle w:val="Strong"/>
          <w:rFonts w:asciiTheme="majorHAnsi" w:hAnsiTheme="majorHAnsi" w:cs="Arial"/>
          <w:b w:val="0"/>
          <w:color w:val="000000"/>
        </w:rPr>
        <w:t>)</w:t>
      </w:r>
      <w:r w:rsidR="00031A96">
        <w:rPr>
          <w:rStyle w:val="Strong"/>
          <w:rFonts w:asciiTheme="majorHAnsi" w:hAnsiTheme="majorHAnsi" w:cs="Arial"/>
          <w:color w:val="000000"/>
        </w:rPr>
        <w:t xml:space="preserve">  </w:t>
      </w:r>
      <w:r w:rsidR="00900663">
        <w:rPr>
          <w:rStyle w:val="Strong"/>
          <w:rFonts w:asciiTheme="majorHAnsi" w:hAnsiTheme="majorHAnsi" w:cs="Arial"/>
          <w:color w:val="000000"/>
        </w:rPr>
        <w:tab/>
      </w:r>
      <w:r w:rsidR="00031A96">
        <w:rPr>
          <w:rStyle w:val="Strong"/>
          <w:rFonts w:asciiTheme="majorHAnsi" w:hAnsiTheme="majorHAnsi" w:cs="Arial"/>
          <w:color w:val="000000"/>
        </w:rPr>
        <w:t xml:space="preserve"> $$$</w:t>
      </w:r>
    </w:p>
    <w:p w:rsidR="000C3B90" w:rsidRDefault="00C02458" w:rsidP="00C02458">
      <w:pPr>
        <w:pStyle w:val="NormalWeb"/>
        <w:spacing w:before="0" w:beforeAutospacing="0" w:after="0" w:afterAutospacing="0"/>
        <w:rPr>
          <w:rStyle w:val="Strong"/>
          <w:rFonts w:asciiTheme="majorHAnsi" w:hAnsiTheme="majorHAnsi" w:cs="Arial"/>
          <w:color w:val="000000"/>
        </w:rPr>
      </w:pPr>
      <w:r>
        <w:rPr>
          <w:rStyle w:val="Strong"/>
          <w:rFonts w:asciiTheme="majorHAnsi" w:hAnsiTheme="majorHAnsi" w:cs="Arial"/>
          <w:color w:val="000000"/>
        </w:rPr>
        <w:tab/>
      </w:r>
    </w:p>
    <w:p w:rsidR="00C02458" w:rsidRPr="000C3B90" w:rsidRDefault="00C02458" w:rsidP="000C3B90">
      <w:pPr>
        <w:pStyle w:val="NormalWeb"/>
        <w:spacing w:before="0" w:beforeAutospacing="0" w:after="0" w:afterAutospacing="0"/>
        <w:ind w:firstLine="720"/>
        <w:rPr>
          <w:rStyle w:val="Strong"/>
          <w:rFonts w:asciiTheme="majorHAnsi" w:hAnsiTheme="majorHAnsi" w:cs="Arial"/>
          <w:i/>
          <w:color w:val="000000"/>
        </w:rPr>
      </w:pPr>
      <w:r w:rsidRPr="000C3B90">
        <w:rPr>
          <w:rStyle w:val="Strong"/>
          <w:rFonts w:asciiTheme="majorHAnsi" w:hAnsiTheme="majorHAnsi" w:cs="Arial"/>
          <w:i/>
          <w:color w:val="000000"/>
        </w:rPr>
        <w:t>Auxiliary</w:t>
      </w:r>
      <w:r w:rsidR="00125E6A" w:rsidRPr="000C3B90">
        <w:rPr>
          <w:rStyle w:val="Strong"/>
          <w:rFonts w:asciiTheme="majorHAnsi" w:hAnsiTheme="majorHAnsi" w:cs="Arial"/>
          <w:i/>
          <w:color w:val="000000"/>
        </w:rPr>
        <w:t xml:space="preserve"> Units</w:t>
      </w:r>
    </w:p>
    <w:p w:rsidR="00B22E86" w:rsidRDefault="00895DA5" w:rsidP="00874598">
      <w:pPr>
        <w:pStyle w:val="NormalWeb"/>
        <w:spacing w:before="0" w:beforeAutospacing="0" w:after="0" w:afterAutospacing="0"/>
        <w:ind w:left="720"/>
        <w:rPr>
          <w:rStyle w:val="Strong"/>
          <w:rFonts w:asciiTheme="majorHAnsi" w:hAnsiTheme="majorHAnsi" w:cs="Arial"/>
          <w:b w:val="0"/>
          <w:color w:val="000000"/>
        </w:rPr>
      </w:pPr>
      <w:r>
        <w:rPr>
          <w:rStyle w:val="Strong"/>
          <w:rFonts w:asciiTheme="majorHAnsi" w:hAnsiTheme="majorHAnsi" w:cs="Arial"/>
          <w:b w:val="0"/>
          <w:color w:val="000000"/>
        </w:rPr>
        <w:t>Since Auxiliary enterprises are self-supp</w:t>
      </w:r>
      <w:r w:rsidR="00776167">
        <w:rPr>
          <w:rStyle w:val="Strong"/>
          <w:rFonts w:asciiTheme="majorHAnsi" w:hAnsiTheme="majorHAnsi" w:cs="Arial"/>
          <w:b w:val="0"/>
          <w:color w:val="000000"/>
        </w:rPr>
        <w:t xml:space="preserve">orting or </w:t>
      </w:r>
      <w:r w:rsidR="00A33BD2">
        <w:rPr>
          <w:rStyle w:val="Strong"/>
          <w:rFonts w:asciiTheme="majorHAnsi" w:hAnsiTheme="majorHAnsi" w:cs="Arial"/>
          <w:b w:val="0"/>
          <w:color w:val="000000"/>
        </w:rPr>
        <w:t>business-type enterprises</w:t>
      </w:r>
      <w:r>
        <w:rPr>
          <w:rStyle w:val="Strong"/>
          <w:rFonts w:asciiTheme="majorHAnsi" w:hAnsiTheme="majorHAnsi" w:cs="Arial"/>
          <w:b w:val="0"/>
          <w:color w:val="000000"/>
        </w:rPr>
        <w:t xml:space="preserve">, meaning their operating expenditures should not exceed their revenue </w:t>
      </w:r>
      <w:r w:rsidR="00A33BD2">
        <w:rPr>
          <w:rStyle w:val="Strong"/>
          <w:rFonts w:asciiTheme="majorHAnsi" w:hAnsiTheme="majorHAnsi" w:cs="Arial"/>
          <w:b w:val="0"/>
          <w:color w:val="000000"/>
        </w:rPr>
        <w:t>earned;</w:t>
      </w:r>
      <w:r w:rsidR="00125E6A">
        <w:rPr>
          <w:rStyle w:val="Strong"/>
          <w:rFonts w:asciiTheme="majorHAnsi" w:hAnsiTheme="majorHAnsi" w:cs="Arial"/>
          <w:b w:val="0"/>
          <w:color w:val="000000"/>
        </w:rPr>
        <w:t xml:space="preserve"> these units</w:t>
      </w:r>
      <w:r>
        <w:rPr>
          <w:rStyle w:val="Strong"/>
          <w:rFonts w:asciiTheme="majorHAnsi" w:hAnsiTheme="majorHAnsi" w:cs="Arial"/>
          <w:b w:val="0"/>
          <w:color w:val="000000"/>
        </w:rPr>
        <w:t xml:space="preserve"> should recognize interdepartmental sales from internal </w:t>
      </w:r>
      <w:r w:rsidR="00F64A9E">
        <w:rPr>
          <w:rStyle w:val="Strong"/>
          <w:rFonts w:asciiTheme="majorHAnsi" w:hAnsiTheme="majorHAnsi" w:cs="Arial"/>
          <w:b w:val="0"/>
          <w:color w:val="000000"/>
        </w:rPr>
        <w:t xml:space="preserve">customers as revenue.  Therefore, the credit side of the transaction should be recording the billing department’s </w:t>
      </w:r>
      <w:r w:rsidR="00874598">
        <w:rPr>
          <w:rStyle w:val="Strong"/>
          <w:rFonts w:asciiTheme="majorHAnsi" w:hAnsiTheme="majorHAnsi" w:cs="Arial"/>
          <w:b w:val="0"/>
          <w:color w:val="000000"/>
        </w:rPr>
        <w:t xml:space="preserve">sale to the internal customer.  </w:t>
      </w:r>
      <w:r w:rsidR="00B22E86">
        <w:rPr>
          <w:rStyle w:val="Strong"/>
          <w:rFonts w:asciiTheme="majorHAnsi" w:hAnsiTheme="majorHAnsi" w:cs="Arial"/>
          <w:b w:val="0"/>
          <w:color w:val="000000"/>
        </w:rPr>
        <w:t>The Controller’s Office has established</w:t>
      </w:r>
      <w:r w:rsidR="00F64A9E">
        <w:rPr>
          <w:rStyle w:val="Strong"/>
          <w:rFonts w:asciiTheme="majorHAnsi" w:hAnsiTheme="majorHAnsi" w:cs="Arial"/>
          <w:b w:val="0"/>
          <w:color w:val="000000"/>
        </w:rPr>
        <w:t xml:space="preserve"> a specific revenue account code to record all transactions for the interdepartmental sale (5308</w:t>
      </w:r>
      <w:r w:rsidR="00874598">
        <w:rPr>
          <w:rStyle w:val="Strong"/>
          <w:rFonts w:asciiTheme="majorHAnsi" w:hAnsiTheme="majorHAnsi" w:cs="Arial"/>
          <w:b w:val="0"/>
          <w:color w:val="000000"/>
        </w:rPr>
        <w:t>6</w:t>
      </w:r>
      <w:r w:rsidR="00F64A9E">
        <w:rPr>
          <w:rStyle w:val="Strong"/>
          <w:rFonts w:asciiTheme="majorHAnsi" w:hAnsiTheme="majorHAnsi" w:cs="Arial"/>
          <w:b w:val="0"/>
          <w:color w:val="000000"/>
        </w:rPr>
        <w:t>) related to Auxiliar</w:t>
      </w:r>
      <w:r w:rsidR="00B0385C">
        <w:rPr>
          <w:rStyle w:val="Strong"/>
          <w:rFonts w:asciiTheme="majorHAnsi" w:hAnsiTheme="majorHAnsi" w:cs="Arial"/>
          <w:b w:val="0"/>
          <w:color w:val="000000"/>
        </w:rPr>
        <w:t>ies.</w:t>
      </w:r>
    </w:p>
    <w:p w:rsidR="00874598" w:rsidRDefault="00874598" w:rsidP="00874598">
      <w:pPr>
        <w:pStyle w:val="NormalWeb"/>
        <w:spacing w:before="0" w:beforeAutospacing="0" w:after="0" w:afterAutospacing="0"/>
        <w:ind w:left="720"/>
        <w:rPr>
          <w:rStyle w:val="Strong"/>
          <w:rFonts w:asciiTheme="majorHAnsi" w:hAnsiTheme="majorHAnsi" w:cs="Arial"/>
          <w:b w:val="0"/>
          <w:color w:val="000000"/>
        </w:rPr>
      </w:pPr>
    </w:p>
    <w:p w:rsidR="00874598" w:rsidRDefault="00874598" w:rsidP="00874598">
      <w:pPr>
        <w:pStyle w:val="NormalWeb"/>
        <w:spacing w:before="0" w:beforeAutospacing="0" w:after="0" w:afterAutospacing="0"/>
        <w:ind w:left="720"/>
        <w:rPr>
          <w:rStyle w:val="Strong"/>
          <w:rFonts w:asciiTheme="majorHAnsi" w:hAnsiTheme="majorHAnsi" w:cs="Arial"/>
          <w:b w:val="0"/>
          <w:color w:val="000000"/>
        </w:rPr>
      </w:pPr>
      <w:r>
        <w:rPr>
          <w:rStyle w:val="Strong"/>
          <w:rFonts w:asciiTheme="majorHAnsi" w:hAnsiTheme="majorHAnsi" w:cs="Arial"/>
          <w:b w:val="0"/>
          <w:color w:val="000000"/>
        </w:rPr>
        <w:t>The charge or debit side of the transaction should hit the internal customer’s appropriate index and expense account (7XXXX).  For example, if Kent S</w:t>
      </w:r>
      <w:r w:rsidR="00F63029">
        <w:rPr>
          <w:rStyle w:val="Strong"/>
          <w:rFonts w:asciiTheme="majorHAnsi" w:hAnsiTheme="majorHAnsi" w:cs="Arial"/>
          <w:b w:val="0"/>
          <w:color w:val="000000"/>
        </w:rPr>
        <w:t xml:space="preserve">tate University </w:t>
      </w:r>
      <w:r w:rsidR="00F0639B">
        <w:rPr>
          <w:rStyle w:val="Strong"/>
          <w:rFonts w:asciiTheme="majorHAnsi" w:hAnsiTheme="majorHAnsi" w:cs="Arial"/>
          <w:b w:val="0"/>
          <w:color w:val="000000"/>
        </w:rPr>
        <w:t>Health Services</w:t>
      </w:r>
      <w:r w:rsidR="00B330C4">
        <w:rPr>
          <w:rStyle w:val="Strong"/>
          <w:rFonts w:asciiTheme="majorHAnsi" w:hAnsiTheme="majorHAnsi" w:cs="Arial"/>
          <w:b w:val="0"/>
          <w:color w:val="000000"/>
        </w:rPr>
        <w:t xml:space="preserve"> </w:t>
      </w:r>
      <w:r w:rsidR="00F63029">
        <w:rPr>
          <w:rStyle w:val="Strong"/>
          <w:rFonts w:asciiTheme="majorHAnsi" w:hAnsiTheme="majorHAnsi" w:cs="Arial"/>
          <w:b w:val="0"/>
          <w:color w:val="000000"/>
        </w:rPr>
        <w:t xml:space="preserve">provides </w:t>
      </w:r>
      <w:r w:rsidR="00D208EF">
        <w:rPr>
          <w:rStyle w:val="Strong"/>
          <w:rFonts w:asciiTheme="majorHAnsi" w:hAnsiTheme="majorHAnsi" w:cs="Arial"/>
          <w:b w:val="0"/>
          <w:color w:val="000000"/>
        </w:rPr>
        <w:t xml:space="preserve">medical supplies to </w:t>
      </w:r>
      <w:r w:rsidR="006D0886">
        <w:rPr>
          <w:rStyle w:val="Strong"/>
          <w:rFonts w:asciiTheme="majorHAnsi" w:hAnsiTheme="majorHAnsi" w:cs="Arial"/>
          <w:b w:val="0"/>
          <w:color w:val="000000"/>
        </w:rPr>
        <w:t>the Controller’s Office</w:t>
      </w:r>
      <w:r w:rsidR="00D208EF">
        <w:rPr>
          <w:rStyle w:val="Strong"/>
          <w:rFonts w:asciiTheme="majorHAnsi" w:hAnsiTheme="majorHAnsi" w:cs="Arial"/>
          <w:b w:val="0"/>
          <w:color w:val="000000"/>
        </w:rPr>
        <w:t xml:space="preserve">, KSU </w:t>
      </w:r>
      <w:r w:rsidR="00F0639B">
        <w:rPr>
          <w:rStyle w:val="Strong"/>
          <w:rFonts w:asciiTheme="majorHAnsi" w:hAnsiTheme="majorHAnsi" w:cs="Arial"/>
          <w:b w:val="0"/>
          <w:color w:val="000000"/>
        </w:rPr>
        <w:t>Health Services</w:t>
      </w:r>
      <w:r w:rsidR="006D0886">
        <w:rPr>
          <w:rStyle w:val="Strong"/>
          <w:rFonts w:asciiTheme="majorHAnsi" w:hAnsiTheme="majorHAnsi" w:cs="Arial"/>
          <w:b w:val="0"/>
          <w:color w:val="000000"/>
        </w:rPr>
        <w:t xml:space="preserve"> can process an IDC that would look like the following……..</w:t>
      </w:r>
    </w:p>
    <w:p w:rsidR="006D0886" w:rsidRDefault="006D0886" w:rsidP="00874598">
      <w:pPr>
        <w:pStyle w:val="NormalWeb"/>
        <w:spacing w:before="0" w:beforeAutospacing="0" w:after="0" w:afterAutospacing="0"/>
        <w:ind w:left="720"/>
        <w:rPr>
          <w:rStyle w:val="Strong"/>
          <w:rFonts w:asciiTheme="majorHAnsi" w:hAnsiTheme="majorHAnsi" w:cs="Arial"/>
          <w:b w:val="0"/>
          <w:color w:val="000000"/>
        </w:rPr>
      </w:pPr>
    </w:p>
    <w:p w:rsidR="006D0886" w:rsidRPr="006D0886" w:rsidRDefault="006D0886" w:rsidP="00874598">
      <w:pPr>
        <w:pStyle w:val="NormalWeb"/>
        <w:spacing w:before="0" w:beforeAutospacing="0" w:after="0" w:afterAutospacing="0"/>
        <w:ind w:left="720"/>
        <w:rPr>
          <w:rStyle w:val="Strong"/>
          <w:rFonts w:asciiTheme="majorHAnsi" w:hAnsiTheme="majorHAnsi" w:cs="Arial"/>
          <w:color w:val="000000"/>
        </w:rPr>
      </w:pPr>
      <w:r>
        <w:rPr>
          <w:rStyle w:val="Strong"/>
          <w:rFonts w:asciiTheme="majorHAnsi" w:hAnsiTheme="majorHAnsi" w:cs="Arial"/>
          <w:color w:val="000000"/>
        </w:rPr>
        <w:t>No</w:t>
      </w:r>
      <w:r w:rsidR="003E3B66">
        <w:rPr>
          <w:rStyle w:val="Strong"/>
          <w:rFonts w:asciiTheme="majorHAnsi" w:hAnsiTheme="majorHAnsi" w:cs="Arial"/>
          <w:color w:val="000000"/>
        </w:rPr>
        <w:t>te: The billing department (KSU Health Services</w:t>
      </w:r>
      <w:r>
        <w:rPr>
          <w:rStyle w:val="Strong"/>
          <w:rFonts w:asciiTheme="majorHAnsi" w:hAnsiTheme="majorHAnsi" w:cs="Arial"/>
          <w:color w:val="000000"/>
        </w:rPr>
        <w:t>) would initiate the IDC transaction.</w:t>
      </w:r>
    </w:p>
    <w:p w:rsidR="00B22E86" w:rsidRDefault="00B22E86" w:rsidP="00A33BD2">
      <w:pPr>
        <w:pStyle w:val="NormalWeb"/>
        <w:spacing w:before="0" w:beforeAutospacing="0" w:after="0" w:afterAutospacing="0"/>
        <w:ind w:left="720"/>
        <w:rPr>
          <w:rStyle w:val="Strong"/>
          <w:rFonts w:asciiTheme="majorHAnsi" w:hAnsiTheme="majorHAnsi" w:cs="Arial"/>
          <w:b w:val="0"/>
          <w:color w:val="000000"/>
        </w:rPr>
      </w:pPr>
    </w:p>
    <w:p w:rsidR="00F64A9E" w:rsidRDefault="006D0886" w:rsidP="00A33BD2">
      <w:pPr>
        <w:pStyle w:val="NormalWeb"/>
        <w:spacing w:before="0" w:beforeAutospacing="0" w:after="0" w:afterAutospacing="0"/>
        <w:ind w:left="720"/>
        <w:rPr>
          <w:rStyle w:val="Strong"/>
          <w:rFonts w:asciiTheme="majorHAnsi" w:hAnsiTheme="majorHAnsi" w:cs="Arial"/>
          <w:color w:val="000000"/>
        </w:rPr>
      </w:pPr>
      <w:r>
        <w:rPr>
          <w:rStyle w:val="Strong"/>
          <w:rFonts w:asciiTheme="majorHAnsi" w:hAnsiTheme="majorHAnsi" w:cs="Arial"/>
          <w:color w:val="000000"/>
        </w:rPr>
        <w:t>D</w:t>
      </w:r>
      <w:r>
        <w:rPr>
          <w:rStyle w:val="Strong"/>
          <w:rFonts w:asciiTheme="majorHAnsi" w:hAnsiTheme="majorHAnsi" w:cs="Arial"/>
          <w:color w:val="000000"/>
        </w:rPr>
        <w:tab/>
        <w:t>100304-7</w:t>
      </w:r>
      <w:r w:rsidR="004A2BCC">
        <w:rPr>
          <w:rStyle w:val="Strong"/>
          <w:rFonts w:asciiTheme="majorHAnsi" w:hAnsiTheme="majorHAnsi" w:cs="Arial"/>
          <w:color w:val="000000"/>
        </w:rPr>
        <w:t>2016</w:t>
      </w:r>
      <w:r>
        <w:rPr>
          <w:rStyle w:val="Strong"/>
          <w:rFonts w:asciiTheme="majorHAnsi" w:hAnsiTheme="majorHAnsi" w:cs="Arial"/>
          <w:color w:val="000000"/>
        </w:rPr>
        <w:t xml:space="preserve"> </w:t>
      </w:r>
      <w:r>
        <w:rPr>
          <w:rStyle w:val="Strong"/>
          <w:rFonts w:asciiTheme="majorHAnsi" w:hAnsiTheme="majorHAnsi" w:cs="Arial"/>
          <w:b w:val="0"/>
          <w:color w:val="000000"/>
        </w:rPr>
        <w:t xml:space="preserve">(Controller’s Office </w:t>
      </w:r>
      <w:proofErr w:type="spellStart"/>
      <w:r w:rsidR="004A2BCC">
        <w:rPr>
          <w:rStyle w:val="Strong"/>
          <w:rFonts w:asciiTheme="majorHAnsi" w:hAnsiTheme="majorHAnsi" w:cs="Arial"/>
          <w:b w:val="0"/>
          <w:color w:val="000000"/>
        </w:rPr>
        <w:t>Exp</w:t>
      </w:r>
      <w:proofErr w:type="spellEnd"/>
      <w:r w:rsidR="004A2BCC">
        <w:rPr>
          <w:rStyle w:val="Strong"/>
          <w:rFonts w:asciiTheme="majorHAnsi" w:hAnsiTheme="majorHAnsi" w:cs="Arial"/>
          <w:b w:val="0"/>
          <w:color w:val="000000"/>
        </w:rPr>
        <w:t>-Medical Supplies</w:t>
      </w:r>
      <w:r>
        <w:rPr>
          <w:rStyle w:val="Strong"/>
          <w:rFonts w:asciiTheme="majorHAnsi" w:hAnsiTheme="majorHAnsi" w:cs="Arial"/>
          <w:b w:val="0"/>
          <w:color w:val="000000"/>
        </w:rPr>
        <w:t>)</w:t>
      </w:r>
      <w:r>
        <w:rPr>
          <w:rStyle w:val="Strong"/>
          <w:rFonts w:asciiTheme="majorHAnsi" w:hAnsiTheme="majorHAnsi" w:cs="Arial"/>
          <w:b w:val="0"/>
          <w:color w:val="000000"/>
        </w:rPr>
        <w:tab/>
      </w:r>
      <w:r>
        <w:rPr>
          <w:rStyle w:val="Strong"/>
          <w:rFonts w:asciiTheme="majorHAnsi" w:hAnsiTheme="majorHAnsi" w:cs="Arial"/>
          <w:b w:val="0"/>
          <w:color w:val="000000"/>
        </w:rPr>
        <w:tab/>
      </w:r>
      <w:r>
        <w:rPr>
          <w:rStyle w:val="Strong"/>
          <w:rFonts w:asciiTheme="majorHAnsi" w:hAnsiTheme="majorHAnsi" w:cs="Arial"/>
          <w:color w:val="000000"/>
        </w:rPr>
        <w:t>$$$</w:t>
      </w:r>
    </w:p>
    <w:p w:rsidR="006D0886" w:rsidRDefault="006D0886" w:rsidP="00A33BD2">
      <w:pPr>
        <w:pStyle w:val="NormalWeb"/>
        <w:spacing w:before="0" w:beforeAutospacing="0" w:after="0" w:afterAutospacing="0"/>
        <w:ind w:left="720"/>
        <w:rPr>
          <w:rStyle w:val="Strong"/>
          <w:rFonts w:asciiTheme="majorHAnsi" w:hAnsiTheme="majorHAnsi" w:cs="Arial"/>
          <w:color w:val="000000"/>
        </w:rPr>
      </w:pPr>
    </w:p>
    <w:p w:rsidR="006D0886" w:rsidRDefault="00B330C4" w:rsidP="00A33BD2">
      <w:pPr>
        <w:pStyle w:val="NormalWeb"/>
        <w:spacing w:before="0" w:beforeAutospacing="0" w:after="0" w:afterAutospacing="0"/>
        <w:ind w:left="720"/>
        <w:rPr>
          <w:rStyle w:val="Strong"/>
          <w:rFonts w:asciiTheme="majorHAnsi" w:hAnsiTheme="majorHAnsi" w:cs="Arial"/>
          <w:color w:val="000000"/>
        </w:rPr>
      </w:pPr>
      <w:r>
        <w:rPr>
          <w:rStyle w:val="Strong"/>
          <w:rFonts w:asciiTheme="majorHAnsi" w:hAnsiTheme="majorHAnsi" w:cs="Arial"/>
          <w:color w:val="000000"/>
        </w:rPr>
        <w:tab/>
      </w:r>
      <w:r>
        <w:rPr>
          <w:rStyle w:val="Strong"/>
          <w:rFonts w:asciiTheme="majorHAnsi" w:hAnsiTheme="majorHAnsi" w:cs="Arial"/>
          <w:color w:val="000000"/>
        </w:rPr>
        <w:tab/>
        <w:t>C</w:t>
      </w:r>
      <w:r>
        <w:rPr>
          <w:rStyle w:val="Strong"/>
          <w:rFonts w:asciiTheme="majorHAnsi" w:hAnsiTheme="majorHAnsi" w:cs="Arial"/>
          <w:color w:val="000000"/>
        </w:rPr>
        <w:tab/>
      </w:r>
      <w:r w:rsidR="006D0886">
        <w:rPr>
          <w:rStyle w:val="Strong"/>
          <w:rFonts w:asciiTheme="majorHAnsi" w:hAnsiTheme="majorHAnsi" w:cs="Arial"/>
          <w:color w:val="000000"/>
        </w:rPr>
        <w:t>33</w:t>
      </w:r>
      <w:r>
        <w:rPr>
          <w:rStyle w:val="Strong"/>
          <w:rFonts w:asciiTheme="majorHAnsi" w:hAnsiTheme="majorHAnsi" w:cs="Arial"/>
          <w:color w:val="000000"/>
        </w:rPr>
        <w:t>3000</w:t>
      </w:r>
      <w:r w:rsidR="006D0886">
        <w:rPr>
          <w:rStyle w:val="Strong"/>
          <w:rFonts w:asciiTheme="majorHAnsi" w:hAnsiTheme="majorHAnsi" w:cs="Arial"/>
          <w:color w:val="000000"/>
        </w:rPr>
        <w:t xml:space="preserve">-53086 </w:t>
      </w:r>
      <w:r w:rsidR="006D0886">
        <w:rPr>
          <w:rStyle w:val="Strong"/>
          <w:rFonts w:asciiTheme="majorHAnsi" w:hAnsiTheme="majorHAnsi" w:cs="Arial"/>
          <w:b w:val="0"/>
          <w:color w:val="000000"/>
        </w:rPr>
        <w:t>(</w:t>
      </w:r>
      <w:r w:rsidR="003E3B66">
        <w:rPr>
          <w:rStyle w:val="Strong"/>
          <w:rFonts w:asciiTheme="majorHAnsi" w:hAnsiTheme="majorHAnsi" w:cs="Arial"/>
          <w:b w:val="0"/>
          <w:color w:val="000000"/>
        </w:rPr>
        <w:t>Health Svc</w:t>
      </w:r>
      <w:r>
        <w:rPr>
          <w:rStyle w:val="Strong"/>
          <w:rFonts w:asciiTheme="majorHAnsi" w:hAnsiTheme="majorHAnsi" w:cs="Arial"/>
          <w:b w:val="0"/>
          <w:color w:val="000000"/>
        </w:rPr>
        <w:t>-</w:t>
      </w:r>
      <w:r w:rsidR="003E3B66">
        <w:rPr>
          <w:rStyle w:val="Strong"/>
          <w:rFonts w:asciiTheme="majorHAnsi" w:hAnsiTheme="majorHAnsi" w:cs="Arial"/>
          <w:b w:val="0"/>
          <w:color w:val="000000"/>
        </w:rPr>
        <w:t>Interdepartmental Sale</w:t>
      </w:r>
      <w:r>
        <w:rPr>
          <w:rStyle w:val="Strong"/>
          <w:rFonts w:asciiTheme="majorHAnsi" w:hAnsiTheme="majorHAnsi" w:cs="Arial"/>
          <w:b w:val="0"/>
          <w:color w:val="000000"/>
        </w:rPr>
        <w:t>)</w:t>
      </w:r>
      <w:r w:rsidR="006D0886">
        <w:rPr>
          <w:rStyle w:val="Strong"/>
          <w:rFonts w:asciiTheme="majorHAnsi" w:hAnsiTheme="majorHAnsi" w:cs="Arial"/>
          <w:b w:val="0"/>
          <w:color w:val="000000"/>
        </w:rPr>
        <w:tab/>
      </w:r>
      <w:r w:rsidR="006D0886">
        <w:rPr>
          <w:rStyle w:val="Strong"/>
          <w:rFonts w:asciiTheme="majorHAnsi" w:hAnsiTheme="majorHAnsi" w:cs="Arial"/>
          <w:color w:val="000000"/>
        </w:rPr>
        <w:t>$$$</w:t>
      </w:r>
    </w:p>
    <w:p w:rsidR="00B0385C" w:rsidRDefault="00B0385C" w:rsidP="00A33BD2">
      <w:pPr>
        <w:pStyle w:val="NormalWeb"/>
        <w:spacing w:before="0" w:beforeAutospacing="0" w:after="0" w:afterAutospacing="0"/>
        <w:ind w:left="720"/>
        <w:rPr>
          <w:rStyle w:val="Strong"/>
          <w:rFonts w:asciiTheme="majorHAnsi" w:hAnsiTheme="majorHAnsi" w:cs="Arial"/>
          <w:color w:val="000000"/>
        </w:rPr>
      </w:pPr>
    </w:p>
    <w:p w:rsidR="00B0385C" w:rsidRDefault="00B0385C" w:rsidP="00A33BD2">
      <w:pPr>
        <w:pStyle w:val="NormalWeb"/>
        <w:spacing w:before="0" w:beforeAutospacing="0" w:after="0" w:afterAutospacing="0"/>
        <w:ind w:left="720"/>
        <w:rPr>
          <w:rStyle w:val="Strong"/>
          <w:rFonts w:asciiTheme="majorHAnsi" w:hAnsiTheme="majorHAnsi" w:cs="Arial"/>
          <w:i/>
          <w:color w:val="000000"/>
        </w:rPr>
      </w:pPr>
      <w:r>
        <w:rPr>
          <w:rStyle w:val="Strong"/>
          <w:rFonts w:asciiTheme="majorHAnsi" w:hAnsiTheme="majorHAnsi" w:cs="Arial"/>
          <w:i/>
          <w:color w:val="000000"/>
        </w:rPr>
        <w:t>Agency Units</w:t>
      </w:r>
    </w:p>
    <w:p w:rsidR="00B0385C" w:rsidRDefault="00B0385C" w:rsidP="00A33BD2">
      <w:pPr>
        <w:pStyle w:val="NormalWeb"/>
        <w:spacing w:before="0" w:beforeAutospacing="0" w:after="0" w:afterAutospacing="0"/>
        <w:ind w:left="720"/>
        <w:rPr>
          <w:rStyle w:val="Strong"/>
          <w:rFonts w:asciiTheme="majorHAnsi" w:hAnsiTheme="majorHAnsi" w:cs="Arial"/>
          <w:b w:val="0"/>
          <w:color w:val="000000"/>
        </w:rPr>
      </w:pPr>
      <w:r>
        <w:rPr>
          <w:rStyle w:val="Strong"/>
          <w:rFonts w:asciiTheme="majorHAnsi" w:hAnsiTheme="majorHAnsi" w:cs="Arial"/>
          <w:b w:val="0"/>
          <w:color w:val="000000"/>
        </w:rPr>
        <w:t xml:space="preserve">Similar to auxiliaries, agencies </w:t>
      </w:r>
      <w:r w:rsidR="000A212C">
        <w:rPr>
          <w:rStyle w:val="Strong"/>
          <w:rFonts w:asciiTheme="majorHAnsi" w:hAnsiTheme="majorHAnsi" w:cs="Arial"/>
          <w:b w:val="0"/>
          <w:color w:val="000000"/>
        </w:rPr>
        <w:t xml:space="preserve">(indexes that start with 8) </w:t>
      </w:r>
      <w:r>
        <w:rPr>
          <w:rStyle w:val="Strong"/>
          <w:rFonts w:asciiTheme="majorHAnsi" w:hAnsiTheme="majorHAnsi" w:cs="Arial"/>
          <w:b w:val="0"/>
          <w:color w:val="000000"/>
        </w:rPr>
        <w:t xml:space="preserve">are self-supporting or business-type enterprises that should recognize interdepartmental </w:t>
      </w:r>
      <w:r w:rsidR="00BE7D4A">
        <w:rPr>
          <w:rStyle w:val="Strong"/>
          <w:rFonts w:asciiTheme="majorHAnsi" w:hAnsiTheme="majorHAnsi" w:cs="Arial"/>
          <w:b w:val="0"/>
          <w:color w:val="000000"/>
        </w:rPr>
        <w:t>sales as revenue</w:t>
      </w:r>
      <w:r w:rsidR="00F273AB">
        <w:rPr>
          <w:rStyle w:val="Strong"/>
          <w:rFonts w:asciiTheme="majorHAnsi" w:hAnsiTheme="majorHAnsi" w:cs="Arial"/>
          <w:b w:val="0"/>
          <w:color w:val="000000"/>
        </w:rPr>
        <w:t>, but u</w:t>
      </w:r>
      <w:r w:rsidR="00BE7D4A">
        <w:rPr>
          <w:rStyle w:val="Strong"/>
          <w:rFonts w:asciiTheme="majorHAnsi" w:hAnsiTheme="majorHAnsi" w:cs="Arial"/>
          <w:b w:val="0"/>
          <w:color w:val="000000"/>
        </w:rPr>
        <w:t>nlike auxili</w:t>
      </w:r>
      <w:r w:rsidR="00F273AB">
        <w:rPr>
          <w:rStyle w:val="Strong"/>
          <w:rFonts w:asciiTheme="majorHAnsi" w:hAnsiTheme="majorHAnsi" w:cs="Arial"/>
          <w:b w:val="0"/>
          <w:color w:val="000000"/>
        </w:rPr>
        <w:t xml:space="preserve">aries, agencies are </w:t>
      </w:r>
      <w:r w:rsidR="000A212C">
        <w:rPr>
          <w:rStyle w:val="Strong"/>
          <w:rFonts w:asciiTheme="majorHAnsi" w:hAnsiTheme="majorHAnsi" w:cs="Arial"/>
          <w:b w:val="0"/>
          <w:color w:val="000000"/>
        </w:rPr>
        <w:t xml:space="preserve">technically </w:t>
      </w:r>
      <w:r w:rsidR="00F273AB">
        <w:rPr>
          <w:rStyle w:val="Strong"/>
          <w:rFonts w:asciiTheme="majorHAnsi" w:hAnsiTheme="majorHAnsi" w:cs="Arial"/>
          <w:b w:val="0"/>
          <w:color w:val="000000"/>
        </w:rPr>
        <w:t xml:space="preserve">third party to the University. </w:t>
      </w:r>
      <w:r w:rsidR="006B34B8">
        <w:rPr>
          <w:rStyle w:val="Strong"/>
          <w:rFonts w:asciiTheme="majorHAnsi" w:hAnsiTheme="majorHAnsi" w:cs="Arial"/>
          <w:b w:val="0"/>
          <w:color w:val="000000"/>
        </w:rPr>
        <w:t xml:space="preserve">The purpose of </w:t>
      </w:r>
      <w:r w:rsidR="00F32B80">
        <w:rPr>
          <w:rStyle w:val="Strong"/>
          <w:rFonts w:asciiTheme="majorHAnsi" w:hAnsiTheme="majorHAnsi" w:cs="Arial"/>
          <w:b w:val="0"/>
          <w:color w:val="000000"/>
        </w:rPr>
        <w:t>establishing</w:t>
      </w:r>
      <w:r w:rsidR="006B34B8">
        <w:rPr>
          <w:rStyle w:val="Strong"/>
          <w:rFonts w:asciiTheme="majorHAnsi" w:hAnsiTheme="majorHAnsi" w:cs="Arial"/>
          <w:b w:val="0"/>
          <w:color w:val="000000"/>
        </w:rPr>
        <w:t xml:space="preserve"> Agency fund</w:t>
      </w:r>
      <w:r w:rsidR="00F32B80">
        <w:rPr>
          <w:rStyle w:val="Strong"/>
          <w:rFonts w:asciiTheme="majorHAnsi" w:hAnsiTheme="majorHAnsi" w:cs="Arial"/>
          <w:b w:val="0"/>
          <w:color w:val="000000"/>
        </w:rPr>
        <w:t>s</w:t>
      </w:r>
      <w:r w:rsidR="006B34B8">
        <w:rPr>
          <w:rStyle w:val="Strong"/>
          <w:rFonts w:asciiTheme="majorHAnsi" w:hAnsiTheme="majorHAnsi" w:cs="Arial"/>
          <w:b w:val="0"/>
          <w:color w:val="000000"/>
        </w:rPr>
        <w:t xml:space="preserve"> is so the third party group can benefit from University </w:t>
      </w:r>
      <w:r w:rsidR="00F32B80">
        <w:rPr>
          <w:rStyle w:val="Strong"/>
          <w:rFonts w:asciiTheme="majorHAnsi" w:hAnsiTheme="majorHAnsi" w:cs="Arial"/>
          <w:b w:val="0"/>
          <w:color w:val="000000"/>
        </w:rPr>
        <w:t>services that require an index</w:t>
      </w:r>
      <w:r w:rsidR="006B34B8">
        <w:rPr>
          <w:rStyle w:val="Strong"/>
          <w:rFonts w:asciiTheme="majorHAnsi" w:hAnsiTheme="majorHAnsi" w:cs="Arial"/>
          <w:b w:val="0"/>
          <w:color w:val="000000"/>
        </w:rPr>
        <w:t xml:space="preserve"> (Procurement, Accounts Payable, etc.). </w:t>
      </w:r>
      <w:r w:rsidR="00F273AB">
        <w:rPr>
          <w:rStyle w:val="Strong"/>
          <w:rFonts w:asciiTheme="majorHAnsi" w:hAnsiTheme="majorHAnsi" w:cs="Arial"/>
          <w:b w:val="0"/>
          <w:color w:val="000000"/>
        </w:rPr>
        <w:t>The University acts as a custodian or fiscal agent for the third party organization</w:t>
      </w:r>
      <w:r w:rsidR="006B34B8">
        <w:rPr>
          <w:rStyle w:val="Strong"/>
          <w:rFonts w:asciiTheme="majorHAnsi" w:hAnsiTheme="majorHAnsi" w:cs="Arial"/>
          <w:b w:val="0"/>
          <w:color w:val="000000"/>
        </w:rPr>
        <w:t>, but the University does not have ownership over these funds.</w:t>
      </w:r>
      <w:r w:rsidR="00E6629E">
        <w:rPr>
          <w:rStyle w:val="Strong"/>
          <w:rFonts w:asciiTheme="majorHAnsi" w:hAnsiTheme="majorHAnsi" w:cs="Arial"/>
          <w:b w:val="0"/>
          <w:color w:val="000000"/>
        </w:rPr>
        <w:t xml:space="preserve"> Therefore, the University cannot truly have an interde</w:t>
      </w:r>
      <w:r w:rsidR="00F32B80">
        <w:rPr>
          <w:rStyle w:val="Strong"/>
          <w:rFonts w:asciiTheme="majorHAnsi" w:hAnsiTheme="majorHAnsi" w:cs="Arial"/>
          <w:b w:val="0"/>
          <w:color w:val="000000"/>
        </w:rPr>
        <w:t>partmental transaction with an A</w:t>
      </w:r>
      <w:r w:rsidR="00E6629E">
        <w:rPr>
          <w:rStyle w:val="Strong"/>
          <w:rFonts w:asciiTheme="majorHAnsi" w:hAnsiTheme="majorHAnsi" w:cs="Arial"/>
          <w:b w:val="0"/>
          <w:color w:val="000000"/>
        </w:rPr>
        <w:t>gency</w:t>
      </w:r>
      <w:r w:rsidR="00F32B80">
        <w:rPr>
          <w:rStyle w:val="Strong"/>
          <w:rFonts w:asciiTheme="majorHAnsi" w:hAnsiTheme="majorHAnsi" w:cs="Arial"/>
          <w:b w:val="0"/>
          <w:color w:val="000000"/>
        </w:rPr>
        <w:t xml:space="preserve"> index</w:t>
      </w:r>
      <w:r w:rsidR="00E6629E">
        <w:rPr>
          <w:rStyle w:val="Strong"/>
          <w:rFonts w:asciiTheme="majorHAnsi" w:hAnsiTheme="majorHAnsi" w:cs="Arial"/>
          <w:b w:val="0"/>
          <w:color w:val="000000"/>
        </w:rPr>
        <w:t xml:space="preserve">. </w:t>
      </w:r>
    </w:p>
    <w:p w:rsidR="006B34B8" w:rsidRDefault="006B34B8" w:rsidP="00A33BD2">
      <w:pPr>
        <w:pStyle w:val="NormalWeb"/>
        <w:spacing w:before="0" w:beforeAutospacing="0" w:after="0" w:afterAutospacing="0"/>
        <w:ind w:left="720"/>
        <w:rPr>
          <w:rStyle w:val="Strong"/>
          <w:rFonts w:asciiTheme="majorHAnsi" w:hAnsiTheme="majorHAnsi" w:cs="Arial"/>
          <w:b w:val="0"/>
          <w:color w:val="000000"/>
        </w:rPr>
      </w:pPr>
    </w:p>
    <w:p w:rsidR="006B34B8" w:rsidRPr="00B0385C" w:rsidRDefault="00217FDB" w:rsidP="00A33BD2">
      <w:pPr>
        <w:pStyle w:val="NormalWeb"/>
        <w:spacing w:before="0" w:beforeAutospacing="0" w:after="0" w:afterAutospacing="0"/>
        <w:ind w:left="720"/>
        <w:rPr>
          <w:rStyle w:val="Strong"/>
          <w:rFonts w:asciiTheme="majorHAnsi" w:hAnsiTheme="majorHAnsi" w:cs="Arial"/>
          <w:b w:val="0"/>
          <w:color w:val="000000"/>
        </w:rPr>
      </w:pPr>
      <w:r>
        <w:rPr>
          <w:rStyle w:val="Strong"/>
          <w:rFonts w:asciiTheme="majorHAnsi" w:hAnsiTheme="majorHAnsi" w:cs="Arial"/>
          <w:b w:val="0"/>
          <w:color w:val="000000"/>
        </w:rPr>
        <w:t xml:space="preserve">Internal transactions involving </w:t>
      </w:r>
      <w:r w:rsidR="006B34B8">
        <w:rPr>
          <w:rStyle w:val="Strong"/>
          <w:rFonts w:asciiTheme="majorHAnsi" w:hAnsiTheme="majorHAnsi" w:cs="Arial"/>
          <w:b w:val="0"/>
          <w:color w:val="000000"/>
        </w:rPr>
        <w:t xml:space="preserve">Agencies can still utilize the IDC journal type, but accounts 53086, 77020, and 77201 </w:t>
      </w:r>
      <w:proofErr w:type="gramStart"/>
      <w:r w:rsidR="006B34B8">
        <w:rPr>
          <w:rStyle w:val="Strong"/>
          <w:rFonts w:asciiTheme="majorHAnsi" w:hAnsiTheme="majorHAnsi" w:cs="Arial"/>
          <w:b w:val="0"/>
          <w:color w:val="000000"/>
        </w:rPr>
        <w:t xml:space="preserve">should </w:t>
      </w:r>
      <w:r>
        <w:rPr>
          <w:rStyle w:val="Strong"/>
          <w:rFonts w:asciiTheme="majorHAnsi" w:hAnsiTheme="majorHAnsi" w:cs="Arial"/>
          <w:b w:val="0"/>
          <w:color w:val="000000"/>
        </w:rPr>
        <w:t>not</w:t>
      </w:r>
      <w:r w:rsidR="006B34B8">
        <w:rPr>
          <w:rStyle w:val="Strong"/>
          <w:rFonts w:asciiTheme="majorHAnsi" w:hAnsiTheme="majorHAnsi" w:cs="Arial"/>
          <w:b w:val="0"/>
          <w:color w:val="000000"/>
        </w:rPr>
        <w:t xml:space="preserve"> be used</w:t>
      </w:r>
      <w:proofErr w:type="gramEnd"/>
      <w:r w:rsidR="006B34B8">
        <w:rPr>
          <w:rStyle w:val="Strong"/>
          <w:rFonts w:asciiTheme="majorHAnsi" w:hAnsiTheme="majorHAnsi" w:cs="Arial"/>
          <w:b w:val="0"/>
          <w:color w:val="000000"/>
        </w:rPr>
        <w:t xml:space="preserve"> on the debit or cre</w:t>
      </w:r>
      <w:r>
        <w:rPr>
          <w:rStyle w:val="Strong"/>
          <w:rFonts w:asciiTheme="majorHAnsi" w:hAnsiTheme="majorHAnsi" w:cs="Arial"/>
          <w:b w:val="0"/>
          <w:color w:val="000000"/>
        </w:rPr>
        <w:t xml:space="preserve">dit sides of these entries. Caution should especially be used in transactions crediting agencies, as this is essentially the same as </w:t>
      </w:r>
      <w:r w:rsidR="00F32B80">
        <w:rPr>
          <w:rStyle w:val="Strong"/>
          <w:rFonts w:asciiTheme="majorHAnsi" w:hAnsiTheme="majorHAnsi" w:cs="Arial"/>
          <w:b w:val="0"/>
          <w:color w:val="000000"/>
        </w:rPr>
        <w:t xml:space="preserve">making a </w:t>
      </w:r>
      <w:r>
        <w:rPr>
          <w:rStyle w:val="Strong"/>
          <w:rFonts w:asciiTheme="majorHAnsi" w:hAnsiTheme="majorHAnsi" w:cs="Arial"/>
          <w:b w:val="0"/>
          <w:color w:val="000000"/>
        </w:rPr>
        <w:t xml:space="preserve">payment to a third party </w:t>
      </w:r>
      <w:r w:rsidR="00F32B80">
        <w:rPr>
          <w:rStyle w:val="Strong"/>
          <w:rFonts w:asciiTheme="majorHAnsi" w:hAnsiTheme="majorHAnsi" w:cs="Arial"/>
          <w:b w:val="0"/>
          <w:color w:val="000000"/>
        </w:rPr>
        <w:t>(</w:t>
      </w:r>
      <w:r>
        <w:rPr>
          <w:rStyle w:val="Strong"/>
          <w:rFonts w:asciiTheme="majorHAnsi" w:hAnsiTheme="majorHAnsi" w:cs="Arial"/>
          <w:b w:val="0"/>
          <w:color w:val="000000"/>
        </w:rPr>
        <w:t>These situations ar</w:t>
      </w:r>
      <w:r w:rsidR="00F32B80">
        <w:rPr>
          <w:rStyle w:val="Strong"/>
          <w:rFonts w:asciiTheme="majorHAnsi" w:hAnsiTheme="majorHAnsi" w:cs="Arial"/>
          <w:b w:val="0"/>
          <w:color w:val="000000"/>
        </w:rPr>
        <w:t xml:space="preserve">e not common </w:t>
      </w:r>
      <w:r>
        <w:rPr>
          <w:rStyle w:val="Strong"/>
          <w:rFonts w:asciiTheme="majorHAnsi" w:hAnsiTheme="majorHAnsi" w:cs="Arial"/>
          <w:b w:val="0"/>
          <w:color w:val="000000"/>
        </w:rPr>
        <w:t>and will face extra scrutiny from the Controller’s Office</w:t>
      </w:r>
      <w:r w:rsidR="00F32B80">
        <w:rPr>
          <w:rStyle w:val="Strong"/>
          <w:rFonts w:asciiTheme="majorHAnsi" w:hAnsiTheme="majorHAnsi" w:cs="Arial"/>
          <w:b w:val="0"/>
          <w:color w:val="000000"/>
        </w:rPr>
        <w:t>)</w:t>
      </w:r>
      <w:r>
        <w:rPr>
          <w:rStyle w:val="Strong"/>
          <w:rFonts w:asciiTheme="majorHAnsi" w:hAnsiTheme="majorHAnsi" w:cs="Arial"/>
          <w:b w:val="0"/>
          <w:color w:val="000000"/>
        </w:rPr>
        <w:t xml:space="preserve">. </w:t>
      </w:r>
    </w:p>
    <w:p w:rsidR="00B7528E" w:rsidRDefault="00B7528E" w:rsidP="00B7528E">
      <w:pPr>
        <w:pStyle w:val="NormalWeb"/>
        <w:spacing w:before="0" w:beforeAutospacing="0" w:after="0" w:afterAutospacing="0"/>
        <w:rPr>
          <w:rStyle w:val="Strong"/>
          <w:rFonts w:asciiTheme="majorHAnsi" w:hAnsiTheme="majorHAnsi" w:cs="Arial"/>
          <w:color w:val="000000"/>
        </w:rPr>
      </w:pPr>
    </w:p>
    <w:p w:rsidR="00B7528E" w:rsidRDefault="00B7528E" w:rsidP="00B7528E">
      <w:pPr>
        <w:pStyle w:val="NormalWeb"/>
        <w:numPr>
          <w:ilvl w:val="0"/>
          <w:numId w:val="6"/>
        </w:numPr>
        <w:spacing w:before="0" w:beforeAutospacing="0" w:after="0" w:afterAutospacing="0"/>
        <w:rPr>
          <w:rStyle w:val="Strong"/>
          <w:rFonts w:asciiTheme="majorHAnsi" w:hAnsiTheme="majorHAnsi" w:cs="Arial"/>
          <w:color w:val="000000"/>
        </w:rPr>
      </w:pPr>
      <w:r>
        <w:rPr>
          <w:rStyle w:val="Strong"/>
          <w:rFonts w:asciiTheme="majorHAnsi" w:hAnsiTheme="majorHAnsi" w:cs="Arial"/>
          <w:color w:val="000000"/>
        </w:rPr>
        <w:t>Submitting IDCs:</w:t>
      </w:r>
    </w:p>
    <w:p w:rsidR="00F32B80" w:rsidRDefault="00B7528E" w:rsidP="00B7528E">
      <w:pPr>
        <w:pStyle w:val="NormalWeb"/>
        <w:spacing w:before="0" w:beforeAutospacing="0" w:after="0" w:afterAutospacing="0"/>
        <w:ind w:left="720"/>
        <w:rPr>
          <w:rStyle w:val="Strong"/>
          <w:rFonts w:asciiTheme="majorHAnsi" w:hAnsiTheme="majorHAnsi" w:cs="Arial"/>
          <w:b w:val="0"/>
          <w:color w:val="000000"/>
        </w:rPr>
      </w:pPr>
      <w:r>
        <w:rPr>
          <w:rStyle w:val="Strong"/>
          <w:rFonts w:asciiTheme="majorHAnsi" w:hAnsiTheme="majorHAnsi" w:cs="Arial"/>
          <w:b w:val="0"/>
          <w:color w:val="000000"/>
        </w:rPr>
        <w:t xml:space="preserve">IDCs </w:t>
      </w:r>
      <w:proofErr w:type="gramStart"/>
      <w:r>
        <w:rPr>
          <w:rStyle w:val="Strong"/>
          <w:rFonts w:asciiTheme="majorHAnsi" w:hAnsiTheme="majorHAnsi" w:cs="Arial"/>
          <w:b w:val="0"/>
          <w:color w:val="000000"/>
        </w:rPr>
        <w:t>can be processed</w:t>
      </w:r>
      <w:proofErr w:type="gramEnd"/>
      <w:r>
        <w:rPr>
          <w:rStyle w:val="Strong"/>
          <w:rFonts w:asciiTheme="majorHAnsi" w:hAnsiTheme="majorHAnsi" w:cs="Arial"/>
          <w:b w:val="0"/>
          <w:color w:val="000000"/>
        </w:rPr>
        <w:t xml:space="preserve"> in Banner by using form FGAJVCQ or FGAJVCM.  Please refer to the </w:t>
      </w:r>
      <w:proofErr w:type="gramStart"/>
      <w:r>
        <w:rPr>
          <w:rStyle w:val="Strong"/>
          <w:rFonts w:asciiTheme="majorHAnsi" w:hAnsiTheme="majorHAnsi" w:cs="Arial"/>
          <w:b w:val="0"/>
          <w:color w:val="000000"/>
        </w:rPr>
        <w:t>step-by-step</w:t>
      </w:r>
      <w:proofErr w:type="gramEnd"/>
      <w:r>
        <w:rPr>
          <w:rStyle w:val="Strong"/>
          <w:rFonts w:asciiTheme="majorHAnsi" w:hAnsiTheme="majorHAnsi" w:cs="Arial"/>
          <w:b w:val="0"/>
          <w:color w:val="000000"/>
        </w:rPr>
        <w:t xml:space="preserve"> instructions provided on the B</w:t>
      </w:r>
      <w:r w:rsidR="005030EE">
        <w:rPr>
          <w:rStyle w:val="Strong"/>
          <w:rFonts w:asciiTheme="majorHAnsi" w:hAnsiTheme="majorHAnsi" w:cs="Arial"/>
          <w:b w:val="0"/>
          <w:color w:val="000000"/>
        </w:rPr>
        <w:t xml:space="preserve">usiness Administrative Services (BAS) </w:t>
      </w:r>
      <w:r>
        <w:rPr>
          <w:rStyle w:val="Strong"/>
          <w:rFonts w:asciiTheme="majorHAnsi" w:hAnsiTheme="majorHAnsi" w:cs="Arial"/>
          <w:b w:val="0"/>
          <w:color w:val="000000"/>
        </w:rPr>
        <w:t xml:space="preserve">website under </w:t>
      </w:r>
      <w:hyperlink r:id="rId10" w:history="1">
        <w:r w:rsidRPr="00B7528E">
          <w:rPr>
            <w:rStyle w:val="Hyperlink"/>
            <w:rFonts w:asciiTheme="majorHAnsi" w:hAnsiTheme="majorHAnsi" w:cs="Arial"/>
          </w:rPr>
          <w:t>Banner Tips and Quick Guides</w:t>
        </w:r>
      </w:hyperlink>
      <w:r>
        <w:rPr>
          <w:rStyle w:val="Strong"/>
          <w:rFonts w:asciiTheme="majorHAnsi" w:hAnsiTheme="majorHAnsi" w:cs="Arial"/>
          <w:b w:val="0"/>
          <w:color w:val="000000"/>
        </w:rPr>
        <w:t xml:space="preserve">.  </w:t>
      </w:r>
    </w:p>
    <w:p w:rsidR="000A212C" w:rsidRDefault="000A212C" w:rsidP="00B7528E">
      <w:pPr>
        <w:pStyle w:val="NormalWeb"/>
        <w:spacing w:before="0" w:beforeAutospacing="0" w:after="0" w:afterAutospacing="0"/>
        <w:ind w:left="720"/>
        <w:rPr>
          <w:rStyle w:val="Strong"/>
          <w:rFonts w:asciiTheme="majorHAnsi" w:hAnsiTheme="majorHAnsi" w:cs="Arial"/>
          <w:b w:val="0"/>
          <w:color w:val="000000"/>
        </w:rPr>
      </w:pPr>
    </w:p>
    <w:p w:rsidR="00B7528E" w:rsidRDefault="001058F6" w:rsidP="00B7528E">
      <w:pPr>
        <w:pStyle w:val="NormalWeb"/>
        <w:spacing w:before="0" w:beforeAutospacing="0" w:after="0" w:afterAutospacing="0"/>
        <w:ind w:left="720"/>
        <w:rPr>
          <w:rStyle w:val="Strong"/>
          <w:rFonts w:asciiTheme="majorHAnsi" w:hAnsiTheme="majorHAnsi" w:cs="Arial"/>
          <w:b w:val="0"/>
          <w:color w:val="000000"/>
        </w:rPr>
      </w:pPr>
      <w:r>
        <w:rPr>
          <w:rStyle w:val="Strong"/>
          <w:rFonts w:asciiTheme="majorHAnsi" w:hAnsiTheme="majorHAnsi" w:cs="Arial"/>
          <w:b w:val="0"/>
          <w:color w:val="000000"/>
        </w:rPr>
        <w:t>Additionally, it is important to</w:t>
      </w:r>
      <w:r w:rsidR="00B7528E">
        <w:rPr>
          <w:rStyle w:val="Strong"/>
          <w:rFonts w:asciiTheme="majorHAnsi" w:hAnsiTheme="majorHAnsi" w:cs="Arial"/>
          <w:b w:val="0"/>
          <w:color w:val="000000"/>
        </w:rPr>
        <w:t xml:space="preserve"> include a detailed de</w:t>
      </w:r>
      <w:r>
        <w:rPr>
          <w:rStyle w:val="Strong"/>
          <w:rFonts w:asciiTheme="majorHAnsi" w:hAnsiTheme="majorHAnsi" w:cs="Arial"/>
          <w:b w:val="0"/>
          <w:color w:val="000000"/>
        </w:rPr>
        <w:t>s</w:t>
      </w:r>
      <w:r w:rsidR="005030EE">
        <w:rPr>
          <w:rStyle w:val="Strong"/>
          <w:rFonts w:asciiTheme="majorHAnsi" w:hAnsiTheme="majorHAnsi" w:cs="Arial"/>
          <w:b w:val="0"/>
          <w:color w:val="000000"/>
        </w:rPr>
        <w:t xml:space="preserve">cription </w:t>
      </w:r>
      <w:r w:rsidR="00F32B80">
        <w:rPr>
          <w:rStyle w:val="Strong"/>
          <w:rFonts w:asciiTheme="majorHAnsi" w:hAnsiTheme="majorHAnsi" w:cs="Arial"/>
          <w:b w:val="0"/>
          <w:color w:val="000000"/>
        </w:rPr>
        <w:t xml:space="preserve">(the description field is what will appear on your transaction history reports) </w:t>
      </w:r>
      <w:r w:rsidR="005030EE">
        <w:rPr>
          <w:rStyle w:val="Strong"/>
          <w:rFonts w:asciiTheme="majorHAnsi" w:hAnsiTheme="majorHAnsi" w:cs="Arial"/>
          <w:b w:val="0"/>
          <w:color w:val="000000"/>
        </w:rPr>
        <w:t>of the IDC transaction</w:t>
      </w:r>
      <w:r w:rsidR="00F57672">
        <w:rPr>
          <w:rStyle w:val="Strong"/>
          <w:rFonts w:asciiTheme="majorHAnsi" w:hAnsiTheme="majorHAnsi" w:cs="Arial"/>
          <w:b w:val="0"/>
          <w:color w:val="000000"/>
        </w:rPr>
        <w:t xml:space="preserve"> along with the appropriate references (i.e. date, job number, invoice number, or work order number)</w:t>
      </w:r>
      <w:r>
        <w:rPr>
          <w:rStyle w:val="Strong"/>
          <w:rFonts w:asciiTheme="majorHAnsi" w:hAnsiTheme="majorHAnsi" w:cs="Arial"/>
          <w:b w:val="0"/>
          <w:color w:val="000000"/>
        </w:rPr>
        <w:t>.  Provide a conta</w:t>
      </w:r>
      <w:r w:rsidR="007C76E9">
        <w:rPr>
          <w:rStyle w:val="Strong"/>
          <w:rFonts w:asciiTheme="majorHAnsi" w:hAnsiTheme="majorHAnsi" w:cs="Arial"/>
          <w:b w:val="0"/>
          <w:color w:val="000000"/>
        </w:rPr>
        <w:t>ct name and telephone extension</w:t>
      </w:r>
      <w:r>
        <w:rPr>
          <w:rStyle w:val="Strong"/>
          <w:rFonts w:asciiTheme="majorHAnsi" w:hAnsiTheme="majorHAnsi" w:cs="Arial"/>
          <w:b w:val="0"/>
          <w:color w:val="000000"/>
        </w:rPr>
        <w:t xml:space="preserve"> in the document text field </w:t>
      </w:r>
      <w:r w:rsidR="00F32B80">
        <w:rPr>
          <w:rStyle w:val="Strong"/>
          <w:rFonts w:asciiTheme="majorHAnsi" w:hAnsiTheme="majorHAnsi" w:cs="Arial"/>
          <w:b w:val="0"/>
          <w:color w:val="000000"/>
        </w:rPr>
        <w:t xml:space="preserve">(FOATEXT) </w:t>
      </w:r>
      <w:r>
        <w:rPr>
          <w:rStyle w:val="Strong"/>
          <w:rFonts w:asciiTheme="majorHAnsi" w:hAnsiTheme="majorHAnsi" w:cs="Arial"/>
          <w:b w:val="0"/>
          <w:color w:val="000000"/>
        </w:rPr>
        <w:t xml:space="preserve">of the IDC form (FGAJVCQ or FGAJVCM) in case there are any questions related to the IDC transaction.  </w:t>
      </w:r>
    </w:p>
    <w:p w:rsidR="00F57672" w:rsidRDefault="00F57672" w:rsidP="00B7528E">
      <w:pPr>
        <w:pStyle w:val="NormalWeb"/>
        <w:spacing w:before="0" w:beforeAutospacing="0" w:after="0" w:afterAutospacing="0"/>
        <w:ind w:left="720"/>
        <w:rPr>
          <w:rStyle w:val="Strong"/>
          <w:rFonts w:asciiTheme="majorHAnsi" w:hAnsiTheme="majorHAnsi" w:cs="Arial"/>
          <w:b w:val="0"/>
          <w:color w:val="000000"/>
        </w:rPr>
      </w:pPr>
    </w:p>
    <w:p w:rsidR="00D66324" w:rsidRPr="00B7528E" w:rsidRDefault="00F57672" w:rsidP="00B7528E">
      <w:pPr>
        <w:pStyle w:val="NormalWeb"/>
        <w:spacing w:before="0" w:beforeAutospacing="0" w:after="0" w:afterAutospacing="0"/>
        <w:ind w:left="720"/>
        <w:rPr>
          <w:rStyle w:val="Strong"/>
          <w:rFonts w:asciiTheme="majorHAnsi" w:hAnsiTheme="majorHAnsi" w:cs="Arial"/>
          <w:b w:val="0"/>
          <w:color w:val="000000"/>
        </w:rPr>
      </w:pPr>
      <w:r>
        <w:rPr>
          <w:rStyle w:val="Strong"/>
          <w:rFonts w:asciiTheme="majorHAnsi" w:hAnsiTheme="majorHAnsi" w:cs="Arial"/>
          <w:b w:val="0"/>
          <w:color w:val="000000"/>
        </w:rPr>
        <w:t xml:space="preserve">The department initiating the IDC is responsible for maintaining documentation supporting the IDC transaction.  This </w:t>
      </w:r>
      <w:r w:rsidR="006A7B0A">
        <w:rPr>
          <w:rStyle w:val="Strong"/>
          <w:rFonts w:asciiTheme="majorHAnsi" w:hAnsiTheme="majorHAnsi" w:cs="Arial"/>
          <w:b w:val="0"/>
          <w:color w:val="000000"/>
        </w:rPr>
        <w:t>documentation</w:t>
      </w:r>
      <w:r>
        <w:rPr>
          <w:rStyle w:val="Strong"/>
          <w:rFonts w:asciiTheme="majorHAnsi" w:hAnsiTheme="majorHAnsi" w:cs="Arial"/>
          <w:b w:val="0"/>
          <w:color w:val="000000"/>
        </w:rPr>
        <w:t xml:space="preserve"> </w:t>
      </w:r>
      <w:proofErr w:type="gramStart"/>
      <w:r w:rsidR="006A7B0A">
        <w:rPr>
          <w:rStyle w:val="Strong"/>
          <w:rFonts w:asciiTheme="majorHAnsi" w:hAnsiTheme="majorHAnsi" w:cs="Arial"/>
          <w:b w:val="0"/>
          <w:color w:val="000000"/>
        </w:rPr>
        <w:t>must</w:t>
      </w:r>
      <w:r>
        <w:rPr>
          <w:rStyle w:val="Strong"/>
          <w:rFonts w:asciiTheme="majorHAnsi" w:hAnsiTheme="majorHAnsi" w:cs="Arial"/>
          <w:b w:val="0"/>
          <w:color w:val="000000"/>
        </w:rPr>
        <w:t xml:space="preserve"> be maintained</w:t>
      </w:r>
      <w:proofErr w:type="gramEnd"/>
      <w:r>
        <w:rPr>
          <w:rStyle w:val="Strong"/>
          <w:rFonts w:asciiTheme="majorHAnsi" w:hAnsiTheme="majorHAnsi" w:cs="Arial"/>
          <w:b w:val="0"/>
          <w:color w:val="000000"/>
        </w:rPr>
        <w:t xml:space="preserve"> </w:t>
      </w:r>
      <w:r w:rsidR="006A7B0A">
        <w:rPr>
          <w:rStyle w:val="Strong"/>
          <w:rFonts w:asciiTheme="majorHAnsi" w:hAnsiTheme="majorHAnsi" w:cs="Arial"/>
          <w:b w:val="0"/>
          <w:color w:val="000000"/>
        </w:rPr>
        <w:t>in accordance with the University’s record retention policies</w:t>
      </w:r>
      <w:r>
        <w:rPr>
          <w:rStyle w:val="Strong"/>
          <w:rFonts w:asciiTheme="majorHAnsi" w:hAnsiTheme="majorHAnsi" w:cs="Arial"/>
          <w:b w:val="0"/>
          <w:color w:val="000000"/>
        </w:rPr>
        <w:t>.  Please contact University Counsel or the Controller’s Office for more information on record retention.</w:t>
      </w:r>
    </w:p>
    <w:p w:rsidR="00F424BF" w:rsidRDefault="00F424BF" w:rsidP="00F424BF">
      <w:pPr>
        <w:pStyle w:val="NormalWeb"/>
        <w:spacing w:before="0" w:beforeAutospacing="0" w:after="0" w:afterAutospacing="0"/>
        <w:rPr>
          <w:rStyle w:val="Strong"/>
          <w:rFonts w:asciiTheme="majorHAnsi" w:hAnsiTheme="majorHAnsi" w:cs="Arial"/>
          <w:b w:val="0"/>
          <w:color w:val="000000"/>
        </w:rPr>
      </w:pPr>
    </w:p>
    <w:p w:rsidR="00F424BF" w:rsidRPr="00477F66" w:rsidRDefault="00477F66" w:rsidP="00F424BF">
      <w:pPr>
        <w:pStyle w:val="NormalWeb"/>
        <w:numPr>
          <w:ilvl w:val="0"/>
          <w:numId w:val="2"/>
        </w:numPr>
        <w:spacing w:before="0" w:beforeAutospacing="0" w:after="0" w:afterAutospacing="0"/>
        <w:rPr>
          <w:rStyle w:val="Strong"/>
          <w:rFonts w:asciiTheme="majorHAnsi" w:hAnsiTheme="majorHAnsi" w:cs="Arial"/>
          <w:color w:val="000000"/>
        </w:rPr>
      </w:pPr>
      <w:r w:rsidRPr="00477F66">
        <w:rPr>
          <w:rStyle w:val="Strong"/>
          <w:rFonts w:asciiTheme="majorHAnsi" w:hAnsiTheme="majorHAnsi" w:cs="Arial"/>
          <w:color w:val="000000"/>
          <w:u w:val="single"/>
        </w:rPr>
        <w:t xml:space="preserve">Corrections and </w:t>
      </w:r>
      <w:r w:rsidR="00456669">
        <w:rPr>
          <w:rStyle w:val="Strong"/>
          <w:rFonts w:asciiTheme="majorHAnsi" w:hAnsiTheme="majorHAnsi" w:cs="Arial"/>
          <w:color w:val="000000"/>
          <w:u w:val="single"/>
        </w:rPr>
        <w:t>Reimbursement of Expense</w:t>
      </w:r>
      <w:r w:rsidR="00D66324">
        <w:rPr>
          <w:rStyle w:val="Strong"/>
          <w:rFonts w:asciiTheme="majorHAnsi" w:hAnsiTheme="majorHAnsi" w:cs="Arial"/>
          <w:color w:val="000000"/>
          <w:u w:val="single"/>
        </w:rPr>
        <w:t>/Revenue</w:t>
      </w:r>
    </w:p>
    <w:p w:rsidR="00477F66" w:rsidRDefault="00477F66" w:rsidP="00477F66">
      <w:pPr>
        <w:pStyle w:val="NormalWeb"/>
        <w:spacing w:before="0" w:beforeAutospacing="0" w:after="0" w:afterAutospacing="0"/>
        <w:rPr>
          <w:rStyle w:val="Strong"/>
          <w:rFonts w:asciiTheme="majorHAnsi" w:hAnsiTheme="majorHAnsi" w:cs="Arial"/>
          <w:color w:val="000000"/>
          <w:u w:val="single"/>
        </w:rPr>
      </w:pPr>
    </w:p>
    <w:p w:rsidR="001B0CF6" w:rsidRDefault="00F965EC" w:rsidP="001B0CF6">
      <w:pPr>
        <w:pStyle w:val="NormalWeb"/>
        <w:spacing w:before="0" w:beforeAutospacing="0" w:after="0" w:afterAutospacing="0"/>
        <w:ind w:left="720"/>
        <w:rPr>
          <w:rStyle w:val="Strong"/>
          <w:rFonts w:asciiTheme="majorHAnsi" w:hAnsiTheme="majorHAnsi" w:cs="Arial"/>
          <w:b w:val="0"/>
          <w:color w:val="000000"/>
        </w:rPr>
      </w:pPr>
      <w:r>
        <w:rPr>
          <w:rStyle w:val="Strong"/>
          <w:rFonts w:asciiTheme="majorHAnsi" w:hAnsiTheme="majorHAnsi" w:cs="Arial"/>
          <w:b w:val="0"/>
          <w:color w:val="000000"/>
        </w:rPr>
        <w:t xml:space="preserve">In order to </w:t>
      </w:r>
      <w:r w:rsidR="001B0CF6">
        <w:rPr>
          <w:rStyle w:val="Strong"/>
          <w:rFonts w:asciiTheme="majorHAnsi" w:hAnsiTheme="majorHAnsi" w:cs="Arial"/>
          <w:b w:val="0"/>
          <w:color w:val="000000"/>
        </w:rPr>
        <w:t>differentiate</w:t>
      </w:r>
      <w:r>
        <w:rPr>
          <w:rStyle w:val="Strong"/>
          <w:rFonts w:asciiTheme="majorHAnsi" w:hAnsiTheme="majorHAnsi" w:cs="Arial"/>
          <w:b w:val="0"/>
          <w:color w:val="000000"/>
        </w:rPr>
        <w:t xml:space="preserve"> between </w:t>
      </w:r>
      <w:r w:rsidR="00D66324">
        <w:rPr>
          <w:rStyle w:val="Strong"/>
          <w:rFonts w:asciiTheme="majorHAnsi" w:hAnsiTheme="majorHAnsi" w:cs="Arial"/>
          <w:b w:val="0"/>
          <w:color w:val="000000"/>
        </w:rPr>
        <w:t xml:space="preserve">true interdepartmental sales and corrections or cost/revenue allocations, the COR rule class was created. COR </w:t>
      </w:r>
      <w:proofErr w:type="gramStart"/>
      <w:r w:rsidR="00D66324">
        <w:rPr>
          <w:rStyle w:val="Strong"/>
          <w:rFonts w:asciiTheme="majorHAnsi" w:hAnsiTheme="majorHAnsi" w:cs="Arial"/>
          <w:b w:val="0"/>
          <w:color w:val="000000"/>
        </w:rPr>
        <w:t>should be used</w:t>
      </w:r>
      <w:proofErr w:type="gramEnd"/>
      <w:r w:rsidR="00D66324">
        <w:rPr>
          <w:rStyle w:val="Strong"/>
          <w:rFonts w:asciiTheme="majorHAnsi" w:hAnsiTheme="majorHAnsi" w:cs="Arial"/>
          <w:b w:val="0"/>
          <w:color w:val="000000"/>
        </w:rPr>
        <w:t xml:space="preserve"> instead of IDC for the following types of transactions: correcting entries, full or partial reimbursements, allocations, etc. </w:t>
      </w:r>
      <w:proofErr w:type="gramStart"/>
      <w:r w:rsidR="00D66324">
        <w:rPr>
          <w:rStyle w:val="Strong"/>
          <w:rFonts w:asciiTheme="majorHAnsi" w:hAnsiTheme="majorHAnsi" w:cs="Arial"/>
          <w:b w:val="0"/>
          <w:color w:val="000000"/>
        </w:rPr>
        <w:t>Basically, if</w:t>
      </w:r>
      <w:proofErr w:type="gramEnd"/>
      <w:r w:rsidR="00D66324">
        <w:rPr>
          <w:rStyle w:val="Strong"/>
          <w:rFonts w:asciiTheme="majorHAnsi" w:hAnsiTheme="majorHAnsi" w:cs="Arial"/>
          <w:b w:val="0"/>
          <w:color w:val="000000"/>
        </w:rPr>
        <w:t xml:space="preserve"> there is an existing charge or revenue on the ledger that needs to be changed in any way, COR should be used. </w:t>
      </w:r>
      <w:proofErr w:type="gramStart"/>
      <w:r w:rsidR="00D66324">
        <w:rPr>
          <w:rStyle w:val="Strong"/>
          <w:rFonts w:asciiTheme="majorHAnsi" w:hAnsiTheme="majorHAnsi" w:cs="Arial"/>
          <w:b w:val="0"/>
          <w:color w:val="000000"/>
        </w:rPr>
        <w:t>COR</w:t>
      </w:r>
      <w:proofErr w:type="gramEnd"/>
      <w:r w:rsidR="00D66324">
        <w:rPr>
          <w:rStyle w:val="Strong"/>
          <w:rFonts w:asciiTheme="majorHAnsi" w:hAnsiTheme="majorHAnsi" w:cs="Arial"/>
          <w:b w:val="0"/>
          <w:color w:val="000000"/>
        </w:rPr>
        <w:t xml:space="preserve"> usage does not indicate </w:t>
      </w:r>
      <w:r w:rsidR="006A7B0A">
        <w:rPr>
          <w:rStyle w:val="Strong"/>
          <w:rFonts w:asciiTheme="majorHAnsi" w:hAnsiTheme="majorHAnsi" w:cs="Arial"/>
          <w:b w:val="0"/>
          <w:color w:val="000000"/>
        </w:rPr>
        <w:t xml:space="preserve">that </w:t>
      </w:r>
      <w:r w:rsidR="00D66324">
        <w:rPr>
          <w:rStyle w:val="Strong"/>
          <w:rFonts w:asciiTheme="majorHAnsi" w:hAnsiTheme="majorHAnsi" w:cs="Arial"/>
          <w:b w:val="0"/>
          <w:color w:val="000000"/>
        </w:rPr>
        <w:t>a mistake was made, it simply means that the original transaction is being altered in some way.</w:t>
      </w:r>
      <w:r w:rsidR="007F2770">
        <w:rPr>
          <w:rStyle w:val="Strong"/>
          <w:rFonts w:asciiTheme="majorHAnsi" w:hAnsiTheme="majorHAnsi" w:cs="Arial"/>
          <w:b w:val="0"/>
          <w:color w:val="000000"/>
        </w:rPr>
        <w:t xml:space="preserve">  </w:t>
      </w:r>
    </w:p>
    <w:p w:rsidR="00520841" w:rsidRDefault="00520841" w:rsidP="001B0CF6">
      <w:pPr>
        <w:pStyle w:val="NormalWeb"/>
        <w:spacing w:before="0" w:beforeAutospacing="0" w:after="0" w:afterAutospacing="0"/>
        <w:ind w:left="720"/>
        <w:rPr>
          <w:rStyle w:val="Strong"/>
          <w:rFonts w:asciiTheme="majorHAnsi" w:hAnsiTheme="majorHAnsi" w:cs="Arial"/>
          <w:b w:val="0"/>
          <w:color w:val="000000"/>
        </w:rPr>
      </w:pPr>
    </w:p>
    <w:p w:rsidR="00B91D79" w:rsidRPr="000A212C" w:rsidRDefault="00594BAD" w:rsidP="00594BAD">
      <w:pPr>
        <w:pStyle w:val="NormalWeb"/>
        <w:numPr>
          <w:ilvl w:val="0"/>
          <w:numId w:val="15"/>
        </w:numPr>
        <w:spacing w:before="0" w:beforeAutospacing="0" w:after="0" w:afterAutospacing="0"/>
        <w:rPr>
          <w:rStyle w:val="Strong"/>
          <w:rFonts w:asciiTheme="majorHAnsi" w:hAnsiTheme="majorHAnsi" w:cs="Arial"/>
          <w:color w:val="000000"/>
        </w:rPr>
      </w:pPr>
      <w:r>
        <w:rPr>
          <w:rStyle w:val="Strong"/>
          <w:rFonts w:asciiTheme="majorHAnsi" w:hAnsiTheme="majorHAnsi" w:cs="Arial"/>
          <w:color w:val="000000"/>
        </w:rPr>
        <w:t xml:space="preserve"> Submitting Correcting Entries</w:t>
      </w:r>
      <w:r w:rsidR="00776167">
        <w:rPr>
          <w:rStyle w:val="Strong"/>
          <w:rFonts w:asciiTheme="majorHAnsi" w:hAnsiTheme="majorHAnsi" w:cs="Arial"/>
          <w:color w:val="000000"/>
        </w:rPr>
        <w:t xml:space="preserve"> and Expense Reimbursement Entries</w:t>
      </w:r>
      <w:r>
        <w:rPr>
          <w:rStyle w:val="Strong"/>
          <w:rFonts w:asciiTheme="majorHAnsi" w:hAnsiTheme="majorHAnsi" w:cs="Arial"/>
          <w:color w:val="000000"/>
        </w:rPr>
        <w:t xml:space="preserve">:  </w:t>
      </w:r>
      <w:r w:rsidR="00D66324">
        <w:rPr>
          <w:rStyle w:val="Strong"/>
          <w:rFonts w:asciiTheme="majorHAnsi" w:hAnsiTheme="majorHAnsi" w:cs="Arial"/>
          <w:b w:val="0"/>
          <w:color w:val="000000"/>
        </w:rPr>
        <w:t>COR entries are keyed in exactly the same way as IDC transactions, but COR should be used as the journal type instead of IDC</w:t>
      </w:r>
      <w:r w:rsidR="00B91D79">
        <w:rPr>
          <w:rStyle w:val="Strong"/>
          <w:rFonts w:asciiTheme="majorHAnsi" w:hAnsiTheme="majorHAnsi" w:cs="Arial"/>
          <w:b w:val="0"/>
          <w:color w:val="000000"/>
        </w:rPr>
        <w:t xml:space="preserve"> (Refer to II. B. above)</w:t>
      </w:r>
      <w:r w:rsidR="00D66324">
        <w:rPr>
          <w:rStyle w:val="Strong"/>
          <w:rFonts w:asciiTheme="majorHAnsi" w:hAnsiTheme="majorHAnsi" w:cs="Arial"/>
          <w:b w:val="0"/>
          <w:color w:val="000000"/>
        </w:rPr>
        <w:t xml:space="preserve">. </w:t>
      </w:r>
    </w:p>
    <w:p w:rsidR="000A212C" w:rsidRPr="000A212C" w:rsidRDefault="000A212C" w:rsidP="000A212C">
      <w:pPr>
        <w:pStyle w:val="NormalWeb"/>
        <w:spacing w:before="0" w:beforeAutospacing="0" w:after="0" w:afterAutospacing="0"/>
        <w:ind w:left="720"/>
        <w:rPr>
          <w:rStyle w:val="Strong"/>
          <w:rFonts w:asciiTheme="majorHAnsi" w:hAnsiTheme="majorHAnsi" w:cs="Arial"/>
          <w:color w:val="000000"/>
        </w:rPr>
      </w:pPr>
    </w:p>
    <w:p w:rsidR="000A212C" w:rsidRPr="00334215" w:rsidRDefault="000A212C" w:rsidP="000A212C">
      <w:pPr>
        <w:pStyle w:val="NormalWeb"/>
        <w:spacing w:before="0" w:beforeAutospacing="0" w:after="0" w:afterAutospacing="0"/>
        <w:ind w:left="720"/>
        <w:rPr>
          <w:rStyle w:val="Strong"/>
          <w:rFonts w:asciiTheme="majorHAnsi" w:hAnsiTheme="majorHAnsi" w:cs="Arial"/>
          <w:color w:val="000000"/>
          <w:u w:val="single"/>
        </w:rPr>
      </w:pPr>
      <w:r>
        <w:rPr>
          <w:rStyle w:val="Strong"/>
          <w:rFonts w:asciiTheme="majorHAnsi" w:hAnsiTheme="majorHAnsi" w:cs="Arial"/>
          <w:color w:val="000000"/>
          <w:u w:val="single"/>
        </w:rPr>
        <w:t>Example of a Reimbursement of Expense Entry:</w:t>
      </w:r>
    </w:p>
    <w:p w:rsidR="000A212C" w:rsidRDefault="000A212C" w:rsidP="000A212C">
      <w:pPr>
        <w:pStyle w:val="NormalWeb"/>
        <w:spacing w:before="0" w:beforeAutospacing="0" w:after="0" w:afterAutospacing="0"/>
        <w:ind w:left="720"/>
        <w:rPr>
          <w:rStyle w:val="Strong"/>
          <w:rFonts w:asciiTheme="majorHAnsi" w:hAnsiTheme="majorHAnsi" w:cs="Arial"/>
          <w:b w:val="0"/>
          <w:color w:val="000000"/>
        </w:rPr>
      </w:pPr>
      <w:r>
        <w:rPr>
          <w:rStyle w:val="Strong"/>
          <w:rFonts w:asciiTheme="majorHAnsi" w:hAnsiTheme="majorHAnsi" w:cs="Arial"/>
          <w:b w:val="0"/>
          <w:color w:val="000000"/>
        </w:rPr>
        <w:t xml:space="preserve">For example, the Controller’s Office purchased $300 in paper using their purchasing card, of which, $150 was for the Bursar’s Office.  The following expense reimbursement entry </w:t>
      </w:r>
      <w:proofErr w:type="gramStart"/>
      <w:r>
        <w:rPr>
          <w:rStyle w:val="Strong"/>
          <w:rFonts w:asciiTheme="majorHAnsi" w:hAnsiTheme="majorHAnsi" w:cs="Arial"/>
          <w:b w:val="0"/>
          <w:color w:val="000000"/>
        </w:rPr>
        <w:t>can be processed</w:t>
      </w:r>
      <w:proofErr w:type="gramEnd"/>
      <w:r>
        <w:rPr>
          <w:rStyle w:val="Strong"/>
          <w:rFonts w:asciiTheme="majorHAnsi" w:hAnsiTheme="majorHAnsi" w:cs="Arial"/>
          <w:b w:val="0"/>
          <w:color w:val="000000"/>
        </w:rPr>
        <w:t xml:space="preserve"> to allocate $150 in paper expenditures appropriately:</w:t>
      </w:r>
    </w:p>
    <w:p w:rsidR="000A212C" w:rsidRDefault="000A212C" w:rsidP="000A212C">
      <w:pPr>
        <w:pStyle w:val="NormalWeb"/>
        <w:spacing w:before="0" w:beforeAutospacing="0" w:after="0" w:afterAutospacing="0"/>
        <w:rPr>
          <w:rStyle w:val="Strong"/>
          <w:rFonts w:asciiTheme="majorHAnsi" w:hAnsiTheme="majorHAnsi" w:cs="Arial"/>
          <w:b w:val="0"/>
          <w:color w:val="000000"/>
        </w:rPr>
      </w:pPr>
    </w:p>
    <w:p w:rsidR="000A212C" w:rsidRDefault="000A212C" w:rsidP="000A212C">
      <w:pPr>
        <w:pStyle w:val="NormalWeb"/>
        <w:spacing w:before="0" w:beforeAutospacing="0" w:after="0" w:afterAutospacing="0"/>
        <w:ind w:left="720"/>
        <w:rPr>
          <w:rStyle w:val="Strong"/>
          <w:rFonts w:asciiTheme="majorHAnsi" w:hAnsiTheme="majorHAnsi" w:cs="Arial"/>
          <w:color w:val="000000"/>
        </w:rPr>
      </w:pPr>
      <w:r>
        <w:rPr>
          <w:rStyle w:val="Strong"/>
          <w:rFonts w:asciiTheme="majorHAnsi" w:hAnsiTheme="majorHAnsi" w:cs="Arial"/>
          <w:color w:val="000000"/>
        </w:rPr>
        <w:t>Note: The department where the original expense or revenue transaction occurred should initiate the Expense Reimbursement journal entry.</w:t>
      </w:r>
    </w:p>
    <w:p w:rsidR="000A212C" w:rsidRPr="006D0886" w:rsidRDefault="000A212C" w:rsidP="000A212C">
      <w:pPr>
        <w:pStyle w:val="NormalWeb"/>
        <w:spacing w:before="0" w:beforeAutospacing="0" w:after="0" w:afterAutospacing="0"/>
        <w:ind w:left="720"/>
        <w:rPr>
          <w:rStyle w:val="Strong"/>
          <w:rFonts w:asciiTheme="majorHAnsi" w:hAnsiTheme="majorHAnsi" w:cs="Arial"/>
          <w:color w:val="000000"/>
        </w:rPr>
      </w:pPr>
    </w:p>
    <w:p w:rsidR="000A212C" w:rsidRPr="006D0886" w:rsidRDefault="000A212C" w:rsidP="000A212C">
      <w:pPr>
        <w:pStyle w:val="NormalWeb"/>
        <w:spacing w:before="0" w:beforeAutospacing="0" w:after="0" w:afterAutospacing="0"/>
        <w:ind w:left="720"/>
        <w:rPr>
          <w:rStyle w:val="Strong"/>
          <w:rFonts w:asciiTheme="majorHAnsi" w:hAnsiTheme="majorHAnsi" w:cs="Arial"/>
          <w:color w:val="000000"/>
        </w:rPr>
      </w:pPr>
      <w:r>
        <w:rPr>
          <w:rStyle w:val="Strong"/>
          <w:rFonts w:asciiTheme="majorHAnsi" w:hAnsiTheme="majorHAnsi" w:cs="Arial"/>
          <w:color w:val="000000"/>
        </w:rPr>
        <w:t>D</w:t>
      </w:r>
      <w:r>
        <w:rPr>
          <w:rStyle w:val="Strong"/>
          <w:rFonts w:asciiTheme="majorHAnsi" w:hAnsiTheme="majorHAnsi" w:cs="Arial"/>
          <w:color w:val="000000"/>
        </w:rPr>
        <w:tab/>
        <w:t xml:space="preserve">100303-72017 </w:t>
      </w:r>
      <w:r>
        <w:rPr>
          <w:rStyle w:val="Strong"/>
          <w:rFonts w:asciiTheme="majorHAnsi" w:hAnsiTheme="majorHAnsi" w:cs="Arial"/>
          <w:b w:val="0"/>
          <w:color w:val="000000"/>
        </w:rPr>
        <w:t xml:space="preserve">(Bursar’s Office </w:t>
      </w:r>
      <w:proofErr w:type="spellStart"/>
      <w:r>
        <w:rPr>
          <w:rStyle w:val="Strong"/>
          <w:rFonts w:asciiTheme="majorHAnsi" w:hAnsiTheme="majorHAnsi" w:cs="Arial"/>
          <w:b w:val="0"/>
          <w:color w:val="000000"/>
        </w:rPr>
        <w:t>Exp</w:t>
      </w:r>
      <w:proofErr w:type="spellEnd"/>
      <w:r>
        <w:rPr>
          <w:rStyle w:val="Strong"/>
          <w:rFonts w:asciiTheme="majorHAnsi" w:hAnsiTheme="majorHAnsi" w:cs="Arial"/>
          <w:b w:val="0"/>
          <w:color w:val="000000"/>
        </w:rPr>
        <w:t>- Office Supplies)</w:t>
      </w:r>
      <w:r>
        <w:rPr>
          <w:rStyle w:val="Strong"/>
          <w:rFonts w:asciiTheme="majorHAnsi" w:hAnsiTheme="majorHAnsi" w:cs="Arial"/>
          <w:b w:val="0"/>
          <w:color w:val="000000"/>
        </w:rPr>
        <w:tab/>
      </w:r>
      <w:r>
        <w:rPr>
          <w:rStyle w:val="Strong"/>
          <w:rFonts w:asciiTheme="majorHAnsi" w:hAnsiTheme="majorHAnsi" w:cs="Arial"/>
          <w:color w:val="000000"/>
        </w:rPr>
        <w:t>$150</w:t>
      </w:r>
    </w:p>
    <w:p w:rsidR="000A212C" w:rsidRDefault="000A212C" w:rsidP="000A212C">
      <w:pPr>
        <w:pStyle w:val="NormalWeb"/>
        <w:spacing w:before="0" w:beforeAutospacing="0" w:after="0" w:afterAutospacing="0"/>
        <w:ind w:left="720"/>
        <w:rPr>
          <w:rStyle w:val="Strong"/>
          <w:rFonts w:asciiTheme="majorHAnsi" w:hAnsiTheme="majorHAnsi" w:cs="Arial"/>
          <w:b w:val="0"/>
          <w:color w:val="000000"/>
        </w:rPr>
      </w:pPr>
    </w:p>
    <w:p w:rsidR="000A212C" w:rsidRPr="0032590C" w:rsidRDefault="000A212C" w:rsidP="000A212C">
      <w:pPr>
        <w:pStyle w:val="NormalWeb"/>
        <w:spacing w:before="0" w:beforeAutospacing="0" w:after="0" w:afterAutospacing="0"/>
        <w:ind w:left="720" w:firstLine="720"/>
        <w:rPr>
          <w:rStyle w:val="Strong"/>
          <w:rFonts w:asciiTheme="majorHAnsi" w:hAnsiTheme="majorHAnsi" w:cs="Arial"/>
          <w:color w:val="000000"/>
        </w:rPr>
      </w:pPr>
      <w:r>
        <w:rPr>
          <w:rStyle w:val="Strong"/>
          <w:rFonts w:asciiTheme="majorHAnsi" w:hAnsiTheme="majorHAnsi" w:cs="Arial"/>
          <w:color w:val="000000"/>
        </w:rPr>
        <w:t>C</w:t>
      </w:r>
      <w:r>
        <w:rPr>
          <w:rStyle w:val="Strong"/>
          <w:rFonts w:asciiTheme="majorHAnsi" w:hAnsiTheme="majorHAnsi" w:cs="Arial"/>
          <w:color w:val="000000"/>
        </w:rPr>
        <w:tab/>
        <w:t xml:space="preserve">100304-72017 </w:t>
      </w:r>
      <w:r>
        <w:rPr>
          <w:rStyle w:val="Strong"/>
          <w:rFonts w:asciiTheme="majorHAnsi" w:hAnsiTheme="majorHAnsi" w:cs="Arial"/>
          <w:b w:val="0"/>
          <w:color w:val="000000"/>
        </w:rPr>
        <w:t xml:space="preserve">(Controller’s Office </w:t>
      </w:r>
      <w:proofErr w:type="spellStart"/>
      <w:r>
        <w:rPr>
          <w:rStyle w:val="Strong"/>
          <w:rFonts w:asciiTheme="majorHAnsi" w:hAnsiTheme="majorHAnsi" w:cs="Arial"/>
          <w:b w:val="0"/>
          <w:color w:val="000000"/>
        </w:rPr>
        <w:t>Exp</w:t>
      </w:r>
      <w:proofErr w:type="spellEnd"/>
      <w:r>
        <w:rPr>
          <w:rStyle w:val="Strong"/>
          <w:rFonts w:asciiTheme="majorHAnsi" w:hAnsiTheme="majorHAnsi" w:cs="Arial"/>
          <w:b w:val="0"/>
          <w:color w:val="000000"/>
        </w:rPr>
        <w:t>-Office Supplies)</w:t>
      </w:r>
      <w:r>
        <w:rPr>
          <w:rStyle w:val="Strong"/>
          <w:rFonts w:asciiTheme="majorHAnsi" w:hAnsiTheme="majorHAnsi" w:cs="Arial"/>
          <w:b w:val="0"/>
          <w:color w:val="000000"/>
        </w:rPr>
        <w:tab/>
      </w:r>
      <w:r>
        <w:rPr>
          <w:rStyle w:val="Strong"/>
          <w:rFonts w:asciiTheme="majorHAnsi" w:hAnsiTheme="majorHAnsi" w:cs="Arial"/>
          <w:color w:val="000000"/>
        </w:rPr>
        <w:t>$150</w:t>
      </w:r>
      <w:r>
        <w:rPr>
          <w:rStyle w:val="Strong"/>
          <w:rFonts w:asciiTheme="majorHAnsi" w:hAnsiTheme="majorHAnsi" w:cs="Arial"/>
          <w:color w:val="000000"/>
        </w:rPr>
        <w:tab/>
      </w:r>
      <w:r>
        <w:rPr>
          <w:rStyle w:val="Strong"/>
          <w:rFonts w:asciiTheme="majorHAnsi" w:hAnsiTheme="majorHAnsi" w:cs="Arial"/>
          <w:color w:val="000000"/>
        </w:rPr>
        <w:tab/>
      </w:r>
    </w:p>
    <w:p w:rsidR="00FD219C" w:rsidRDefault="000A212C" w:rsidP="000A212C">
      <w:pPr>
        <w:pStyle w:val="NormalWeb"/>
        <w:spacing w:before="0" w:beforeAutospacing="0" w:after="0" w:afterAutospacing="0"/>
        <w:rPr>
          <w:rStyle w:val="Strong"/>
          <w:rFonts w:asciiTheme="majorHAnsi" w:hAnsiTheme="majorHAnsi" w:cs="Arial"/>
          <w:b w:val="0"/>
          <w:color w:val="000000"/>
        </w:rPr>
      </w:pPr>
      <w:r>
        <w:rPr>
          <w:rStyle w:val="Strong"/>
          <w:rFonts w:asciiTheme="majorHAnsi" w:hAnsiTheme="majorHAnsi" w:cs="Arial"/>
          <w:b w:val="0"/>
          <w:color w:val="000000"/>
        </w:rPr>
        <w:tab/>
      </w:r>
    </w:p>
    <w:p w:rsidR="000A212C" w:rsidRDefault="000A212C" w:rsidP="00FD219C">
      <w:pPr>
        <w:pStyle w:val="NormalWeb"/>
        <w:spacing w:before="0" w:beforeAutospacing="0" w:after="0" w:afterAutospacing="0"/>
        <w:ind w:firstLine="720"/>
        <w:rPr>
          <w:rStyle w:val="Strong"/>
          <w:rFonts w:asciiTheme="majorHAnsi" w:hAnsiTheme="majorHAnsi" w:cs="Arial"/>
          <w:color w:val="000000"/>
          <w:u w:val="single"/>
        </w:rPr>
      </w:pPr>
      <w:r>
        <w:rPr>
          <w:rStyle w:val="Strong"/>
          <w:rFonts w:asciiTheme="majorHAnsi" w:hAnsiTheme="majorHAnsi" w:cs="Arial"/>
          <w:color w:val="000000"/>
          <w:u w:val="single"/>
        </w:rPr>
        <w:t>Example of a Correcting Journal Entry:</w:t>
      </w:r>
    </w:p>
    <w:p w:rsidR="000A212C" w:rsidRDefault="000A212C" w:rsidP="000A212C">
      <w:pPr>
        <w:pStyle w:val="NormalWeb"/>
        <w:spacing w:before="0" w:beforeAutospacing="0" w:after="0" w:afterAutospacing="0"/>
        <w:ind w:left="720"/>
        <w:rPr>
          <w:rStyle w:val="Strong"/>
          <w:rFonts w:asciiTheme="majorHAnsi" w:hAnsiTheme="majorHAnsi" w:cs="Arial"/>
          <w:b w:val="0"/>
          <w:color w:val="000000"/>
        </w:rPr>
      </w:pPr>
      <w:r>
        <w:rPr>
          <w:rStyle w:val="Strong"/>
          <w:rFonts w:asciiTheme="majorHAnsi" w:hAnsiTheme="majorHAnsi" w:cs="Arial"/>
          <w:b w:val="0"/>
          <w:color w:val="000000"/>
        </w:rPr>
        <w:t xml:space="preserve">For example, a Controller’s Office employee purchased a laptop for $1,500 via check request, but accidentally keyed it to the Procurement index 100306 (keying error). The correction that needs to </w:t>
      </w:r>
      <w:proofErr w:type="gramStart"/>
      <w:r>
        <w:rPr>
          <w:rStyle w:val="Strong"/>
          <w:rFonts w:asciiTheme="majorHAnsi" w:hAnsiTheme="majorHAnsi" w:cs="Arial"/>
          <w:b w:val="0"/>
          <w:color w:val="000000"/>
        </w:rPr>
        <w:t>be made</w:t>
      </w:r>
      <w:proofErr w:type="gramEnd"/>
      <w:r>
        <w:rPr>
          <w:rStyle w:val="Strong"/>
          <w:rFonts w:asciiTheme="majorHAnsi" w:hAnsiTheme="majorHAnsi" w:cs="Arial"/>
          <w:b w:val="0"/>
          <w:color w:val="000000"/>
        </w:rPr>
        <w:t xml:space="preserve"> is as follows</w:t>
      </w:r>
    </w:p>
    <w:p w:rsidR="000A212C" w:rsidRDefault="000A212C" w:rsidP="000A212C">
      <w:pPr>
        <w:pStyle w:val="NormalWeb"/>
        <w:spacing w:before="0" w:beforeAutospacing="0" w:after="0" w:afterAutospacing="0"/>
        <w:ind w:left="720"/>
        <w:rPr>
          <w:rStyle w:val="Strong"/>
          <w:rFonts w:asciiTheme="majorHAnsi" w:hAnsiTheme="majorHAnsi" w:cs="Arial"/>
          <w:b w:val="0"/>
          <w:color w:val="000000"/>
        </w:rPr>
      </w:pPr>
    </w:p>
    <w:p w:rsidR="000A212C" w:rsidRDefault="000A212C" w:rsidP="000A212C">
      <w:pPr>
        <w:pStyle w:val="NormalWeb"/>
        <w:spacing w:before="0" w:beforeAutospacing="0" w:after="0" w:afterAutospacing="0"/>
        <w:ind w:left="720"/>
        <w:rPr>
          <w:rStyle w:val="Strong"/>
          <w:rFonts w:asciiTheme="majorHAnsi" w:hAnsiTheme="majorHAnsi" w:cs="Arial"/>
          <w:color w:val="000000"/>
        </w:rPr>
      </w:pPr>
      <w:r>
        <w:rPr>
          <w:rStyle w:val="Strong"/>
          <w:rFonts w:asciiTheme="majorHAnsi" w:hAnsiTheme="majorHAnsi" w:cs="Arial"/>
          <w:color w:val="000000"/>
        </w:rPr>
        <w:t>Note: The department where the original expense or revenue transaction occurred should initiate the Correcting journal entry.</w:t>
      </w:r>
    </w:p>
    <w:p w:rsidR="000A212C" w:rsidRDefault="000A212C" w:rsidP="000A212C">
      <w:pPr>
        <w:pStyle w:val="NormalWeb"/>
        <w:spacing w:before="0" w:beforeAutospacing="0" w:after="0" w:afterAutospacing="0"/>
        <w:ind w:left="720"/>
        <w:rPr>
          <w:rStyle w:val="Strong"/>
          <w:rFonts w:asciiTheme="majorHAnsi" w:hAnsiTheme="majorHAnsi" w:cs="Arial"/>
          <w:color w:val="000000"/>
        </w:rPr>
      </w:pPr>
    </w:p>
    <w:p w:rsidR="000A212C" w:rsidRDefault="000A212C" w:rsidP="000A212C">
      <w:pPr>
        <w:pStyle w:val="NormalWeb"/>
        <w:spacing w:before="0" w:beforeAutospacing="0" w:after="0" w:afterAutospacing="0"/>
        <w:ind w:left="720"/>
        <w:rPr>
          <w:rStyle w:val="Strong"/>
          <w:rFonts w:asciiTheme="majorHAnsi" w:hAnsiTheme="majorHAnsi" w:cs="Arial"/>
          <w:color w:val="000000"/>
        </w:rPr>
      </w:pPr>
      <w:r>
        <w:rPr>
          <w:rStyle w:val="Strong"/>
          <w:rFonts w:asciiTheme="majorHAnsi" w:hAnsiTheme="majorHAnsi" w:cs="Arial"/>
          <w:color w:val="000000"/>
        </w:rPr>
        <w:t>D</w:t>
      </w:r>
      <w:r>
        <w:rPr>
          <w:rStyle w:val="Strong"/>
          <w:rFonts w:asciiTheme="majorHAnsi" w:hAnsiTheme="majorHAnsi" w:cs="Arial"/>
          <w:color w:val="000000"/>
        </w:rPr>
        <w:tab/>
      </w:r>
      <w:r w:rsidRPr="00313E85">
        <w:rPr>
          <w:rStyle w:val="Strong"/>
          <w:rFonts w:asciiTheme="majorHAnsi" w:hAnsiTheme="majorHAnsi" w:cs="Arial"/>
          <w:color w:val="000000"/>
        </w:rPr>
        <w:t>100</w:t>
      </w:r>
      <w:r>
        <w:rPr>
          <w:rStyle w:val="Strong"/>
          <w:rFonts w:asciiTheme="majorHAnsi" w:hAnsiTheme="majorHAnsi" w:cs="Arial"/>
          <w:color w:val="000000"/>
        </w:rPr>
        <w:t>304</w:t>
      </w:r>
      <w:r w:rsidRPr="00313E85">
        <w:rPr>
          <w:rStyle w:val="Strong"/>
          <w:rFonts w:asciiTheme="majorHAnsi" w:hAnsiTheme="majorHAnsi" w:cs="Arial"/>
          <w:color w:val="000000"/>
        </w:rPr>
        <w:t>-7</w:t>
      </w:r>
      <w:r>
        <w:rPr>
          <w:rStyle w:val="Strong"/>
          <w:rFonts w:asciiTheme="majorHAnsi" w:hAnsiTheme="majorHAnsi" w:cs="Arial"/>
          <w:color w:val="000000"/>
        </w:rPr>
        <w:t xml:space="preserve">2023 </w:t>
      </w:r>
      <w:r>
        <w:rPr>
          <w:rStyle w:val="Strong"/>
          <w:rFonts w:asciiTheme="majorHAnsi" w:hAnsiTheme="majorHAnsi" w:cs="Arial"/>
          <w:b w:val="0"/>
          <w:color w:val="000000"/>
        </w:rPr>
        <w:t>(Controller’s Office-computer equip &lt; $5,000)</w:t>
      </w:r>
      <w:r>
        <w:rPr>
          <w:rStyle w:val="Strong"/>
          <w:rFonts w:asciiTheme="majorHAnsi" w:hAnsiTheme="majorHAnsi" w:cs="Arial"/>
          <w:b w:val="0"/>
          <w:color w:val="000000"/>
        </w:rPr>
        <w:tab/>
      </w:r>
      <w:r>
        <w:rPr>
          <w:rStyle w:val="Strong"/>
          <w:rFonts w:asciiTheme="majorHAnsi" w:hAnsiTheme="majorHAnsi" w:cs="Arial"/>
          <w:color w:val="000000"/>
        </w:rPr>
        <w:t>$1,500.00</w:t>
      </w:r>
    </w:p>
    <w:p w:rsidR="000A212C" w:rsidRDefault="000A212C" w:rsidP="000A212C">
      <w:pPr>
        <w:pStyle w:val="NormalWeb"/>
        <w:spacing w:before="0" w:beforeAutospacing="0" w:after="0" w:afterAutospacing="0"/>
        <w:ind w:left="720"/>
        <w:rPr>
          <w:rStyle w:val="Strong"/>
          <w:rFonts w:asciiTheme="majorHAnsi" w:hAnsiTheme="majorHAnsi" w:cs="Arial"/>
          <w:color w:val="000000"/>
        </w:rPr>
      </w:pPr>
      <w:r>
        <w:rPr>
          <w:rStyle w:val="Strong"/>
          <w:rFonts w:asciiTheme="majorHAnsi" w:hAnsiTheme="majorHAnsi" w:cs="Arial"/>
          <w:color w:val="000000"/>
        </w:rPr>
        <w:tab/>
      </w:r>
    </w:p>
    <w:p w:rsidR="000A212C" w:rsidRPr="00B91D79" w:rsidRDefault="000A212C" w:rsidP="00FD219C">
      <w:pPr>
        <w:pStyle w:val="NormalWeb"/>
        <w:spacing w:before="0" w:beforeAutospacing="0" w:after="0" w:afterAutospacing="0"/>
        <w:ind w:left="720"/>
        <w:rPr>
          <w:rStyle w:val="Strong"/>
          <w:rFonts w:asciiTheme="majorHAnsi" w:hAnsiTheme="majorHAnsi" w:cs="Arial"/>
          <w:color w:val="000000"/>
        </w:rPr>
      </w:pPr>
      <w:r>
        <w:rPr>
          <w:rStyle w:val="Strong"/>
          <w:rFonts w:asciiTheme="majorHAnsi" w:hAnsiTheme="majorHAnsi" w:cs="Arial"/>
          <w:color w:val="000000"/>
        </w:rPr>
        <w:tab/>
        <w:t>C</w:t>
      </w:r>
      <w:r>
        <w:rPr>
          <w:rStyle w:val="Strong"/>
          <w:rFonts w:asciiTheme="majorHAnsi" w:hAnsiTheme="majorHAnsi" w:cs="Arial"/>
          <w:color w:val="000000"/>
        </w:rPr>
        <w:tab/>
        <w:t xml:space="preserve">100306-71011 </w:t>
      </w:r>
      <w:r>
        <w:rPr>
          <w:rStyle w:val="Strong"/>
          <w:rFonts w:asciiTheme="majorHAnsi" w:hAnsiTheme="majorHAnsi" w:cs="Arial"/>
          <w:b w:val="0"/>
          <w:color w:val="000000"/>
        </w:rPr>
        <w:t xml:space="preserve">(Procurement-computer equip &lt; $5,000) </w:t>
      </w:r>
      <w:r>
        <w:rPr>
          <w:rStyle w:val="Strong"/>
          <w:rFonts w:asciiTheme="majorHAnsi" w:hAnsiTheme="majorHAnsi" w:cs="Arial"/>
          <w:color w:val="000000"/>
        </w:rPr>
        <w:t>$1,500.00</w:t>
      </w:r>
    </w:p>
    <w:p w:rsidR="00B91D79" w:rsidRDefault="00B91D79" w:rsidP="00B91D79">
      <w:pPr>
        <w:pStyle w:val="NormalWeb"/>
        <w:spacing w:before="0" w:beforeAutospacing="0" w:after="0" w:afterAutospacing="0"/>
        <w:ind w:left="720"/>
        <w:rPr>
          <w:rStyle w:val="Strong"/>
          <w:rFonts w:asciiTheme="majorHAnsi" w:hAnsiTheme="majorHAnsi" w:cs="Arial"/>
          <w:color w:val="000000"/>
        </w:rPr>
      </w:pPr>
    </w:p>
    <w:p w:rsidR="00B91D79" w:rsidRDefault="00B91D79" w:rsidP="00FD219C">
      <w:pPr>
        <w:pStyle w:val="NormalWeb"/>
        <w:numPr>
          <w:ilvl w:val="0"/>
          <w:numId w:val="15"/>
        </w:numPr>
        <w:spacing w:before="0" w:beforeAutospacing="0" w:after="0" w:afterAutospacing="0"/>
        <w:rPr>
          <w:rStyle w:val="Strong"/>
          <w:rFonts w:asciiTheme="majorHAnsi" w:hAnsiTheme="majorHAnsi" w:cs="Arial"/>
          <w:color w:val="000000"/>
        </w:rPr>
      </w:pPr>
      <w:r>
        <w:rPr>
          <w:rStyle w:val="Strong"/>
          <w:rFonts w:asciiTheme="majorHAnsi" w:hAnsiTheme="majorHAnsi" w:cs="Arial"/>
          <w:color w:val="000000"/>
        </w:rPr>
        <w:t>Exclusions &amp; Special Notes</w:t>
      </w:r>
    </w:p>
    <w:p w:rsidR="00B91D79" w:rsidRDefault="00B91D79" w:rsidP="00B91D79">
      <w:pPr>
        <w:pStyle w:val="NormalWeb"/>
        <w:spacing w:before="0" w:beforeAutospacing="0" w:after="0" w:afterAutospacing="0"/>
        <w:ind w:left="720"/>
        <w:rPr>
          <w:rStyle w:val="Strong"/>
          <w:rFonts w:asciiTheme="majorHAnsi" w:hAnsiTheme="majorHAnsi" w:cs="Arial"/>
          <w:color w:val="000000"/>
        </w:rPr>
      </w:pPr>
    </w:p>
    <w:p w:rsidR="00FD219C" w:rsidRPr="00FD219C" w:rsidRDefault="00FD219C" w:rsidP="00B91D79">
      <w:pPr>
        <w:pStyle w:val="NormalWeb"/>
        <w:numPr>
          <w:ilvl w:val="0"/>
          <w:numId w:val="17"/>
        </w:numPr>
        <w:spacing w:before="0" w:beforeAutospacing="0" w:after="0" w:afterAutospacing="0"/>
        <w:rPr>
          <w:rStyle w:val="Strong"/>
          <w:rFonts w:asciiTheme="majorHAnsi" w:hAnsiTheme="majorHAnsi" w:cs="Arial"/>
          <w:color w:val="000000"/>
        </w:rPr>
      </w:pPr>
      <w:r>
        <w:rPr>
          <w:rStyle w:val="Strong"/>
          <w:rFonts w:asciiTheme="majorHAnsi" w:hAnsiTheme="majorHAnsi" w:cs="Arial"/>
          <w:b w:val="0"/>
          <w:color w:val="000000"/>
        </w:rPr>
        <w:t>COR</w:t>
      </w:r>
      <w:r w:rsidRPr="00B91D79">
        <w:rPr>
          <w:rStyle w:val="Strong"/>
          <w:rFonts w:asciiTheme="majorHAnsi" w:hAnsiTheme="majorHAnsi" w:cs="Arial"/>
          <w:b w:val="0"/>
          <w:color w:val="000000"/>
        </w:rPr>
        <w:t xml:space="preserve"> entries will </w:t>
      </w:r>
      <w:r w:rsidRPr="00B91D79">
        <w:rPr>
          <w:rStyle w:val="Strong"/>
          <w:rFonts w:asciiTheme="majorHAnsi" w:hAnsiTheme="majorHAnsi" w:cs="Arial"/>
          <w:b w:val="0"/>
          <w:color w:val="000000"/>
          <w:u w:val="single"/>
        </w:rPr>
        <w:t>not</w:t>
      </w:r>
      <w:r w:rsidRPr="00B91D79">
        <w:rPr>
          <w:rStyle w:val="Strong"/>
          <w:rFonts w:asciiTheme="majorHAnsi" w:hAnsiTheme="majorHAnsi" w:cs="Arial"/>
          <w:b w:val="0"/>
          <w:color w:val="000000"/>
        </w:rPr>
        <w:t xml:space="preserve"> be approved </w:t>
      </w:r>
      <w:r>
        <w:rPr>
          <w:rStyle w:val="Strong"/>
          <w:rFonts w:asciiTheme="majorHAnsi" w:hAnsiTheme="majorHAnsi" w:cs="Arial"/>
          <w:b w:val="0"/>
          <w:color w:val="000000"/>
        </w:rPr>
        <w:t>until</w:t>
      </w:r>
      <w:r w:rsidRPr="00B91D79">
        <w:rPr>
          <w:rStyle w:val="Strong"/>
          <w:rFonts w:asciiTheme="majorHAnsi" w:hAnsiTheme="majorHAnsi" w:cs="Arial"/>
          <w:b w:val="0"/>
          <w:color w:val="000000"/>
        </w:rPr>
        <w:t xml:space="preserve"> the original </w:t>
      </w:r>
      <w:r>
        <w:rPr>
          <w:rStyle w:val="Strong"/>
          <w:rFonts w:asciiTheme="majorHAnsi" w:hAnsiTheme="majorHAnsi" w:cs="Arial"/>
          <w:b w:val="0"/>
          <w:color w:val="000000"/>
        </w:rPr>
        <w:t>item</w:t>
      </w:r>
      <w:r w:rsidRPr="00B91D79">
        <w:rPr>
          <w:rStyle w:val="Strong"/>
          <w:rFonts w:asciiTheme="majorHAnsi" w:hAnsiTheme="majorHAnsi" w:cs="Arial"/>
          <w:b w:val="0"/>
          <w:color w:val="000000"/>
        </w:rPr>
        <w:t xml:space="preserve"> has posted to Banner Finance</w:t>
      </w:r>
      <w:r>
        <w:rPr>
          <w:rStyle w:val="Strong"/>
          <w:rFonts w:asciiTheme="majorHAnsi" w:hAnsiTheme="majorHAnsi" w:cs="Arial"/>
          <w:b w:val="0"/>
          <w:color w:val="000000"/>
        </w:rPr>
        <w:t xml:space="preserve"> (We cannot move an item if it does not yet exist)</w:t>
      </w:r>
      <w:r w:rsidRPr="00B91D79">
        <w:rPr>
          <w:rStyle w:val="Strong"/>
          <w:rFonts w:asciiTheme="majorHAnsi" w:hAnsiTheme="majorHAnsi" w:cs="Arial"/>
          <w:b w:val="0"/>
          <w:color w:val="000000"/>
        </w:rPr>
        <w:t>.</w:t>
      </w:r>
      <w:r>
        <w:rPr>
          <w:rStyle w:val="Strong"/>
          <w:rFonts w:asciiTheme="majorHAnsi" w:hAnsiTheme="majorHAnsi" w:cs="Arial"/>
          <w:b w:val="0"/>
          <w:color w:val="000000"/>
        </w:rPr>
        <w:t xml:space="preserve"> Additionally, the correction should offset the original transaction using the same index and account.</w:t>
      </w:r>
    </w:p>
    <w:p w:rsidR="00FD219C" w:rsidRPr="00FD219C" w:rsidRDefault="00FD219C" w:rsidP="00FD219C">
      <w:pPr>
        <w:pStyle w:val="NormalWeb"/>
        <w:spacing w:before="0" w:beforeAutospacing="0" w:after="0" w:afterAutospacing="0"/>
        <w:ind w:left="1080"/>
        <w:rPr>
          <w:rStyle w:val="Strong"/>
          <w:rFonts w:asciiTheme="majorHAnsi" w:hAnsiTheme="majorHAnsi" w:cs="Arial"/>
          <w:color w:val="000000"/>
        </w:rPr>
      </w:pPr>
    </w:p>
    <w:p w:rsidR="00B91D79" w:rsidRPr="00B91D79" w:rsidRDefault="00D66324" w:rsidP="00B91D79">
      <w:pPr>
        <w:pStyle w:val="NormalWeb"/>
        <w:numPr>
          <w:ilvl w:val="0"/>
          <w:numId w:val="17"/>
        </w:numPr>
        <w:spacing w:before="0" w:beforeAutospacing="0" w:after="0" w:afterAutospacing="0"/>
        <w:rPr>
          <w:rStyle w:val="Strong"/>
          <w:rFonts w:asciiTheme="majorHAnsi" w:hAnsiTheme="majorHAnsi" w:cs="Arial"/>
          <w:color w:val="000000"/>
        </w:rPr>
      </w:pPr>
      <w:r>
        <w:rPr>
          <w:rStyle w:val="Strong"/>
          <w:rFonts w:asciiTheme="majorHAnsi" w:hAnsiTheme="majorHAnsi" w:cs="Arial"/>
          <w:b w:val="0"/>
          <w:color w:val="000000"/>
        </w:rPr>
        <w:t xml:space="preserve">Grant and Cost Share indexes are not permitted to utilize </w:t>
      </w:r>
      <w:r w:rsidR="00B91D79">
        <w:rPr>
          <w:rStyle w:val="Strong"/>
          <w:rFonts w:asciiTheme="majorHAnsi" w:hAnsiTheme="majorHAnsi" w:cs="Arial"/>
          <w:b w:val="0"/>
          <w:color w:val="000000"/>
        </w:rPr>
        <w:t>the COR rule class</w:t>
      </w:r>
      <w:r>
        <w:rPr>
          <w:rStyle w:val="Strong"/>
          <w:rFonts w:asciiTheme="majorHAnsi" w:hAnsiTheme="majorHAnsi" w:cs="Arial"/>
          <w:b w:val="0"/>
          <w:color w:val="000000"/>
        </w:rPr>
        <w:t>, please use the Cost Transfer Workflow to move existing items on/off grants or cost shares.</w:t>
      </w:r>
      <w:r w:rsidR="00B91D79">
        <w:rPr>
          <w:rStyle w:val="Strong"/>
          <w:rFonts w:asciiTheme="majorHAnsi" w:hAnsiTheme="majorHAnsi" w:cs="Arial"/>
          <w:b w:val="0"/>
          <w:color w:val="000000"/>
        </w:rPr>
        <w:t xml:space="preserve"> </w:t>
      </w:r>
    </w:p>
    <w:p w:rsidR="00B91D79" w:rsidRPr="00B91D79" w:rsidRDefault="00B91D79" w:rsidP="00B91D79">
      <w:pPr>
        <w:pStyle w:val="NormalWeb"/>
        <w:spacing w:before="0" w:beforeAutospacing="0" w:after="0" w:afterAutospacing="0"/>
        <w:ind w:left="1080"/>
        <w:rPr>
          <w:rStyle w:val="Strong"/>
          <w:rFonts w:asciiTheme="majorHAnsi" w:hAnsiTheme="majorHAnsi" w:cs="Arial"/>
          <w:color w:val="000000"/>
        </w:rPr>
      </w:pPr>
    </w:p>
    <w:p w:rsidR="00FD219C" w:rsidRPr="00FD219C" w:rsidRDefault="00FD219C" w:rsidP="002B1AF7">
      <w:pPr>
        <w:pStyle w:val="NormalWeb"/>
        <w:numPr>
          <w:ilvl w:val="0"/>
          <w:numId w:val="17"/>
        </w:numPr>
        <w:spacing w:before="0" w:beforeAutospacing="0" w:after="0" w:afterAutospacing="0"/>
        <w:rPr>
          <w:rStyle w:val="Strong"/>
          <w:rFonts w:asciiTheme="majorHAnsi" w:hAnsiTheme="majorHAnsi" w:cs="Arial"/>
          <w:color w:val="000000"/>
        </w:rPr>
      </w:pPr>
      <w:r w:rsidRPr="00FD219C">
        <w:rPr>
          <w:rStyle w:val="Strong"/>
          <w:rFonts w:asciiTheme="majorHAnsi" w:hAnsiTheme="majorHAnsi" w:cs="Arial"/>
          <w:b w:val="0"/>
          <w:color w:val="000000"/>
        </w:rPr>
        <w:t xml:space="preserve">Labor and Benefit expenses cannot be moved with a COR entry. Please use the Salary Redistribution Workflow to move all labor and benefits. </w:t>
      </w:r>
      <w:r w:rsidR="007F0C4B">
        <w:rPr>
          <w:rStyle w:val="Strong"/>
          <w:rFonts w:asciiTheme="majorHAnsi" w:hAnsiTheme="majorHAnsi" w:cs="Arial"/>
          <w:b w:val="0"/>
          <w:color w:val="000000"/>
        </w:rPr>
        <w:t>This includes Fee Waiver Benefits.</w:t>
      </w:r>
    </w:p>
    <w:p w:rsidR="00FD219C" w:rsidRPr="00B91D79" w:rsidRDefault="00FD219C" w:rsidP="00FD219C">
      <w:pPr>
        <w:pStyle w:val="NormalWeb"/>
        <w:spacing w:before="0" w:beforeAutospacing="0" w:after="0" w:afterAutospacing="0"/>
        <w:ind w:left="1080"/>
        <w:rPr>
          <w:rStyle w:val="Strong"/>
          <w:rFonts w:asciiTheme="majorHAnsi" w:hAnsiTheme="majorHAnsi" w:cs="Arial"/>
          <w:color w:val="000000"/>
        </w:rPr>
      </w:pPr>
    </w:p>
    <w:p w:rsidR="00FD219C" w:rsidRPr="00FD219C" w:rsidRDefault="00FD219C" w:rsidP="00FD219C">
      <w:pPr>
        <w:pStyle w:val="NormalWeb"/>
        <w:numPr>
          <w:ilvl w:val="0"/>
          <w:numId w:val="17"/>
        </w:numPr>
        <w:spacing w:before="0" w:beforeAutospacing="0" w:after="0" w:afterAutospacing="0"/>
        <w:rPr>
          <w:rStyle w:val="Strong"/>
          <w:rFonts w:asciiTheme="majorHAnsi" w:hAnsiTheme="majorHAnsi" w:cs="Arial"/>
          <w:color w:val="000000"/>
        </w:rPr>
      </w:pPr>
      <w:r>
        <w:rPr>
          <w:rStyle w:val="Strong"/>
          <w:rFonts w:asciiTheme="majorHAnsi" w:hAnsiTheme="majorHAnsi" w:cs="Arial"/>
          <w:b w:val="0"/>
          <w:color w:val="000000"/>
        </w:rPr>
        <w:t>Budget Dollars cannot be moved with a COR entry. Please use a Budget Revision form to move budget dollars.</w:t>
      </w:r>
    </w:p>
    <w:p w:rsidR="00FD219C" w:rsidRPr="00B91D79" w:rsidRDefault="00FD219C" w:rsidP="00FD219C">
      <w:pPr>
        <w:pStyle w:val="NormalWeb"/>
        <w:spacing w:before="0" w:beforeAutospacing="0" w:after="0" w:afterAutospacing="0"/>
        <w:rPr>
          <w:rStyle w:val="Strong"/>
          <w:rFonts w:asciiTheme="majorHAnsi" w:hAnsiTheme="majorHAnsi" w:cs="Arial"/>
          <w:color w:val="000000"/>
        </w:rPr>
      </w:pPr>
    </w:p>
    <w:p w:rsidR="00FD219C" w:rsidRPr="00FD219C" w:rsidRDefault="00FD219C" w:rsidP="00FD219C">
      <w:pPr>
        <w:pStyle w:val="NormalWeb"/>
        <w:numPr>
          <w:ilvl w:val="0"/>
          <w:numId w:val="17"/>
        </w:numPr>
        <w:spacing w:before="0" w:beforeAutospacing="0" w:after="0" w:afterAutospacing="0"/>
        <w:rPr>
          <w:rStyle w:val="Strong"/>
          <w:rFonts w:asciiTheme="majorHAnsi" w:hAnsiTheme="majorHAnsi" w:cs="Arial"/>
          <w:color w:val="000000"/>
        </w:rPr>
      </w:pPr>
      <w:r>
        <w:rPr>
          <w:rStyle w:val="Strong"/>
          <w:rFonts w:asciiTheme="majorHAnsi" w:hAnsiTheme="majorHAnsi" w:cs="Arial"/>
          <w:b w:val="0"/>
          <w:color w:val="000000"/>
        </w:rPr>
        <w:t>Encumbrances cannot be moved with a COR entry. Please contact procurement to make any changes to an existing encumbrance.</w:t>
      </w:r>
    </w:p>
    <w:p w:rsidR="00FD219C" w:rsidRPr="00111645" w:rsidRDefault="00FD219C" w:rsidP="00FD219C">
      <w:pPr>
        <w:pStyle w:val="NormalWeb"/>
        <w:spacing w:before="0" w:beforeAutospacing="0" w:after="0" w:afterAutospacing="0"/>
        <w:rPr>
          <w:rStyle w:val="Strong"/>
          <w:rFonts w:asciiTheme="majorHAnsi" w:hAnsiTheme="majorHAnsi" w:cs="Arial"/>
          <w:color w:val="000000"/>
        </w:rPr>
      </w:pPr>
    </w:p>
    <w:p w:rsidR="00594BAD" w:rsidRPr="00FD219C" w:rsidRDefault="00FD219C" w:rsidP="00B91D79">
      <w:pPr>
        <w:pStyle w:val="NormalWeb"/>
        <w:numPr>
          <w:ilvl w:val="0"/>
          <w:numId w:val="17"/>
        </w:numPr>
        <w:spacing w:before="0" w:beforeAutospacing="0" w:after="0" w:afterAutospacing="0"/>
        <w:rPr>
          <w:rStyle w:val="Strong"/>
          <w:rFonts w:asciiTheme="majorHAnsi" w:hAnsiTheme="majorHAnsi" w:cs="Arial"/>
          <w:color w:val="000000"/>
        </w:rPr>
      </w:pPr>
      <w:r w:rsidRPr="006A7B0A">
        <w:rPr>
          <w:rStyle w:val="Strong"/>
          <w:rFonts w:asciiTheme="majorHAnsi" w:hAnsiTheme="majorHAnsi" w:cs="Arial"/>
          <w:b w:val="0"/>
          <w:color w:val="000000"/>
        </w:rPr>
        <w:t>You may move capital expenses (78 accounts) to another index, but please contact the Controller’s Office if you need to move expenditures in or out a 78 account, as non-offsetting inventory tags will be created</w:t>
      </w:r>
    </w:p>
    <w:p w:rsidR="00B91D79" w:rsidRPr="007F0C4B" w:rsidRDefault="00B91D79" w:rsidP="007F0C4B">
      <w:pPr>
        <w:rPr>
          <w:rStyle w:val="Strong"/>
          <w:rFonts w:asciiTheme="majorHAnsi" w:hAnsiTheme="majorHAnsi" w:cs="Arial"/>
          <w:color w:val="000000"/>
        </w:rPr>
      </w:pPr>
    </w:p>
    <w:p w:rsidR="00B91D79" w:rsidRPr="007F0C4B" w:rsidRDefault="00111645" w:rsidP="0024758E">
      <w:pPr>
        <w:pStyle w:val="NormalWeb"/>
        <w:numPr>
          <w:ilvl w:val="0"/>
          <w:numId w:val="17"/>
        </w:numPr>
        <w:spacing w:before="0" w:beforeAutospacing="0" w:after="0" w:afterAutospacing="0"/>
        <w:rPr>
          <w:rStyle w:val="Strong"/>
          <w:rFonts w:asciiTheme="majorHAnsi" w:hAnsiTheme="majorHAnsi" w:cs="Arial"/>
          <w:color w:val="000000"/>
        </w:rPr>
      </w:pPr>
      <w:r w:rsidRPr="007F0C4B">
        <w:rPr>
          <w:rStyle w:val="Strong"/>
          <w:rFonts w:asciiTheme="majorHAnsi" w:hAnsiTheme="majorHAnsi" w:cs="Arial"/>
          <w:b w:val="0"/>
          <w:color w:val="000000"/>
        </w:rPr>
        <w:t xml:space="preserve">General transfers of funds or “Sponsorships” </w:t>
      </w:r>
      <w:proofErr w:type="gramStart"/>
      <w:r w:rsidRPr="007F0C4B">
        <w:rPr>
          <w:rStyle w:val="Strong"/>
          <w:rFonts w:asciiTheme="majorHAnsi" w:hAnsiTheme="majorHAnsi" w:cs="Arial"/>
          <w:b w:val="0"/>
          <w:color w:val="000000"/>
        </w:rPr>
        <w:t>are not permitted</w:t>
      </w:r>
      <w:proofErr w:type="gramEnd"/>
      <w:r w:rsidRPr="007F0C4B">
        <w:rPr>
          <w:rStyle w:val="Strong"/>
          <w:rFonts w:asciiTheme="majorHAnsi" w:hAnsiTheme="majorHAnsi" w:cs="Arial"/>
          <w:b w:val="0"/>
          <w:color w:val="000000"/>
        </w:rPr>
        <w:t xml:space="preserve"> via COR entries. </w:t>
      </w:r>
      <w:proofErr w:type="gramStart"/>
      <w:r w:rsidRPr="007F0C4B">
        <w:rPr>
          <w:rStyle w:val="Strong"/>
          <w:rFonts w:asciiTheme="majorHAnsi" w:hAnsiTheme="majorHAnsi" w:cs="Arial"/>
          <w:b w:val="0"/>
          <w:color w:val="000000"/>
        </w:rPr>
        <w:t>COR</w:t>
      </w:r>
      <w:proofErr w:type="gramEnd"/>
      <w:r w:rsidRPr="007F0C4B">
        <w:rPr>
          <w:rStyle w:val="Strong"/>
          <w:rFonts w:asciiTheme="majorHAnsi" w:hAnsiTheme="majorHAnsi" w:cs="Arial"/>
          <w:b w:val="0"/>
          <w:color w:val="000000"/>
        </w:rPr>
        <w:t xml:space="preserve"> entries are meant for moving specific transactions. In the event of a transfer/sponsorship, please utilize a budget revision.</w:t>
      </w:r>
      <w:bookmarkStart w:id="0" w:name="_GoBack"/>
      <w:bookmarkEnd w:id="0"/>
    </w:p>
    <w:p w:rsidR="00111645" w:rsidRDefault="00111645" w:rsidP="00111645">
      <w:pPr>
        <w:pStyle w:val="ListParagraph"/>
        <w:rPr>
          <w:rStyle w:val="Strong"/>
          <w:rFonts w:asciiTheme="majorHAnsi" w:hAnsiTheme="majorHAnsi" w:cs="Arial"/>
          <w:color w:val="000000"/>
        </w:rPr>
      </w:pPr>
    </w:p>
    <w:p w:rsidR="009570AD" w:rsidRDefault="009570AD" w:rsidP="00FD219C">
      <w:pPr>
        <w:pStyle w:val="NormalWeb"/>
        <w:numPr>
          <w:ilvl w:val="0"/>
          <w:numId w:val="15"/>
        </w:numPr>
        <w:spacing w:before="0" w:beforeAutospacing="0" w:after="0" w:afterAutospacing="0"/>
        <w:rPr>
          <w:rStyle w:val="Strong"/>
          <w:rFonts w:asciiTheme="majorHAnsi" w:hAnsiTheme="majorHAnsi" w:cs="Arial"/>
          <w:color w:val="000000"/>
        </w:rPr>
      </w:pPr>
      <w:r>
        <w:rPr>
          <w:rStyle w:val="Strong"/>
          <w:rFonts w:asciiTheme="majorHAnsi" w:hAnsiTheme="majorHAnsi" w:cs="Arial"/>
          <w:color w:val="000000"/>
        </w:rPr>
        <w:t>Operating Procedures:</w:t>
      </w:r>
    </w:p>
    <w:p w:rsidR="009570AD" w:rsidRDefault="006A7B0A" w:rsidP="00594BAD">
      <w:pPr>
        <w:pStyle w:val="NormalWeb"/>
        <w:spacing w:before="0" w:beforeAutospacing="0" w:after="0" w:afterAutospacing="0"/>
        <w:ind w:left="720"/>
        <w:rPr>
          <w:rStyle w:val="Strong"/>
          <w:rFonts w:asciiTheme="majorHAnsi" w:hAnsiTheme="majorHAnsi" w:cs="Arial"/>
          <w:b w:val="0"/>
          <w:color w:val="000000"/>
        </w:rPr>
      </w:pPr>
      <w:proofErr w:type="gramStart"/>
      <w:r>
        <w:rPr>
          <w:rStyle w:val="Strong"/>
          <w:rFonts w:asciiTheme="majorHAnsi" w:hAnsiTheme="majorHAnsi" w:cs="Arial"/>
          <w:b w:val="0"/>
          <w:color w:val="000000"/>
        </w:rPr>
        <w:t>COR</w:t>
      </w:r>
      <w:proofErr w:type="gramEnd"/>
      <w:r w:rsidR="009570AD">
        <w:rPr>
          <w:rStyle w:val="Strong"/>
          <w:rFonts w:asciiTheme="majorHAnsi" w:hAnsiTheme="majorHAnsi" w:cs="Arial"/>
          <w:b w:val="0"/>
          <w:color w:val="000000"/>
        </w:rPr>
        <w:t xml:space="preserve"> entries</w:t>
      </w:r>
      <w:r>
        <w:rPr>
          <w:rStyle w:val="Strong"/>
          <w:rFonts w:asciiTheme="majorHAnsi" w:hAnsiTheme="majorHAnsi" w:cs="Arial"/>
          <w:b w:val="0"/>
          <w:color w:val="000000"/>
        </w:rPr>
        <w:t xml:space="preserve"> are</w:t>
      </w:r>
      <w:r w:rsidR="009570AD">
        <w:rPr>
          <w:rStyle w:val="Strong"/>
          <w:rFonts w:asciiTheme="majorHAnsi" w:hAnsiTheme="majorHAnsi" w:cs="Arial"/>
          <w:b w:val="0"/>
          <w:color w:val="000000"/>
        </w:rPr>
        <w:t xml:space="preserve"> processed in Banner</w:t>
      </w:r>
      <w:r>
        <w:rPr>
          <w:rStyle w:val="Strong"/>
          <w:rFonts w:asciiTheme="majorHAnsi" w:hAnsiTheme="majorHAnsi" w:cs="Arial"/>
          <w:b w:val="0"/>
          <w:color w:val="000000"/>
        </w:rPr>
        <w:t xml:space="preserve"> the same as IDC entries, u</w:t>
      </w:r>
      <w:r w:rsidR="009570AD">
        <w:rPr>
          <w:rStyle w:val="Strong"/>
          <w:rFonts w:asciiTheme="majorHAnsi" w:hAnsiTheme="majorHAnsi" w:cs="Arial"/>
          <w:b w:val="0"/>
          <w:color w:val="000000"/>
        </w:rPr>
        <w:t>sing form FGAJVCQ or FGAJVCM</w:t>
      </w:r>
      <w:r w:rsidR="00A578FB">
        <w:rPr>
          <w:rStyle w:val="Strong"/>
          <w:rFonts w:asciiTheme="majorHAnsi" w:hAnsiTheme="majorHAnsi" w:cs="Arial"/>
          <w:b w:val="0"/>
          <w:color w:val="000000"/>
        </w:rPr>
        <w:t>, but the Journal Type will be COR instead of IDC</w:t>
      </w:r>
      <w:r w:rsidR="009570AD">
        <w:rPr>
          <w:rStyle w:val="Strong"/>
          <w:rFonts w:asciiTheme="majorHAnsi" w:hAnsiTheme="majorHAnsi" w:cs="Arial"/>
          <w:b w:val="0"/>
          <w:color w:val="000000"/>
        </w:rPr>
        <w:t xml:space="preserve">.  Please refer to </w:t>
      </w:r>
      <w:hyperlink r:id="rId11" w:history="1">
        <w:r>
          <w:rPr>
            <w:rStyle w:val="Hyperlink"/>
            <w:rFonts w:asciiTheme="majorHAnsi" w:hAnsiTheme="majorHAnsi" w:cs="Arial"/>
          </w:rPr>
          <w:t>Banner Tips and Quick Guides</w:t>
        </w:r>
      </w:hyperlink>
      <w:r w:rsidR="00A578FB">
        <w:rPr>
          <w:rStyle w:val="Strong"/>
          <w:rFonts w:asciiTheme="majorHAnsi" w:hAnsiTheme="majorHAnsi" w:cs="Arial"/>
          <w:b w:val="0"/>
          <w:color w:val="000000"/>
        </w:rPr>
        <w:t xml:space="preserve"> on the BAS website for FGAJVCQ and FGAJVCM instruction.</w:t>
      </w:r>
      <w:r w:rsidR="009570AD">
        <w:rPr>
          <w:rStyle w:val="Strong"/>
          <w:rFonts w:asciiTheme="majorHAnsi" w:hAnsiTheme="majorHAnsi" w:cs="Arial"/>
          <w:b w:val="0"/>
          <w:color w:val="000000"/>
        </w:rPr>
        <w:t xml:space="preserve">  </w:t>
      </w:r>
    </w:p>
    <w:p w:rsidR="00796BDC" w:rsidRDefault="00796BDC" w:rsidP="00796BDC">
      <w:pPr>
        <w:pStyle w:val="NormalWeb"/>
        <w:spacing w:before="0" w:beforeAutospacing="0" w:after="0" w:afterAutospacing="0"/>
        <w:rPr>
          <w:rStyle w:val="Strong"/>
          <w:rFonts w:asciiTheme="majorHAnsi" w:hAnsiTheme="majorHAnsi" w:cs="Arial"/>
          <w:b w:val="0"/>
          <w:color w:val="000000"/>
        </w:rPr>
      </w:pPr>
    </w:p>
    <w:p w:rsidR="000B7FDF" w:rsidRDefault="00796BDC" w:rsidP="00612527">
      <w:pPr>
        <w:pStyle w:val="NormalWeb"/>
        <w:spacing w:before="0" w:beforeAutospacing="0" w:after="0" w:afterAutospacing="0"/>
        <w:ind w:left="720"/>
        <w:rPr>
          <w:rStyle w:val="Strong"/>
          <w:rFonts w:asciiTheme="majorHAnsi" w:hAnsiTheme="majorHAnsi" w:cs="Arial"/>
          <w:b w:val="0"/>
          <w:color w:val="000000"/>
        </w:rPr>
      </w:pPr>
      <w:r>
        <w:rPr>
          <w:rStyle w:val="Strong"/>
          <w:rFonts w:asciiTheme="majorHAnsi" w:hAnsiTheme="majorHAnsi" w:cs="Arial"/>
          <w:b w:val="0"/>
          <w:color w:val="000000"/>
        </w:rPr>
        <w:t>When entering information in the Banner online journal entry process</w:t>
      </w:r>
      <w:r w:rsidR="006A7B0A">
        <w:rPr>
          <w:rStyle w:val="Strong"/>
          <w:rFonts w:asciiTheme="majorHAnsi" w:hAnsiTheme="majorHAnsi" w:cs="Arial"/>
          <w:b w:val="0"/>
          <w:color w:val="000000"/>
        </w:rPr>
        <w:t xml:space="preserve"> COR</w:t>
      </w:r>
      <w:r w:rsidR="00DC4CF1">
        <w:rPr>
          <w:rStyle w:val="Strong"/>
          <w:rFonts w:asciiTheme="majorHAnsi" w:hAnsiTheme="majorHAnsi" w:cs="Arial"/>
          <w:b w:val="0"/>
          <w:color w:val="000000"/>
        </w:rPr>
        <w:t xml:space="preserve"> entries</w:t>
      </w:r>
      <w:r>
        <w:rPr>
          <w:rStyle w:val="Strong"/>
          <w:rFonts w:asciiTheme="majorHAnsi" w:hAnsiTheme="majorHAnsi" w:cs="Arial"/>
          <w:b w:val="0"/>
          <w:color w:val="000000"/>
        </w:rPr>
        <w:t>, please be aware of the location (index</w:t>
      </w:r>
      <w:r w:rsidR="00A578FB">
        <w:rPr>
          <w:rStyle w:val="Strong"/>
          <w:rFonts w:asciiTheme="majorHAnsi" w:hAnsiTheme="majorHAnsi" w:cs="Arial"/>
          <w:b w:val="0"/>
          <w:color w:val="000000"/>
        </w:rPr>
        <w:t>-</w:t>
      </w:r>
      <w:r>
        <w:rPr>
          <w:rStyle w:val="Strong"/>
          <w:rFonts w:asciiTheme="majorHAnsi" w:hAnsiTheme="majorHAnsi" w:cs="Arial"/>
          <w:b w:val="0"/>
          <w:color w:val="000000"/>
        </w:rPr>
        <w:t xml:space="preserve">account) </w:t>
      </w:r>
      <w:r w:rsidR="00A578FB">
        <w:rPr>
          <w:rStyle w:val="Strong"/>
          <w:rFonts w:asciiTheme="majorHAnsi" w:hAnsiTheme="majorHAnsi" w:cs="Arial"/>
          <w:b w:val="0"/>
          <w:color w:val="000000"/>
        </w:rPr>
        <w:t>that</w:t>
      </w:r>
      <w:r w:rsidR="001302CF">
        <w:rPr>
          <w:rStyle w:val="Strong"/>
          <w:rFonts w:asciiTheme="majorHAnsi" w:hAnsiTheme="majorHAnsi" w:cs="Arial"/>
          <w:b w:val="0"/>
          <w:color w:val="000000"/>
        </w:rPr>
        <w:t xml:space="preserve"> </w:t>
      </w:r>
      <w:r>
        <w:rPr>
          <w:rStyle w:val="Strong"/>
          <w:rFonts w:asciiTheme="majorHAnsi" w:hAnsiTheme="majorHAnsi" w:cs="Arial"/>
          <w:b w:val="0"/>
          <w:color w:val="000000"/>
        </w:rPr>
        <w:t xml:space="preserve">the </w:t>
      </w:r>
      <w:r w:rsidR="0034498F">
        <w:rPr>
          <w:rStyle w:val="Strong"/>
          <w:rFonts w:asciiTheme="majorHAnsi" w:hAnsiTheme="majorHAnsi" w:cs="Arial"/>
          <w:b w:val="0"/>
          <w:color w:val="000000"/>
        </w:rPr>
        <w:t>original revenue</w:t>
      </w:r>
      <w:r w:rsidR="00A578FB">
        <w:rPr>
          <w:rStyle w:val="Strong"/>
          <w:rFonts w:asciiTheme="majorHAnsi" w:hAnsiTheme="majorHAnsi" w:cs="Arial"/>
          <w:b w:val="0"/>
          <w:color w:val="000000"/>
        </w:rPr>
        <w:t>/</w:t>
      </w:r>
      <w:r w:rsidR="0034498F">
        <w:rPr>
          <w:rStyle w:val="Strong"/>
          <w:rFonts w:asciiTheme="majorHAnsi" w:hAnsiTheme="majorHAnsi" w:cs="Arial"/>
          <w:b w:val="0"/>
          <w:color w:val="000000"/>
        </w:rPr>
        <w:t>expense transaction</w:t>
      </w:r>
      <w:r w:rsidR="000B7FDF">
        <w:rPr>
          <w:rStyle w:val="Strong"/>
          <w:rFonts w:asciiTheme="majorHAnsi" w:hAnsiTheme="majorHAnsi" w:cs="Arial"/>
          <w:b w:val="0"/>
          <w:color w:val="000000"/>
        </w:rPr>
        <w:t xml:space="preserve"> </w:t>
      </w:r>
      <w:proofErr w:type="gramStart"/>
      <w:r w:rsidR="000B7FDF">
        <w:rPr>
          <w:rStyle w:val="Strong"/>
          <w:rFonts w:asciiTheme="majorHAnsi" w:hAnsiTheme="majorHAnsi" w:cs="Arial"/>
          <w:b w:val="0"/>
          <w:color w:val="000000"/>
        </w:rPr>
        <w:t>was recorded</w:t>
      </w:r>
      <w:proofErr w:type="gramEnd"/>
      <w:r w:rsidR="00A578FB">
        <w:rPr>
          <w:rStyle w:val="Strong"/>
          <w:rFonts w:asciiTheme="majorHAnsi" w:hAnsiTheme="majorHAnsi" w:cs="Arial"/>
          <w:b w:val="0"/>
          <w:color w:val="000000"/>
        </w:rPr>
        <w:t xml:space="preserve"> to</w:t>
      </w:r>
      <w:r w:rsidR="0034498F">
        <w:rPr>
          <w:rStyle w:val="Strong"/>
          <w:rFonts w:asciiTheme="majorHAnsi" w:hAnsiTheme="majorHAnsi" w:cs="Arial"/>
          <w:b w:val="0"/>
          <w:color w:val="000000"/>
        </w:rPr>
        <w:t>.</w:t>
      </w:r>
      <w:r>
        <w:rPr>
          <w:rStyle w:val="Strong"/>
          <w:rFonts w:asciiTheme="majorHAnsi" w:hAnsiTheme="majorHAnsi" w:cs="Arial"/>
          <w:b w:val="0"/>
          <w:color w:val="000000"/>
        </w:rPr>
        <w:t xml:space="preserve"> </w:t>
      </w:r>
      <w:r w:rsidR="00A578FB">
        <w:rPr>
          <w:rStyle w:val="Strong"/>
          <w:rFonts w:asciiTheme="majorHAnsi" w:hAnsiTheme="majorHAnsi" w:cs="Arial"/>
          <w:b w:val="0"/>
          <w:color w:val="000000"/>
        </w:rPr>
        <w:t>Your COR entry should be booked the exact opposite of this entry on the credit (moving expense) or debit (moving revenue) side</w:t>
      </w:r>
      <w:r>
        <w:rPr>
          <w:rStyle w:val="Strong"/>
          <w:rFonts w:asciiTheme="majorHAnsi" w:hAnsiTheme="majorHAnsi" w:cs="Arial"/>
          <w:b w:val="0"/>
          <w:color w:val="000000"/>
        </w:rPr>
        <w:t xml:space="preserve"> to reverse/move all or </w:t>
      </w:r>
      <w:r w:rsidR="001302CF">
        <w:rPr>
          <w:rStyle w:val="Strong"/>
          <w:rFonts w:asciiTheme="majorHAnsi" w:hAnsiTheme="majorHAnsi" w:cs="Arial"/>
          <w:b w:val="0"/>
          <w:color w:val="000000"/>
        </w:rPr>
        <w:t xml:space="preserve">a </w:t>
      </w:r>
      <w:r>
        <w:rPr>
          <w:rStyle w:val="Strong"/>
          <w:rFonts w:asciiTheme="majorHAnsi" w:hAnsiTheme="majorHAnsi" w:cs="Arial"/>
          <w:b w:val="0"/>
          <w:color w:val="000000"/>
        </w:rPr>
        <w:t xml:space="preserve">partial amount of the original transaction.  </w:t>
      </w:r>
      <w:r w:rsidR="0034498F">
        <w:rPr>
          <w:rStyle w:val="Strong"/>
          <w:rFonts w:asciiTheme="majorHAnsi" w:hAnsiTheme="majorHAnsi" w:cs="Arial"/>
          <w:b w:val="0"/>
          <w:color w:val="000000"/>
        </w:rPr>
        <w:t xml:space="preserve"> </w:t>
      </w:r>
    </w:p>
    <w:p w:rsidR="00B23F9B" w:rsidRPr="00B23F9B" w:rsidRDefault="00B23F9B" w:rsidP="00B23F9B">
      <w:pPr>
        <w:pStyle w:val="NormalWeb"/>
        <w:spacing w:before="0" w:beforeAutospacing="0" w:after="0" w:afterAutospacing="0"/>
        <w:ind w:left="900"/>
        <w:rPr>
          <w:rStyle w:val="Strong"/>
          <w:rFonts w:asciiTheme="majorHAnsi" w:hAnsiTheme="majorHAnsi" w:cs="Arial"/>
          <w:color w:val="000000"/>
          <w:u w:val="single"/>
        </w:rPr>
      </w:pPr>
    </w:p>
    <w:p w:rsidR="00B23F9B" w:rsidRPr="00D56D47" w:rsidRDefault="00B23F9B" w:rsidP="00B23F9B">
      <w:pPr>
        <w:pStyle w:val="NormalWeb"/>
        <w:numPr>
          <w:ilvl w:val="0"/>
          <w:numId w:val="15"/>
        </w:numPr>
        <w:spacing w:before="0" w:beforeAutospacing="0" w:after="0" w:afterAutospacing="0"/>
        <w:rPr>
          <w:rStyle w:val="Strong"/>
          <w:rFonts w:asciiTheme="majorHAnsi" w:hAnsiTheme="majorHAnsi" w:cs="Arial"/>
          <w:color w:val="000000"/>
        </w:rPr>
      </w:pPr>
      <w:r w:rsidRPr="00D56D47">
        <w:rPr>
          <w:rStyle w:val="Strong"/>
          <w:rFonts w:asciiTheme="majorHAnsi" w:hAnsiTheme="majorHAnsi" w:cs="Arial"/>
          <w:color w:val="000000"/>
        </w:rPr>
        <w:t>Corrections and Expense Reimbursements related to Grants</w:t>
      </w:r>
    </w:p>
    <w:p w:rsidR="00B23F9B" w:rsidRPr="0038298A" w:rsidRDefault="00B23F9B" w:rsidP="00B23F9B">
      <w:pPr>
        <w:pStyle w:val="NormalWeb"/>
        <w:spacing w:before="0" w:beforeAutospacing="0" w:after="0" w:afterAutospacing="0"/>
        <w:rPr>
          <w:rStyle w:val="Strong"/>
          <w:rFonts w:asciiTheme="majorHAnsi" w:hAnsiTheme="majorHAnsi" w:cs="Arial"/>
          <w:color w:val="000000"/>
        </w:rPr>
      </w:pPr>
      <w:r>
        <w:rPr>
          <w:rStyle w:val="Strong"/>
          <w:rFonts w:asciiTheme="majorHAnsi" w:hAnsiTheme="majorHAnsi" w:cs="Arial"/>
          <w:color w:val="000000"/>
        </w:rPr>
        <w:tab/>
      </w:r>
    </w:p>
    <w:p w:rsidR="00B23F9B" w:rsidRPr="005D29F1" w:rsidRDefault="00B23F9B" w:rsidP="00B23F9B">
      <w:pPr>
        <w:ind w:left="720"/>
        <w:rPr>
          <w:rFonts w:asciiTheme="majorHAnsi" w:hAnsiTheme="majorHAnsi" w:cs="Arial"/>
        </w:rPr>
      </w:pPr>
      <w:r>
        <w:rPr>
          <w:rFonts w:asciiTheme="majorHAnsi" w:hAnsiTheme="majorHAnsi" w:cs="Arial"/>
        </w:rPr>
        <w:t xml:space="preserve">Due to reporting and documentation requirements, </w:t>
      </w:r>
      <w:r w:rsidRPr="005D29F1">
        <w:rPr>
          <w:rFonts w:asciiTheme="majorHAnsi" w:hAnsiTheme="majorHAnsi" w:cs="Arial"/>
        </w:rPr>
        <w:t xml:space="preserve">Grants Accounting requires a separate process for corrections and </w:t>
      </w:r>
      <w:r>
        <w:rPr>
          <w:rFonts w:asciiTheme="majorHAnsi" w:hAnsiTheme="majorHAnsi" w:cs="Arial"/>
        </w:rPr>
        <w:t>reimbursement of expense entries</w:t>
      </w:r>
      <w:r w:rsidRPr="005D29F1">
        <w:rPr>
          <w:rFonts w:asciiTheme="majorHAnsi" w:hAnsiTheme="majorHAnsi" w:cs="Arial"/>
        </w:rPr>
        <w:t xml:space="preserve"> related to grant funds.  These types of </w:t>
      </w:r>
      <w:r>
        <w:rPr>
          <w:rFonts w:asciiTheme="majorHAnsi" w:hAnsiTheme="majorHAnsi" w:cs="Arial"/>
        </w:rPr>
        <w:t>transactions</w:t>
      </w:r>
      <w:r w:rsidRPr="005D29F1">
        <w:rPr>
          <w:rFonts w:asciiTheme="majorHAnsi" w:hAnsiTheme="majorHAnsi" w:cs="Arial"/>
        </w:rPr>
        <w:t xml:space="preserve"> </w:t>
      </w:r>
      <w:proofErr w:type="gramStart"/>
      <w:r w:rsidRPr="005D29F1">
        <w:rPr>
          <w:rFonts w:asciiTheme="majorHAnsi" w:hAnsiTheme="majorHAnsi" w:cs="Arial"/>
        </w:rPr>
        <w:t>should be submitted</w:t>
      </w:r>
      <w:proofErr w:type="gramEnd"/>
      <w:r w:rsidRPr="005D29F1">
        <w:rPr>
          <w:rFonts w:asciiTheme="majorHAnsi" w:hAnsiTheme="majorHAnsi" w:cs="Arial"/>
        </w:rPr>
        <w:t xml:space="preserve"> </w:t>
      </w:r>
      <w:r>
        <w:rPr>
          <w:rFonts w:asciiTheme="majorHAnsi" w:hAnsiTheme="majorHAnsi" w:cs="Arial"/>
        </w:rPr>
        <w:t>through the</w:t>
      </w:r>
      <w:r w:rsidRPr="005D29F1">
        <w:rPr>
          <w:rFonts w:asciiTheme="majorHAnsi" w:hAnsiTheme="majorHAnsi" w:cs="Arial"/>
        </w:rPr>
        <w:t xml:space="preserve"> Cost Transfer </w:t>
      </w:r>
      <w:r>
        <w:rPr>
          <w:rFonts w:asciiTheme="majorHAnsi" w:hAnsiTheme="majorHAnsi" w:cs="Arial"/>
        </w:rPr>
        <w:t>workflow</w:t>
      </w:r>
      <w:r w:rsidRPr="005D29F1">
        <w:rPr>
          <w:rFonts w:asciiTheme="majorHAnsi" w:hAnsiTheme="majorHAnsi" w:cs="Arial"/>
        </w:rPr>
        <w:t xml:space="preserve">.  </w:t>
      </w:r>
      <w:r>
        <w:rPr>
          <w:rFonts w:asciiTheme="majorHAnsi" w:hAnsiTheme="majorHAnsi" w:cs="Arial"/>
        </w:rPr>
        <w:t xml:space="preserve">This workflow ensures the Principal Investigator has signed off on the expense and that it truly benefits the grant project. </w:t>
      </w:r>
    </w:p>
    <w:p w:rsidR="00B23F9B" w:rsidRDefault="00B23F9B" w:rsidP="004A56E9">
      <w:pPr>
        <w:pStyle w:val="NormalWeb"/>
        <w:spacing w:before="0" w:beforeAutospacing="0" w:after="0" w:afterAutospacing="0"/>
        <w:ind w:left="720"/>
        <w:rPr>
          <w:rStyle w:val="Strong"/>
          <w:rFonts w:asciiTheme="majorHAnsi" w:hAnsiTheme="majorHAnsi" w:cs="Arial"/>
          <w:b w:val="0"/>
          <w:color w:val="000000"/>
        </w:rPr>
      </w:pPr>
    </w:p>
    <w:p w:rsidR="005D29F1" w:rsidRDefault="000A212C" w:rsidP="00D56D47">
      <w:pPr>
        <w:pStyle w:val="NormalWeb"/>
        <w:spacing w:before="0" w:beforeAutospacing="0" w:after="0" w:afterAutospacing="0"/>
        <w:ind w:left="900" w:hanging="720"/>
        <w:rPr>
          <w:rFonts w:asciiTheme="majorHAnsi" w:hAnsiTheme="majorHAnsi" w:cs="Arial"/>
          <w:b/>
          <w:bCs/>
          <w:color w:val="000000"/>
          <w:u w:val="single"/>
        </w:rPr>
      </w:pPr>
      <w:r>
        <w:rPr>
          <w:rFonts w:asciiTheme="majorHAnsi" w:hAnsiTheme="majorHAnsi" w:cs="Arial"/>
          <w:b/>
          <w:bCs/>
          <w:color w:val="000000"/>
        </w:rPr>
        <w:t>IV</w:t>
      </w:r>
      <w:r w:rsidR="00D56D47" w:rsidRPr="00D56D47">
        <w:rPr>
          <w:rFonts w:asciiTheme="majorHAnsi" w:hAnsiTheme="majorHAnsi" w:cs="Arial"/>
          <w:b/>
          <w:bCs/>
          <w:color w:val="000000"/>
        </w:rPr>
        <w:t xml:space="preserve">. </w:t>
      </w:r>
      <w:r w:rsidR="00D56D47" w:rsidRPr="00D56D47">
        <w:rPr>
          <w:rFonts w:asciiTheme="majorHAnsi" w:hAnsiTheme="majorHAnsi" w:cs="Arial"/>
          <w:b/>
          <w:bCs/>
          <w:color w:val="000000"/>
        </w:rPr>
        <w:tab/>
      </w:r>
      <w:r w:rsidR="00B23F9B" w:rsidRPr="00D56D47">
        <w:rPr>
          <w:rFonts w:asciiTheme="majorHAnsi" w:hAnsiTheme="majorHAnsi" w:cs="Arial"/>
          <w:b/>
          <w:bCs/>
          <w:color w:val="000000"/>
          <w:u w:val="single"/>
        </w:rPr>
        <w:t>Other Considerations</w:t>
      </w:r>
    </w:p>
    <w:p w:rsidR="00D56D47" w:rsidRDefault="00D56D47" w:rsidP="00D56D47">
      <w:pPr>
        <w:pStyle w:val="NormalWeb"/>
        <w:spacing w:before="0" w:beforeAutospacing="0" w:after="0" w:afterAutospacing="0"/>
        <w:ind w:left="900" w:hanging="720"/>
        <w:rPr>
          <w:rFonts w:asciiTheme="majorHAnsi" w:hAnsiTheme="majorHAnsi" w:cs="Arial"/>
          <w:b/>
          <w:bCs/>
          <w:color w:val="000000"/>
          <w:u w:val="single"/>
        </w:rPr>
      </w:pPr>
    </w:p>
    <w:p w:rsidR="00D56D47" w:rsidRDefault="00D56D47" w:rsidP="00D56D47">
      <w:pPr>
        <w:pStyle w:val="NormalWeb"/>
        <w:spacing w:before="0" w:beforeAutospacing="0" w:after="0" w:afterAutospacing="0"/>
        <w:ind w:left="720"/>
        <w:rPr>
          <w:rFonts w:asciiTheme="majorHAnsi" w:hAnsiTheme="majorHAnsi" w:cs="Arial"/>
          <w:bCs/>
          <w:color w:val="000000"/>
        </w:rPr>
      </w:pPr>
      <w:r>
        <w:rPr>
          <w:rFonts w:asciiTheme="majorHAnsi" w:hAnsiTheme="majorHAnsi" w:cs="Arial"/>
          <w:bCs/>
          <w:color w:val="000000"/>
        </w:rPr>
        <w:t>IDC and COR cover most interdepartmental transactions, but there are always situations that fall outside of the normal set of rules. Here are a few other situations to consider:</w:t>
      </w:r>
    </w:p>
    <w:p w:rsidR="00D56D47" w:rsidRDefault="00D56D47" w:rsidP="00D56D47">
      <w:pPr>
        <w:pStyle w:val="NormalWeb"/>
        <w:spacing w:before="0" w:beforeAutospacing="0" w:after="0" w:afterAutospacing="0"/>
        <w:ind w:left="720"/>
        <w:rPr>
          <w:rFonts w:asciiTheme="majorHAnsi" w:hAnsiTheme="majorHAnsi" w:cs="Arial"/>
          <w:bCs/>
          <w:color w:val="000000"/>
        </w:rPr>
      </w:pPr>
    </w:p>
    <w:p w:rsidR="00D56D47" w:rsidRDefault="00D56D47" w:rsidP="00D56D47">
      <w:pPr>
        <w:pStyle w:val="NormalWeb"/>
        <w:numPr>
          <w:ilvl w:val="0"/>
          <w:numId w:val="21"/>
        </w:numPr>
        <w:spacing w:before="0" w:beforeAutospacing="0" w:after="0" w:afterAutospacing="0"/>
        <w:ind w:left="720"/>
        <w:rPr>
          <w:rFonts w:asciiTheme="majorHAnsi" w:hAnsiTheme="majorHAnsi" w:cs="Arial"/>
          <w:b/>
          <w:bCs/>
          <w:color w:val="000000"/>
        </w:rPr>
      </w:pPr>
      <w:r>
        <w:rPr>
          <w:rFonts w:asciiTheme="majorHAnsi" w:hAnsiTheme="majorHAnsi" w:cs="Arial"/>
          <w:b/>
          <w:bCs/>
          <w:color w:val="000000"/>
        </w:rPr>
        <w:t>IDC’s to Grants</w:t>
      </w:r>
    </w:p>
    <w:p w:rsidR="00D56D47" w:rsidRDefault="00D56D47" w:rsidP="00D56D47">
      <w:pPr>
        <w:pStyle w:val="NormalWeb"/>
        <w:spacing w:before="0" w:beforeAutospacing="0" w:after="0" w:afterAutospacing="0"/>
        <w:ind w:left="720"/>
        <w:rPr>
          <w:rFonts w:asciiTheme="majorHAnsi" w:hAnsiTheme="majorHAnsi" w:cs="Arial"/>
          <w:bCs/>
          <w:color w:val="000000"/>
        </w:rPr>
      </w:pPr>
      <w:r>
        <w:rPr>
          <w:rFonts w:asciiTheme="majorHAnsi" w:hAnsiTheme="majorHAnsi" w:cs="Arial"/>
          <w:bCs/>
          <w:color w:val="000000"/>
        </w:rPr>
        <w:t xml:space="preserve">There are a few exceptions that allow IDC transactions </w:t>
      </w:r>
      <w:proofErr w:type="gramStart"/>
      <w:r>
        <w:rPr>
          <w:rFonts w:asciiTheme="majorHAnsi" w:hAnsiTheme="majorHAnsi" w:cs="Arial"/>
          <w:bCs/>
          <w:color w:val="000000"/>
        </w:rPr>
        <w:t>to directly charge</w:t>
      </w:r>
      <w:proofErr w:type="gramEnd"/>
      <w:r>
        <w:rPr>
          <w:rFonts w:asciiTheme="majorHAnsi" w:hAnsiTheme="majorHAnsi" w:cs="Arial"/>
          <w:bCs/>
          <w:color w:val="000000"/>
        </w:rPr>
        <w:t xml:space="preserve"> a grant, but </w:t>
      </w:r>
      <w:r w:rsidR="008B12A6">
        <w:rPr>
          <w:rFonts w:asciiTheme="majorHAnsi" w:hAnsiTheme="majorHAnsi" w:cs="Arial"/>
          <w:bCs/>
          <w:color w:val="000000"/>
        </w:rPr>
        <w:t>in most cases</w:t>
      </w:r>
      <w:r>
        <w:rPr>
          <w:rFonts w:asciiTheme="majorHAnsi" w:hAnsiTheme="majorHAnsi" w:cs="Arial"/>
          <w:bCs/>
          <w:color w:val="000000"/>
        </w:rPr>
        <w:t>, the transaction must</w:t>
      </w:r>
      <w:r w:rsidR="008B12A6">
        <w:rPr>
          <w:rFonts w:asciiTheme="majorHAnsi" w:hAnsiTheme="majorHAnsi" w:cs="Arial"/>
          <w:bCs/>
          <w:color w:val="000000"/>
        </w:rPr>
        <w:t xml:space="preserve"> first charge</w:t>
      </w:r>
      <w:r>
        <w:rPr>
          <w:rFonts w:asciiTheme="majorHAnsi" w:hAnsiTheme="majorHAnsi" w:cs="Arial"/>
          <w:bCs/>
          <w:color w:val="000000"/>
        </w:rPr>
        <w:t xml:space="preserve"> the home department. To move this transaction </w:t>
      </w:r>
      <w:r w:rsidR="008B12A6">
        <w:rPr>
          <w:rFonts w:asciiTheme="majorHAnsi" w:hAnsiTheme="majorHAnsi" w:cs="Arial"/>
          <w:bCs/>
          <w:color w:val="000000"/>
        </w:rPr>
        <w:t>from</w:t>
      </w:r>
      <w:r>
        <w:rPr>
          <w:rFonts w:asciiTheme="majorHAnsi" w:hAnsiTheme="majorHAnsi" w:cs="Arial"/>
          <w:bCs/>
          <w:color w:val="000000"/>
        </w:rPr>
        <w:t xml:space="preserve"> the home department, a Cost Transfer Workflow would need to </w:t>
      </w:r>
      <w:proofErr w:type="gramStart"/>
      <w:r>
        <w:rPr>
          <w:rFonts w:asciiTheme="majorHAnsi" w:hAnsiTheme="majorHAnsi" w:cs="Arial"/>
          <w:bCs/>
          <w:color w:val="000000"/>
        </w:rPr>
        <w:t>be initiated</w:t>
      </w:r>
      <w:proofErr w:type="gramEnd"/>
      <w:r>
        <w:rPr>
          <w:rFonts w:asciiTheme="majorHAnsi" w:hAnsiTheme="majorHAnsi" w:cs="Arial"/>
          <w:bCs/>
          <w:color w:val="000000"/>
        </w:rPr>
        <w:t>. If you have any questions regarding grants, please contact Grants Accounting.</w:t>
      </w:r>
    </w:p>
    <w:p w:rsidR="00D56D47" w:rsidRDefault="00D56D47" w:rsidP="00D56D47">
      <w:pPr>
        <w:pStyle w:val="NormalWeb"/>
        <w:spacing w:before="0" w:beforeAutospacing="0" w:after="0" w:afterAutospacing="0"/>
        <w:ind w:left="720"/>
        <w:rPr>
          <w:rFonts w:asciiTheme="majorHAnsi" w:hAnsiTheme="majorHAnsi" w:cs="Arial"/>
          <w:bCs/>
          <w:color w:val="000000"/>
        </w:rPr>
      </w:pPr>
    </w:p>
    <w:p w:rsidR="00D56D47" w:rsidRDefault="00D56D47" w:rsidP="00D56D47">
      <w:pPr>
        <w:pStyle w:val="NormalWeb"/>
        <w:numPr>
          <w:ilvl w:val="0"/>
          <w:numId w:val="21"/>
        </w:numPr>
        <w:spacing w:before="0" w:beforeAutospacing="0" w:after="0" w:afterAutospacing="0"/>
        <w:ind w:left="720"/>
        <w:rPr>
          <w:rFonts w:asciiTheme="majorHAnsi" w:hAnsiTheme="majorHAnsi" w:cs="Arial"/>
          <w:b/>
          <w:bCs/>
          <w:color w:val="000000"/>
        </w:rPr>
      </w:pPr>
      <w:r>
        <w:rPr>
          <w:rFonts w:asciiTheme="majorHAnsi" w:hAnsiTheme="majorHAnsi" w:cs="Arial"/>
          <w:b/>
          <w:bCs/>
          <w:color w:val="000000"/>
        </w:rPr>
        <w:t>Sponsorships or General Transfers</w:t>
      </w:r>
    </w:p>
    <w:p w:rsidR="00D56D47" w:rsidRPr="00B23F9B" w:rsidRDefault="008B12A6" w:rsidP="00FD219C">
      <w:pPr>
        <w:pStyle w:val="NormalWeb"/>
        <w:spacing w:before="0" w:beforeAutospacing="0" w:after="0" w:afterAutospacing="0"/>
        <w:ind w:left="720"/>
        <w:rPr>
          <w:rFonts w:asciiTheme="majorHAnsi" w:hAnsiTheme="majorHAnsi" w:cs="Arial"/>
          <w:b/>
          <w:bCs/>
          <w:color w:val="000000"/>
        </w:rPr>
      </w:pPr>
      <w:r>
        <w:rPr>
          <w:rFonts w:asciiTheme="majorHAnsi" w:hAnsiTheme="majorHAnsi" w:cs="Arial"/>
          <w:bCs/>
          <w:color w:val="000000"/>
        </w:rPr>
        <w:t xml:space="preserve">The intent of IDC transactions is for the exchange of goods or services, whereas, COR transactions are intended to alter specific revenues/expenses—these are not the appropriate mechanisms for general transfers of funds between departments. A budget revision would be more appropriate in this case. A common example would be one department attempting </w:t>
      </w:r>
      <w:r w:rsidR="004976D7">
        <w:rPr>
          <w:rFonts w:asciiTheme="majorHAnsi" w:hAnsiTheme="majorHAnsi" w:cs="Arial"/>
          <w:bCs/>
          <w:color w:val="000000"/>
        </w:rPr>
        <w:t xml:space="preserve">to pay another department $2,500 in advance of a shared event to cover costs: No goods or services </w:t>
      </w:r>
      <w:proofErr w:type="gramStart"/>
      <w:r w:rsidR="004976D7">
        <w:rPr>
          <w:rFonts w:asciiTheme="majorHAnsi" w:hAnsiTheme="majorHAnsi" w:cs="Arial"/>
          <w:bCs/>
          <w:color w:val="000000"/>
        </w:rPr>
        <w:t>are being exchanged</w:t>
      </w:r>
      <w:proofErr w:type="gramEnd"/>
      <w:r w:rsidR="004976D7">
        <w:rPr>
          <w:rFonts w:asciiTheme="majorHAnsi" w:hAnsiTheme="majorHAnsi" w:cs="Arial"/>
          <w:bCs/>
          <w:color w:val="000000"/>
        </w:rPr>
        <w:t xml:space="preserve"> and as this is in advance, no expenses have been recorded yet, so a budget transfer would need to be completed. Budget transfers </w:t>
      </w:r>
      <w:proofErr w:type="gramStart"/>
      <w:r w:rsidR="004976D7">
        <w:rPr>
          <w:rFonts w:asciiTheme="majorHAnsi" w:hAnsiTheme="majorHAnsi" w:cs="Arial"/>
          <w:bCs/>
          <w:color w:val="000000"/>
        </w:rPr>
        <w:t>cannot be completed</w:t>
      </w:r>
      <w:proofErr w:type="gramEnd"/>
      <w:r w:rsidR="004976D7">
        <w:rPr>
          <w:rFonts w:asciiTheme="majorHAnsi" w:hAnsiTheme="majorHAnsi" w:cs="Arial"/>
          <w:bCs/>
          <w:color w:val="000000"/>
        </w:rPr>
        <w:t xml:space="preserve"> for Agency or Grant indexes, please contact the Controller’s Office if you fall into this situation.</w:t>
      </w:r>
      <w:r>
        <w:rPr>
          <w:rFonts w:asciiTheme="majorHAnsi" w:hAnsiTheme="majorHAnsi" w:cs="Arial"/>
          <w:bCs/>
          <w:color w:val="000000"/>
        </w:rPr>
        <w:t xml:space="preserve"> </w:t>
      </w:r>
    </w:p>
    <w:p w:rsidR="0038298A" w:rsidRDefault="0038298A" w:rsidP="00C5276E">
      <w:pPr>
        <w:pStyle w:val="NormalWeb"/>
        <w:spacing w:before="0" w:beforeAutospacing="0" w:after="0" w:afterAutospacing="0"/>
        <w:ind w:left="720"/>
        <w:rPr>
          <w:rStyle w:val="Strong"/>
          <w:rFonts w:asciiTheme="majorHAnsi" w:hAnsiTheme="majorHAnsi" w:cs="Arial"/>
          <w:b w:val="0"/>
          <w:color w:val="000000"/>
        </w:rPr>
      </w:pPr>
    </w:p>
    <w:p w:rsidR="00A15230" w:rsidRPr="00A15230" w:rsidRDefault="00A15230" w:rsidP="009A133F">
      <w:pPr>
        <w:pStyle w:val="NormalWeb"/>
        <w:spacing w:before="0" w:beforeAutospacing="0" w:after="0" w:afterAutospacing="0"/>
        <w:rPr>
          <w:rStyle w:val="Strong"/>
          <w:rFonts w:asciiTheme="majorHAnsi" w:hAnsiTheme="majorHAnsi" w:cs="Arial"/>
          <w:color w:val="000000"/>
        </w:rPr>
      </w:pPr>
    </w:p>
    <w:p w:rsidR="00ED48F9" w:rsidRPr="00ED48F9" w:rsidRDefault="00ED48F9" w:rsidP="009A133F">
      <w:pPr>
        <w:pStyle w:val="NormalWeb"/>
        <w:spacing w:before="0" w:beforeAutospacing="0" w:after="0" w:afterAutospacing="0"/>
        <w:ind w:left="720"/>
        <w:rPr>
          <w:rStyle w:val="Strong"/>
          <w:rFonts w:asciiTheme="majorHAnsi" w:hAnsiTheme="majorHAnsi" w:cs="Arial"/>
          <w:b w:val="0"/>
          <w:color w:val="000000"/>
        </w:rPr>
      </w:pPr>
    </w:p>
    <w:p w:rsidR="00DC63B8" w:rsidRPr="000D5388" w:rsidRDefault="00DC63B8" w:rsidP="00DC63B8">
      <w:pPr>
        <w:pStyle w:val="NormalWeb"/>
        <w:spacing w:before="0" w:beforeAutospacing="0" w:after="0" w:afterAutospacing="0"/>
        <w:rPr>
          <w:rStyle w:val="Strong"/>
          <w:rFonts w:asciiTheme="majorHAnsi" w:hAnsiTheme="majorHAnsi" w:cs="Arial"/>
          <w:color w:val="000000"/>
        </w:rPr>
      </w:pPr>
    </w:p>
    <w:sectPr w:rsidR="00DC63B8" w:rsidRPr="000D5388" w:rsidSect="00A96E3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0DA" w:rsidRDefault="001D20DA" w:rsidP="006B34CD">
      <w:r>
        <w:separator/>
      </w:r>
    </w:p>
  </w:endnote>
  <w:endnote w:type="continuationSeparator" w:id="0">
    <w:p w:rsidR="001D20DA" w:rsidRDefault="001D20DA" w:rsidP="006B3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332897"/>
      <w:docPartObj>
        <w:docPartGallery w:val="Page Numbers (Bottom of Page)"/>
        <w:docPartUnique/>
      </w:docPartObj>
    </w:sdtPr>
    <w:sdtEndPr/>
    <w:sdtContent>
      <w:p w:rsidR="001D20DA" w:rsidRDefault="00311591">
        <w:pPr>
          <w:pStyle w:val="Footer"/>
          <w:jc w:val="center"/>
        </w:pPr>
        <w:r>
          <w:fldChar w:fldCharType="begin"/>
        </w:r>
        <w:r>
          <w:instrText xml:space="preserve"> PAGE   \* MERGEFORMAT </w:instrText>
        </w:r>
        <w:r>
          <w:fldChar w:fldCharType="separate"/>
        </w:r>
        <w:r w:rsidR="007F0C4B">
          <w:rPr>
            <w:noProof/>
          </w:rPr>
          <w:t>6</w:t>
        </w:r>
        <w:r>
          <w:rPr>
            <w:noProof/>
          </w:rPr>
          <w:fldChar w:fldCharType="end"/>
        </w:r>
      </w:p>
    </w:sdtContent>
  </w:sdt>
  <w:p w:rsidR="001D20DA" w:rsidRDefault="001D2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0DA" w:rsidRDefault="001D20DA" w:rsidP="006B34CD">
      <w:r>
        <w:separator/>
      </w:r>
    </w:p>
  </w:footnote>
  <w:footnote w:type="continuationSeparator" w:id="0">
    <w:p w:rsidR="001D20DA" w:rsidRDefault="001D20DA" w:rsidP="006B3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30F1"/>
    <w:multiLevelType w:val="hybridMultilevel"/>
    <w:tmpl w:val="74E87054"/>
    <w:lvl w:ilvl="0" w:tplc="9702B3B4">
      <w:start w:val="1"/>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E5319"/>
    <w:multiLevelType w:val="hybridMultilevel"/>
    <w:tmpl w:val="7F36B6C2"/>
    <w:lvl w:ilvl="0" w:tplc="E36AD7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12D80"/>
    <w:multiLevelType w:val="hybridMultilevel"/>
    <w:tmpl w:val="138E9BBA"/>
    <w:lvl w:ilvl="0" w:tplc="5FA48B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77F2F"/>
    <w:multiLevelType w:val="hybridMultilevel"/>
    <w:tmpl w:val="41AA6C60"/>
    <w:lvl w:ilvl="0" w:tplc="60B444F0">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0B2F0D"/>
    <w:multiLevelType w:val="hybridMultilevel"/>
    <w:tmpl w:val="BE04571A"/>
    <w:lvl w:ilvl="0" w:tplc="715C37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7F1513"/>
    <w:multiLevelType w:val="hybridMultilevel"/>
    <w:tmpl w:val="985A485E"/>
    <w:lvl w:ilvl="0" w:tplc="C12AEBF8">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E0948E1"/>
    <w:multiLevelType w:val="hybridMultilevel"/>
    <w:tmpl w:val="FD427A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F1D78"/>
    <w:multiLevelType w:val="hybridMultilevel"/>
    <w:tmpl w:val="0BDC3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F09C1"/>
    <w:multiLevelType w:val="hybridMultilevel"/>
    <w:tmpl w:val="6AFCCC10"/>
    <w:lvl w:ilvl="0" w:tplc="020CE4C2">
      <w:start w:val="1"/>
      <w:numFmt w:val="upperRoman"/>
      <w:lvlText w:val="%1."/>
      <w:lvlJc w:val="left"/>
      <w:pPr>
        <w:ind w:left="900" w:hanging="72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51622E"/>
    <w:multiLevelType w:val="hybridMultilevel"/>
    <w:tmpl w:val="D67850D6"/>
    <w:lvl w:ilvl="0" w:tplc="4A389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BD51EC"/>
    <w:multiLevelType w:val="hybridMultilevel"/>
    <w:tmpl w:val="76D0AB22"/>
    <w:lvl w:ilvl="0" w:tplc="2D3E1DAA">
      <w:start w:val="3"/>
      <w:numFmt w:val="upperRoman"/>
      <w:lvlText w:val="%1&gt;"/>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335B9D"/>
    <w:multiLevelType w:val="hybridMultilevel"/>
    <w:tmpl w:val="587AAE44"/>
    <w:lvl w:ilvl="0" w:tplc="673E1E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30343C"/>
    <w:multiLevelType w:val="hybridMultilevel"/>
    <w:tmpl w:val="3E0A77F0"/>
    <w:lvl w:ilvl="0" w:tplc="95A445E2">
      <w:start w:val="2"/>
      <w:numFmt w:val="bullet"/>
      <w:lvlText w:val=""/>
      <w:lvlJc w:val="left"/>
      <w:pPr>
        <w:ind w:left="1080" w:hanging="360"/>
      </w:pPr>
      <w:rPr>
        <w:rFonts w:ascii="Symbol" w:eastAsia="Arial Unicode MS"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436A7C"/>
    <w:multiLevelType w:val="hybridMultilevel"/>
    <w:tmpl w:val="54E64E38"/>
    <w:lvl w:ilvl="0" w:tplc="2EEEDAA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174EF0"/>
    <w:multiLevelType w:val="hybridMultilevel"/>
    <w:tmpl w:val="D0FE50E6"/>
    <w:lvl w:ilvl="0" w:tplc="D7CC3642">
      <w:start w:val="3"/>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645569"/>
    <w:multiLevelType w:val="hybridMultilevel"/>
    <w:tmpl w:val="076C306C"/>
    <w:lvl w:ilvl="0" w:tplc="E4FE7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923FCF"/>
    <w:multiLevelType w:val="hybridMultilevel"/>
    <w:tmpl w:val="3274144A"/>
    <w:lvl w:ilvl="0" w:tplc="E5741D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2C55FE"/>
    <w:multiLevelType w:val="hybridMultilevel"/>
    <w:tmpl w:val="5DCE0998"/>
    <w:lvl w:ilvl="0" w:tplc="D83E6D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C66515"/>
    <w:multiLevelType w:val="hybridMultilevel"/>
    <w:tmpl w:val="56928210"/>
    <w:lvl w:ilvl="0" w:tplc="44DACE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94633AF"/>
    <w:multiLevelType w:val="hybridMultilevel"/>
    <w:tmpl w:val="9C145C4A"/>
    <w:lvl w:ilvl="0" w:tplc="01D6D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0E01E7"/>
    <w:multiLevelType w:val="hybridMultilevel"/>
    <w:tmpl w:val="DEB8DFD8"/>
    <w:lvl w:ilvl="0" w:tplc="C666DB34">
      <w:numFmt w:val="bullet"/>
      <w:lvlText w:val="-"/>
      <w:lvlJc w:val="left"/>
      <w:pPr>
        <w:ind w:left="1800" w:hanging="360"/>
      </w:pPr>
      <w:rPr>
        <w:rFonts w:ascii="Cambria" w:eastAsia="Times New Roman" w:hAnsi="Cambria"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8"/>
  </w:num>
  <w:num w:numId="3">
    <w:abstractNumId w:val="9"/>
  </w:num>
  <w:num w:numId="4">
    <w:abstractNumId w:val="19"/>
  </w:num>
  <w:num w:numId="5">
    <w:abstractNumId w:val="0"/>
  </w:num>
  <w:num w:numId="6">
    <w:abstractNumId w:val="3"/>
  </w:num>
  <w:num w:numId="7">
    <w:abstractNumId w:val="2"/>
  </w:num>
  <w:num w:numId="8">
    <w:abstractNumId w:val="5"/>
  </w:num>
  <w:num w:numId="9">
    <w:abstractNumId w:val="20"/>
  </w:num>
  <w:num w:numId="10">
    <w:abstractNumId w:val="4"/>
  </w:num>
  <w:num w:numId="11">
    <w:abstractNumId w:val="18"/>
  </w:num>
  <w:num w:numId="12">
    <w:abstractNumId w:val="12"/>
  </w:num>
  <w:num w:numId="13">
    <w:abstractNumId w:val="7"/>
  </w:num>
  <w:num w:numId="14">
    <w:abstractNumId w:val="17"/>
  </w:num>
  <w:num w:numId="15">
    <w:abstractNumId w:val="6"/>
  </w:num>
  <w:num w:numId="16">
    <w:abstractNumId w:val="16"/>
  </w:num>
  <w:num w:numId="17">
    <w:abstractNumId w:val="13"/>
  </w:num>
  <w:num w:numId="18">
    <w:abstractNumId w:val="10"/>
  </w:num>
  <w:num w:numId="19">
    <w:abstractNumId w:val="14"/>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084"/>
    <w:rsid w:val="0000483A"/>
    <w:rsid w:val="000130AF"/>
    <w:rsid w:val="00014989"/>
    <w:rsid w:val="00024CE4"/>
    <w:rsid w:val="00031A96"/>
    <w:rsid w:val="00036E6F"/>
    <w:rsid w:val="00040668"/>
    <w:rsid w:val="00042ECF"/>
    <w:rsid w:val="000512EA"/>
    <w:rsid w:val="000734E8"/>
    <w:rsid w:val="000836BC"/>
    <w:rsid w:val="000A091C"/>
    <w:rsid w:val="000A212C"/>
    <w:rsid w:val="000A6199"/>
    <w:rsid w:val="000B2B60"/>
    <w:rsid w:val="000B7FDF"/>
    <w:rsid w:val="000C3B90"/>
    <w:rsid w:val="000D5388"/>
    <w:rsid w:val="000D7487"/>
    <w:rsid w:val="000E1D1A"/>
    <w:rsid w:val="000F7E7E"/>
    <w:rsid w:val="001058F6"/>
    <w:rsid w:val="00110978"/>
    <w:rsid w:val="00111645"/>
    <w:rsid w:val="00125E6A"/>
    <w:rsid w:val="001302CF"/>
    <w:rsid w:val="00167739"/>
    <w:rsid w:val="001743D9"/>
    <w:rsid w:val="00174827"/>
    <w:rsid w:val="001770D7"/>
    <w:rsid w:val="00184550"/>
    <w:rsid w:val="001A4379"/>
    <w:rsid w:val="001A6C03"/>
    <w:rsid w:val="001A6DAB"/>
    <w:rsid w:val="001B0CF6"/>
    <w:rsid w:val="001C153E"/>
    <w:rsid w:val="001D20DA"/>
    <w:rsid w:val="001E07CC"/>
    <w:rsid w:val="00217FDB"/>
    <w:rsid w:val="00260985"/>
    <w:rsid w:val="002A79BC"/>
    <w:rsid w:val="002B79A8"/>
    <w:rsid w:val="00307D9C"/>
    <w:rsid w:val="00311591"/>
    <w:rsid w:val="00313E85"/>
    <w:rsid w:val="0032590C"/>
    <w:rsid w:val="00334215"/>
    <w:rsid w:val="00337C5A"/>
    <w:rsid w:val="00344208"/>
    <w:rsid w:val="0034498F"/>
    <w:rsid w:val="00345AD1"/>
    <w:rsid w:val="0037029D"/>
    <w:rsid w:val="003737FB"/>
    <w:rsid w:val="00375128"/>
    <w:rsid w:val="0038298A"/>
    <w:rsid w:val="00384733"/>
    <w:rsid w:val="00386479"/>
    <w:rsid w:val="00394C16"/>
    <w:rsid w:val="00396ECD"/>
    <w:rsid w:val="003D4EBB"/>
    <w:rsid w:val="003E3B66"/>
    <w:rsid w:val="003E60FE"/>
    <w:rsid w:val="00426A8D"/>
    <w:rsid w:val="00434858"/>
    <w:rsid w:val="00435384"/>
    <w:rsid w:val="00456669"/>
    <w:rsid w:val="00477B65"/>
    <w:rsid w:val="00477F66"/>
    <w:rsid w:val="00495FE3"/>
    <w:rsid w:val="004976D7"/>
    <w:rsid w:val="004A286C"/>
    <w:rsid w:val="004A2BCC"/>
    <w:rsid w:val="004A56E9"/>
    <w:rsid w:val="004C5EEC"/>
    <w:rsid w:val="004D0B21"/>
    <w:rsid w:val="005030EE"/>
    <w:rsid w:val="00512608"/>
    <w:rsid w:val="00520841"/>
    <w:rsid w:val="005529E1"/>
    <w:rsid w:val="00580EC4"/>
    <w:rsid w:val="00594658"/>
    <w:rsid w:val="00594BAD"/>
    <w:rsid w:val="005A432A"/>
    <w:rsid w:val="005D29F1"/>
    <w:rsid w:val="005F6022"/>
    <w:rsid w:val="005F7357"/>
    <w:rsid w:val="006020B3"/>
    <w:rsid w:val="00612527"/>
    <w:rsid w:val="0064583D"/>
    <w:rsid w:val="00661FD8"/>
    <w:rsid w:val="006959D7"/>
    <w:rsid w:val="00697D6E"/>
    <w:rsid w:val="006A16AF"/>
    <w:rsid w:val="006A7B0A"/>
    <w:rsid w:val="006A7C15"/>
    <w:rsid w:val="006B34B8"/>
    <w:rsid w:val="006B34CD"/>
    <w:rsid w:val="006C5226"/>
    <w:rsid w:val="006D0886"/>
    <w:rsid w:val="006D3C10"/>
    <w:rsid w:val="006D6206"/>
    <w:rsid w:val="006F0BB3"/>
    <w:rsid w:val="007215ED"/>
    <w:rsid w:val="007237C7"/>
    <w:rsid w:val="00724097"/>
    <w:rsid w:val="007246E1"/>
    <w:rsid w:val="00763D6B"/>
    <w:rsid w:val="00776167"/>
    <w:rsid w:val="0078529F"/>
    <w:rsid w:val="00796BDC"/>
    <w:rsid w:val="007A0B62"/>
    <w:rsid w:val="007A2B98"/>
    <w:rsid w:val="007B455C"/>
    <w:rsid w:val="007C76E9"/>
    <w:rsid w:val="007E4355"/>
    <w:rsid w:val="007E4E12"/>
    <w:rsid w:val="007E6345"/>
    <w:rsid w:val="007F0C4B"/>
    <w:rsid w:val="007F2770"/>
    <w:rsid w:val="008416FF"/>
    <w:rsid w:val="00874598"/>
    <w:rsid w:val="00891E91"/>
    <w:rsid w:val="00895DA5"/>
    <w:rsid w:val="008B12A6"/>
    <w:rsid w:val="008E22D2"/>
    <w:rsid w:val="00900663"/>
    <w:rsid w:val="0091304D"/>
    <w:rsid w:val="009338E2"/>
    <w:rsid w:val="00934D64"/>
    <w:rsid w:val="009374EF"/>
    <w:rsid w:val="00954B08"/>
    <w:rsid w:val="009570AD"/>
    <w:rsid w:val="009768B4"/>
    <w:rsid w:val="00977D2C"/>
    <w:rsid w:val="00991468"/>
    <w:rsid w:val="009A133F"/>
    <w:rsid w:val="009B23AF"/>
    <w:rsid w:val="009B5FDA"/>
    <w:rsid w:val="009C0EBA"/>
    <w:rsid w:val="009C46A7"/>
    <w:rsid w:val="009E1F9B"/>
    <w:rsid w:val="009F78FD"/>
    <w:rsid w:val="00A01B4E"/>
    <w:rsid w:val="00A0286E"/>
    <w:rsid w:val="00A03698"/>
    <w:rsid w:val="00A15230"/>
    <w:rsid w:val="00A335AC"/>
    <w:rsid w:val="00A33BD2"/>
    <w:rsid w:val="00A403BF"/>
    <w:rsid w:val="00A47FDC"/>
    <w:rsid w:val="00A578FB"/>
    <w:rsid w:val="00A92E03"/>
    <w:rsid w:val="00A96E30"/>
    <w:rsid w:val="00AA443A"/>
    <w:rsid w:val="00AA5A1E"/>
    <w:rsid w:val="00AB0399"/>
    <w:rsid w:val="00AD1633"/>
    <w:rsid w:val="00AF501A"/>
    <w:rsid w:val="00AF59BB"/>
    <w:rsid w:val="00AF6749"/>
    <w:rsid w:val="00B020B6"/>
    <w:rsid w:val="00B03621"/>
    <w:rsid w:val="00B0385C"/>
    <w:rsid w:val="00B115EB"/>
    <w:rsid w:val="00B169D6"/>
    <w:rsid w:val="00B22E86"/>
    <w:rsid w:val="00B23F9B"/>
    <w:rsid w:val="00B24F85"/>
    <w:rsid w:val="00B330C4"/>
    <w:rsid w:val="00B460E3"/>
    <w:rsid w:val="00B634F5"/>
    <w:rsid w:val="00B70084"/>
    <w:rsid w:val="00B7024F"/>
    <w:rsid w:val="00B74690"/>
    <w:rsid w:val="00B7528E"/>
    <w:rsid w:val="00B775F8"/>
    <w:rsid w:val="00B804DC"/>
    <w:rsid w:val="00B858D8"/>
    <w:rsid w:val="00B91D79"/>
    <w:rsid w:val="00B9497F"/>
    <w:rsid w:val="00BB760C"/>
    <w:rsid w:val="00BE7963"/>
    <w:rsid w:val="00BE7D4A"/>
    <w:rsid w:val="00C02458"/>
    <w:rsid w:val="00C1081E"/>
    <w:rsid w:val="00C123AF"/>
    <w:rsid w:val="00C42773"/>
    <w:rsid w:val="00C5276E"/>
    <w:rsid w:val="00C660C5"/>
    <w:rsid w:val="00C724EA"/>
    <w:rsid w:val="00C72539"/>
    <w:rsid w:val="00C90D68"/>
    <w:rsid w:val="00CB23E7"/>
    <w:rsid w:val="00CC7DFD"/>
    <w:rsid w:val="00CE5371"/>
    <w:rsid w:val="00CF47EF"/>
    <w:rsid w:val="00D026F8"/>
    <w:rsid w:val="00D208EF"/>
    <w:rsid w:val="00D22CFE"/>
    <w:rsid w:val="00D27982"/>
    <w:rsid w:val="00D334AA"/>
    <w:rsid w:val="00D4317D"/>
    <w:rsid w:val="00D55C5D"/>
    <w:rsid w:val="00D56D47"/>
    <w:rsid w:val="00D578AB"/>
    <w:rsid w:val="00D66324"/>
    <w:rsid w:val="00D752EE"/>
    <w:rsid w:val="00D9397A"/>
    <w:rsid w:val="00DC4CF1"/>
    <w:rsid w:val="00DC63B8"/>
    <w:rsid w:val="00DE2564"/>
    <w:rsid w:val="00DF36AA"/>
    <w:rsid w:val="00DF5331"/>
    <w:rsid w:val="00E369D4"/>
    <w:rsid w:val="00E42776"/>
    <w:rsid w:val="00E4401B"/>
    <w:rsid w:val="00E6629E"/>
    <w:rsid w:val="00E664DA"/>
    <w:rsid w:val="00E67103"/>
    <w:rsid w:val="00E70F42"/>
    <w:rsid w:val="00E76D86"/>
    <w:rsid w:val="00E76F1D"/>
    <w:rsid w:val="00E854FC"/>
    <w:rsid w:val="00EC3867"/>
    <w:rsid w:val="00ED03F7"/>
    <w:rsid w:val="00ED48F9"/>
    <w:rsid w:val="00ED74B4"/>
    <w:rsid w:val="00EF5D19"/>
    <w:rsid w:val="00F0639B"/>
    <w:rsid w:val="00F168EA"/>
    <w:rsid w:val="00F266C5"/>
    <w:rsid w:val="00F273AB"/>
    <w:rsid w:val="00F32AFB"/>
    <w:rsid w:val="00F32B80"/>
    <w:rsid w:val="00F424BF"/>
    <w:rsid w:val="00F52C33"/>
    <w:rsid w:val="00F57672"/>
    <w:rsid w:val="00F63029"/>
    <w:rsid w:val="00F64A9E"/>
    <w:rsid w:val="00F67978"/>
    <w:rsid w:val="00F70969"/>
    <w:rsid w:val="00F7663A"/>
    <w:rsid w:val="00F773DD"/>
    <w:rsid w:val="00F840FD"/>
    <w:rsid w:val="00F965EC"/>
    <w:rsid w:val="00FA4723"/>
    <w:rsid w:val="00FB1344"/>
    <w:rsid w:val="00FB2660"/>
    <w:rsid w:val="00FC0151"/>
    <w:rsid w:val="00FC0E87"/>
    <w:rsid w:val="00FD219C"/>
    <w:rsid w:val="00FD2717"/>
    <w:rsid w:val="00FE5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DBF863"/>
  <w15:docId w15:val="{2F02F678-810D-4929-B958-A1CDD7EB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0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0084"/>
    <w:rPr>
      <w:color w:val="0000FF"/>
      <w:u w:val="single"/>
    </w:rPr>
  </w:style>
  <w:style w:type="paragraph" w:styleId="NormalWeb">
    <w:name w:val="Normal (Web)"/>
    <w:basedOn w:val="Normal"/>
    <w:rsid w:val="00B70084"/>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sid w:val="00B70084"/>
    <w:rPr>
      <w:b/>
      <w:bCs/>
    </w:rPr>
  </w:style>
  <w:style w:type="character" w:styleId="FollowedHyperlink">
    <w:name w:val="FollowedHyperlink"/>
    <w:basedOn w:val="DefaultParagraphFont"/>
    <w:uiPriority w:val="99"/>
    <w:semiHidden/>
    <w:unhideWhenUsed/>
    <w:rsid w:val="00B70084"/>
    <w:rPr>
      <w:color w:val="800080" w:themeColor="followedHyperlink"/>
      <w:u w:val="single"/>
    </w:rPr>
  </w:style>
  <w:style w:type="paragraph" w:styleId="Header">
    <w:name w:val="header"/>
    <w:basedOn w:val="Normal"/>
    <w:link w:val="HeaderChar"/>
    <w:uiPriority w:val="99"/>
    <w:semiHidden/>
    <w:unhideWhenUsed/>
    <w:rsid w:val="006B34CD"/>
    <w:pPr>
      <w:tabs>
        <w:tab w:val="center" w:pos="4680"/>
        <w:tab w:val="right" w:pos="9360"/>
      </w:tabs>
    </w:pPr>
  </w:style>
  <w:style w:type="character" w:customStyle="1" w:styleId="HeaderChar">
    <w:name w:val="Header Char"/>
    <w:basedOn w:val="DefaultParagraphFont"/>
    <w:link w:val="Header"/>
    <w:uiPriority w:val="99"/>
    <w:semiHidden/>
    <w:rsid w:val="006B34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34CD"/>
    <w:pPr>
      <w:tabs>
        <w:tab w:val="center" w:pos="4680"/>
        <w:tab w:val="right" w:pos="9360"/>
      </w:tabs>
    </w:pPr>
  </w:style>
  <w:style w:type="character" w:customStyle="1" w:styleId="FooterChar">
    <w:name w:val="Footer Char"/>
    <w:basedOn w:val="DefaultParagraphFont"/>
    <w:link w:val="Footer"/>
    <w:uiPriority w:val="99"/>
    <w:rsid w:val="006B34CD"/>
    <w:rPr>
      <w:rFonts w:ascii="Times New Roman" w:eastAsia="Times New Roman" w:hAnsi="Times New Roman" w:cs="Times New Roman"/>
      <w:sz w:val="24"/>
      <w:szCs w:val="24"/>
    </w:rPr>
  </w:style>
  <w:style w:type="paragraph" w:styleId="ListParagraph">
    <w:name w:val="List Paragraph"/>
    <w:basedOn w:val="Normal"/>
    <w:uiPriority w:val="34"/>
    <w:qFormat/>
    <w:rsid w:val="0000483A"/>
    <w:pPr>
      <w:ind w:left="720"/>
      <w:contextualSpacing/>
    </w:pPr>
  </w:style>
  <w:style w:type="paragraph" w:styleId="BalloonText">
    <w:name w:val="Balloon Text"/>
    <w:basedOn w:val="Normal"/>
    <w:link w:val="BalloonTextChar"/>
    <w:uiPriority w:val="99"/>
    <w:semiHidden/>
    <w:unhideWhenUsed/>
    <w:rsid w:val="003115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59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nt.edu/bas/banner-9-training-guides" TargetMode="External"/><Relationship Id="rId5" Type="http://schemas.openxmlformats.org/officeDocument/2006/relationships/webSettings" Target="webSettings.xml"/><Relationship Id="rId10" Type="http://schemas.openxmlformats.org/officeDocument/2006/relationships/hyperlink" Target="https://www.kent.edu/bas/banner-9-training-guide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51A6B-4BDD-41A6-A8F4-6BE922957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6</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mcope3</dc:creator>
  <cp:keywords/>
  <dc:description/>
  <cp:lastModifiedBy>FARINA, MICHAEL</cp:lastModifiedBy>
  <cp:revision>12</cp:revision>
  <cp:lastPrinted>2018-11-14T13:47:00Z</cp:lastPrinted>
  <dcterms:created xsi:type="dcterms:W3CDTF">2018-11-07T20:47:00Z</dcterms:created>
  <dcterms:modified xsi:type="dcterms:W3CDTF">2018-11-14T18:43:00Z</dcterms:modified>
</cp:coreProperties>
</file>