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D3" w:rsidRDefault="00A07AD3" w:rsidP="0094332F">
      <w:pPr>
        <w:jc w:val="center"/>
        <w:rPr>
          <w:rFonts w:ascii="Arial" w:hAnsi="Arial" w:cs="Arial"/>
          <w:noProof/>
          <w:sz w:val="20"/>
        </w:rPr>
      </w:pPr>
      <w:bookmarkStart w:id="0" w:name="_GoBack"/>
    </w:p>
    <w:bookmarkEnd w:id="0"/>
    <w:p w:rsidR="0094332F" w:rsidRDefault="0094332F" w:rsidP="0094332F">
      <w:pPr>
        <w:jc w:val="center"/>
        <w:rPr>
          <w:rFonts w:ascii="Arial" w:hAnsi="Arial" w:cs="Arial"/>
          <w:sz w:val="20"/>
        </w:rPr>
      </w:pPr>
      <w:r>
        <w:rPr>
          <w:rFonts w:ascii="Arial" w:hAnsi="Arial" w:cs="Arial"/>
          <w:noProof/>
          <w:sz w:val="20"/>
        </w:rPr>
        <w:drawing>
          <wp:inline distT="0" distB="0" distL="0" distR="0">
            <wp:extent cx="2162175" cy="647700"/>
            <wp:effectExtent l="19050" t="0" r="9525" b="0"/>
            <wp:docPr id="1"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9" cstate="print"/>
                    <a:srcRect/>
                    <a:stretch>
                      <a:fillRect/>
                    </a:stretch>
                  </pic:blipFill>
                  <pic:spPr bwMode="auto">
                    <a:xfrm>
                      <a:off x="0" y="0"/>
                      <a:ext cx="2162175" cy="647700"/>
                    </a:xfrm>
                    <a:prstGeom prst="rect">
                      <a:avLst/>
                    </a:prstGeom>
                    <a:noFill/>
                    <a:ln w="9525">
                      <a:noFill/>
                      <a:miter lim="800000"/>
                      <a:headEnd/>
                      <a:tailEnd/>
                    </a:ln>
                  </pic:spPr>
                </pic:pic>
              </a:graphicData>
            </a:graphic>
          </wp:inline>
        </w:drawing>
      </w:r>
    </w:p>
    <w:p w:rsidR="0094332F" w:rsidRDefault="0094332F" w:rsidP="0094332F">
      <w:pPr>
        <w:jc w:val="center"/>
        <w:rPr>
          <w:b/>
          <w:bCs/>
        </w:rPr>
      </w:pPr>
    </w:p>
    <w:p w:rsidR="0094332F" w:rsidRDefault="0094332F" w:rsidP="0094332F">
      <w:pPr>
        <w:jc w:val="center"/>
        <w:outlineLvl w:val="0"/>
        <w:rPr>
          <w:b/>
          <w:bCs/>
        </w:rPr>
      </w:pPr>
      <w:smartTag w:uri="urn:schemas-microsoft-com:office:smarttags" w:element="PersonName">
        <w:r>
          <w:rPr>
            <w:b/>
            <w:bCs/>
          </w:rPr>
          <w:t>Business Administrator Services</w:t>
        </w:r>
      </w:smartTag>
    </w:p>
    <w:p w:rsidR="0094332F" w:rsidRDefault="0094332F" w:rsidP="0094332F">
      <w:pPr>
        <w:jc w:val="center"/>
        <w:outlineLvl w:val="0"/>
        <w:rPr>
          <w:b/>
          <w:bCs/>
        </w:rPr>
      </w:pPr>
      <w:r>
        <w:rPr>
          <w:b/>
          <w:bCs/>
        </w:rPr>
        <w:t>Forum Minutes</w:t>
      </w:r>
    </w:p>
    <w:p w:rsidR="0094332F" w:rsidRDefault="00A07AD3" w:rsidP="0094332F">
      <w:pPr>
        <w:jc w:val="center"/>
        <w:outlineLvl w:val="0"/>
        <w:rPr>
          <w:b/>
          <w:bCs/>
        </w:rPr>
      </w:pPr>
      <w:r>
        <w:rPr>
          <w:b/>
          <w:bCs/>
        </w:rPr>
        <w:t>Feb. 13, 2013</w:t>
      </w:r>
      <w:r w:rsidR="0094332F">
        <w:rPr>
          <w:b/>
          <w:bCs/>
        </w:rPr>
        <w:t xml:space="preserve">    9:00 a.m. to </w:t>
      </w:r>
      <w:r w:rsidR="0025714B">
        <w:rPr>
          <w:b/>
          <w:bCs/>
        </w:rPr>
        <w:t>11:00</w:t>
      </w:r>
      <w:r w:rsidR="00790970">
        <w:rPr>
          <w:b/>
          <w:bCs/>
        </w:rPr>
        <w:t xml:space="preserve"> a.m.</w:t>
      </w:r>
    </w:p>
    <w:p w:rsidR="00A07AD3" w:rsidRDefault="00B63E1B" w:rsidP="00A07AD3">
      <w:pPr>
        <w:jc w:val="center"/>
        <w:outlineLvl w:val="0"/>
        <w:rPr>
          <w:b/>
          <w:bCs/>
        </w:rPr>
      </w:pPr>
      <w:r>
        <w:rPr>
          <w:b/>
          <w:bCs/>
        </w:rPr>
        <w:t>Kent St</w:t>
      </w:r>
      <w:r w:rsidR="00A07AD3">
        <w:rPr>
          <w:b/>
          <w:bCs/>
        </w:rPr>
        <w:t>udent Center Governance Chambers</w:t>
      </w:r>
    </w:p>
    <w:p w:rsidR="00D46B28" w:rsidRDefault="00D46B28" w:rsidP="00A07AD3">
      <w:pPr>
        <w:jc w:val="center"/>
        <w:outlineLvl w:val="0"/>
        <w:rPr>
          <w:b/>
          <w:bCs/>
        </w:rPr>
      </w:pPr>
    </w:p>
    <w:p w:rsidR="00D46B28" w:rsidRDefault="00D46B28" w:rsidP="00D46B28">
      <w:pPr>
        <w:pStyle w:val="NoSpacing"/>
        <w:jc w:val="center"/>
        <w:rPr>
          <w:b/>
        </w:rPr>
      </w:pPr>
      <w:r>
        <w:rPr>
          <w:b/>
        </w:rPr>
        <w:t>Lisa Heilman, Payroll Manager</w:t>
      </w:r>
    </w:p>
    <w:p w:rsidR="00D46B28" w:rsidRDefault="00D46B28" w:rsidP="00D46B28">
      <w:pPr>
        <w:pStyle w:val="NoSpacing"/>
        <w:jc w:val="center"/>
        <w:rPr>
          <w:b/>
        </w:rPr>
      </w:pPr>
      <w:r>
        <w:rPr>
          <w:b/>
        </w:rPr>
        <w:t>Payroll Reminders and Update</w:t>
      </w:r>
      <w:r w:rsidR="00BF18C3">
        <w:rPr>
          <w:b/>
        </w:rPr>
        <w:t>s</w:t>
      </w:r>
    </w:p>
    <w:p w:rsidR="00D46B28" w:rsidRDefault="00D46B28" w:rsidP="00D46B28">
      <w:pPr>
        <w:pStyle w:val="NoSpacing"/>
        <w:jc w:val="center"/>
        <w:rPr>
          <w:b/>
        </w:rPr>
      </w:pPr>
    </w:p>
    <w:p w:rsidR="008F46D1" w:rsidRPr="008F46D1" w:rsidRDefault="008F46D1" w:rsidP="000E4BD6">
      <w:pPr>
        <w:pStyle w:val="NoSpacing"/>
        <w:rPr>
          <w:u w:val="single"/>
        </w:rPr>
      </w:pPr>
      <w:r w:rsidRPr="008F46D1">
        <w:rPr>
          <w:u w:val="single"/>
        </w:rPr>
        <w:t>W2’s</w:t>
      </w:r>
    </w:p>
    <w:p w:rsidR="00A07AD3" w:rsidRDefault="00D46B28" w:rsidP="000E4BD6">
      <w:pPr>
        <w:pStyle w:val="NoSpacing"/>
      </w:pPr>
      <w:r>
        <w:t xml:space="preserve">The W2’s for calendar year 2012 have been processed and </w:t>
      </w:r>
      <w:r w:rsidR="000E4BD6">
        <w:t xml:space="preserve">are available online for those employees consenting to online access. </w:t>
      </w:r>
      <w:r w:rsidR="00F30184">
        <w:t xml:space="preserve"> A change was made to the online </w:t>
      </w:r>
      <w:r w:rsidR="00917591">
        <w:t>W2’s;</w:t>
      </w:r>
      <w:r w:rsidR="00F30184">
        <w:t xml:space="preserve"> i</w:t>
      </w:r>
      <w:r w:rsidR="000E4BD6">
        <w:t xml:space="preserve">f an employee did not consent to online access the </w:t>
      </w:r>
      <w:r w:rsidR="00F30184">
        <w:t xml:space="preserve">W2’s cannot be viewed.  </w:t>
      </w:r>
    </w:p>
    <w:p w:rsidR="000E4BD6" w:rsidRDefault="000E4BD6" w:rsidP="000E4BD6">
      <w:pPr>
        <w:pStyle w:val="NoSpacing"/>
      </w:pPr>
    </w:p>
    <w:p w:rsidR="000E4BD6" w:rsidRPr="000E4BD6" w:rsidRDefault="000E4BD6" w:rsidP="00F52756">
      <w:pPr>
        <w:pStyle w:val="NoSpacing"/>
        <w:rPr>
          <w:bCs/>
        </w:rPr>
      </w:pPr>
      <w:r>
        <w:t xml:space="preserve">Printed W2’s were distributed to </w:t>
      </w:r>
      <w:r w:rsidR="00F52756">
        <w:t>active employees who did not consent to online access.</w:t>
      </w:r>
    </w:p>
    <w:p w:rsidR="000E4BD6" w:rsidRPr="000E4BD6" w:rsidRDefault="000E4BD6" w:rsidP="000D44CB">
      <w:pPr>
        <w:pStyle w:val="NoSpacing"/>
        <w:numPr>
          <w:ilvl w:val="0"/>
          <w:numId w:val="1"/>
        </w:numPr>
        <w:rPr>
          <w:bCs/>
        </w:rPr>
      </w:pPr>
      <w:r>
        <w:t>Sent to department by check distribution code</w:t>
      </w:r>
    </w:p>
    <w:p w:rsidR="000E4BD6" w:rsidRPr="000E4BD6" w:rsidRDefault="000E4BD6" w:rsidP="000D44CB">
      <w:pPr>
        <w:pStyle w:val="NoSpacing"/>
        <w:numPr>
          <w:ilvl w:val="0"/>
          <w:numId w:val="1"/>
        </w:numPr>
        <w:rPr>
          <w:bCs/>
        </w:rPr>
      </w:pPr>
      <w:r>
        <w:t>Employees are encouraged to select the online access</w:t>
      </w:r>
    </w:p>
    <w:p w:rsidR="000E4BD6" w:rsidRPr="00F52756" w:rsidRDefault="000E4BD6" w:rsidP="000D44CB">
      <w:pPr>
        <w:pStyle w:val="NoSpacing"/>
        <w:numPr>
          <w:ilvl w:val="0"/>
          <w:numId w:val="1"/>
        </w:numPr>
        <w:rPr>
          <w:bCs/>
        </w:rPr>
      </w:pPr>
      <w:r>
        <w:t>Eliminates the manual process of printing, sorting and distributing</w:t>
      </w:r>
    </w:p>
    <w:p w:rsidR="00F52756" w:rsidRDefault="00F52756" w:rsidP="00F52756">
      <w:pPr>
        <w:pStyle w:val="NoSpacing"/>
      </w:pPr>
    </w:p>
    <w:p w:rsidR="00F52756" w:rsidRDefault="00F52756" w:rsidP="00F52756">
      <w:pPr>
        <w:pStyle w:val="NoSpacing"/>
      </w:pPr>
      <w:r>
        <w:t>Printed W2’s were mailed to the home address on record for the following:</w:t>
      </w:r>
    </w:p>
    <w:p w:rsidR="00F52756" w:rsidRDefault="00F52756" w:rsidP="000D44CB">
      <w:pPr>
        <w:pStyle w:val="NoSpacing"/>
        <w:numPr>
          <w:ilvl w:val="0"/>
          <w:numId w:val="2"/>
        </w:numPr>
        <w:rPr>
          <w:bCs/>
        </w:rPr>
      </w:pPr>
      <w:r>
        <w:rPr>
          <w:bCs/>
        </w:rPr>
        <w:t xml:space="preserve">Terminated employees (voluntary or </w:t>
      </w:r>
      <w:r w:rsidR="00C94C58">
        <w:rPr>
          <w:bCs/>
        </w:rPr>
        <w:t>involuntary</w:t>
      </w:r>
      <w:r>
        <w:rPr>
          <w:bCs/>
        </w:rPr>
        <w:t>)</w:t>
      </w:r>
    </w:p>
    <w:p w:rsidR="00F52756" w:rsidRDefault="00F52756" w:rsidP="000D44CB">
      <w:pPr>
        <w:pStyle w:val="NoSpacing"/>
        <w:numPr>
          <w:ilvl w:val="0"/>
          <w:numId w:val="2"/>
        </w:numPr>
        <w:rPr>
          <w:bCs/>
        </w:rPr>
      </w:pPr>
      <w:r>
        <w:rPr>
          <w:bCs/>
        </w:rPr>
        <w:t>Those with international addresses</w:t>
      </w:r>
    </w:p>
    <w:p w:rsidR="00F52756" w:rsidRDefault="00F52756" w:rsidP="000D44CB">
      <w:pPr>
        <w:pStyle w:val="NoSpacing"/>
        <w:numPr>
          <w:ilvl w:val="0"/>
          <w:numId w:val="2"/>
        </w:numPr>
        <w:rPr>
          <w:bCs/>
        </w:rPr>
      </w:pPr>
      <w:r>
        <w:rPr>
          <w:bCs/>
        </w:rPr>
        <w:t>All student employees</w:t>
      </w:r>
    </w:p>
    <w:p w:rsidR="00F52756" w:rsidRDefault="00F52756" w:rsidP="00F52756">
      <w:pPr>
        <w:pStyle w:val="NoSpacing"/>
        <w:rPr>
          <w:bCs/>
        </w:rPr>
      </w:pPr>
    </w:p>
    <w:p w:rsidR="00F52756" w:rsidRDefault="00F52756" w:rsidP="00F52756">
      <w:pPr>
        <w:pStyle w:val="NoSpacing"/>
        <w:rPr>
          <w:bCs/>
        </w:rPr>
      </w:pPr>
      <w:r>
        <w:rPr>
          <w:bCs/>
        </w:rPr>
        <w:t>All employees, whether full time or part-time, are urged to sign up for both direct deposit and electronic W2 consent.</w:t>
      </w:r>
    </w:p>
    <w:p w:rsidR="00F52756" w:rsidRDefault="00F52756" w:rsidP="00F52756">
      <w:pPr>
        <w:pStyle w:val="NoSpacing"/>
        <w:rPr>
          <w:bCs/>
        </w:rPr>
      </w:pPr>
    </w:p>
    <w:p w:rsidR="008F46D1" w:rsidRPr="008F46D1" w:rsidRDefault="008F46D1" w:rsidP="00F52756">
      <w:pPr>
        <w:pStyle w:val="NoSpacing"/>
        <w:rPr>
          <w:bCs/>
          <w:u w:val="single"/>
        </w:rPr>
      </w:pPr>
      <w:r w:rsidRPr="008F46D1">
        <w:rPr>
          <w:bCs/>
          <w:u w:val="single"/>
        </w:rPr>
        <w:t>Kronos Reminders</w:t>
      </w:r>
    </w:p>
    <w:p w:rsidR="008F46D1" w:rsidRDefault="008F46D1" w:rsidP="00F52756">
      <w:pPr>
        <w:pStyle w:val="NoSpacing"/>
        <w:rPr>
          <w:bCs/>
        </w:rPr>
      </w:pPr>
    </w:p>
    <w:p w:rsidR="00F52756" w:rsidRDefault="00F52756" w:rsidP="00F52756">
      <w:pPr>
        <w:pStyle w:val="NoSpacing"/>
        <w:rPr>
          <w:bCs/>
        </w:rPr>
      </w:pPr>
      <w:r>
        <w:rPr>
          <w:bCs/>
        </w:rPr>
        <w:t xml:space="preserve">BAS members were also reminded </w:t>
      </w:r>
      <w:r w:rsidR="00AE2F9C">
        <w:rPr>
          <w:bCs/>
        </w:rPr>
        <w:t>that Kronos</w:t>
      </w:r>
      <w:r>
        <w:rPr>
          <w:bCs/>
        </w:rPr>
        <w:t xml:space="preserve"> supervisor guide</w:t>
      </w:r>
      <w:r w:rsidR="00AE2F9C">
        <w:rPr>
          <w:bCs/>
        </w:rPr>
        <w:t>s are</w:t>
      </w:r>
      <w:r>
        <w:rPr>
          <w:bCs/>
        </w:rPr>
        <w:t xml:space="preserve"> available online.  The supervisor guid</w:t>
      </w:r>
      <w:r w:rsidR="00AE2F9C">
        <w:rPr>
          <w:bCs/>
        </w:rPr>
        <w:t xml:space="preserve">es include </w:t>
      </w:r>
      <w:r w:rsidR="008F46D1">
        <w:rPr>
          <w:bCs/>
        </w:rPr>
        <w:t xml:space="preserve">both </w:t>
      </w:r>
      <w:r w:rsidR="00AE2F9C">
        <w:rPr>
          <w:bCs/>
        </w:rPr>
        <w:t xml:space="preserve">a Supervisor Manual and a Supervisor Quick Guide and </w:t>
      </w:r>
      <w:r w:rsidR="008F46D1">
        <w:rPr>
          <w:bCs/>
        </w:rPr>
        <w:t>can</w:t>
      </w:r>
      <w:r w:rsidR="00AE2F9C">
        <w:rPr>
          <w:bCs/>
        </w:rPr>
        <w:t xml:space="preserve"> be </w:t>
      </w:r>
      <w:r w:rsidR="00C94C58">
        <w:rPr>
          <w:bCs/>
        </w:rPr>
        <w:t>found in</w:t>
      </w:r>
      <w:r>
        <w:rPr>
          <w:bCs/>
        </w:rPr>
        <w:t xml:space="preserve"> FlashLine under the “Time Approval in Kronos” section.</w:t>
      </w:r>
    </w:p>
    <w:p w:rsidR="008F46D1" w:rsidRDefault="008F46D1" w:rsidP="00F52756">
      <w:pPr>
        <w:pStyle w:val="NoSpacing"/>
        <w:rPr>
          <w:bCs/>
        </w:rPr>
      </w:pPr>
    </w:p>
    <w:p w:rsidR="00E81D74" w:rsidRDefault="008F46D1" w:rsidP="00F52756">
      <w:pPr>
        <w:pStyle w:val="NoSpacing"/>
        <w:rPr>
          <w:bCs/>
        </w:rPr>
      </w:pPr>
      <w:r>
        <w:rPr>
          <w:bCs/>
        </w:rPr>
        <w:t xml:space="preserve">If you have hired an employee in your department and you cannot see their name in Kronos you need to contact Payroll.  Hours worked must be recorded on the day that is worked.  Payroll can add hours to previous pay periods to properly reflect hours worked.  Adding hours to another date can result in the employee being paid twice. </w:t>
      </w:r>
    </w:p>
    <w:p w:rsidR="00E81D74" w:rsidRDefault="00C94C58" w:rsidP="00F52756">
      <w:pPr>
        <w:pStyle w:val="NoSpacing"/>
        <w:rPr>
          <w:bCs/>
        </w:rPr>
      </w:pPr>
      <w:r>
        <w:rPr>
          <w:bCs/>
        </w:rPr>
        <w:t>E</w:t>
      </w:r>
      <w:r w:rsidR="008F46D1">
        <w:rPr>
          <w:bCs/>
        </w:rPr>
        <w:t xml:space="preserve">xample: John Doe worked in your department on </w:t>
      </w:r>
      <w:r w:rsidR="00E81D74">
        <w:rPr>
          <w:bCs/>
        </w:rPr>
        <w:t>Jan. 25, 29 and 31 but his name did not appear for the week ending Jan 25. You cannot add the hours for Jan 25 to one of the other days during the next week that he did not work.  Not only does this not properly reflect the time worked, but John Doe could claim that he did not get paid for Jan 25 and subsequently get paid again even though the hours for the 25</w:t>
      </w:r>
      <w:r w:rsidR="00E81D74" w:rsidRPr="00E81D74">
        <w:rPr>
          <w:bCs/>
          <w:vertAlign w:val="superscript"/>
        </w:rPr>
        <w:t>th</w:t>
      </w:r>
      <w:r w:rsidR="00E81D74">
        <w:rPr>
          <w:bCs/>
        </w:rPr>
        <w:t xml:space="preserve"> were recorded the following week. </w:t>
      </w:r>
    </w:p>
    <w:p w:rsidR="00E81D74" w:rsidRDefault="00E81D74" w:rsidP="00F52756">
      <w:pPr>
        <w:pStyle w:val="NoSpacing"/>
        <w:rPr>
          <w:bCs/>
        </w:rPr>
      </w:pPr>
      <w:r>
        <w:rPr>
          <w:bCs/>
        </w:rPr>
        <w:lastRenderedPageBreak/>
        <w:t xml:space="preserve">Any employee entering “university business” for time worked must add a comment to the time period explaining what the university business was.  Supervisors will be contacted if time has been approved for “university business” but no comments were included.  </w:t>
      </w:r>
    </w:p>
    <w:p w:rsidR="00E81D74" w:rsidRDefault="00E81D74" w:rsidP="00F52756">
      <w:pPr>
        <w:pStyle w:val="NoSpacing"/>
        <w:rPr>
          <w:bCs/>
        </w:rPr>
      </w:pPr>
    </w:p>
    <w:p w:rsidR="00F52756" w:rsidRDefault="00E81D74" w:rsidP="00F52756">
      <w:pPr>
        <w:pStyle w:val="NoSpacing"/>
        <w:rPr>
          <w:bCs/>
        </w:rPr>
      </w:pPr>
      <w:r>
        <w:rPr>
          <w:bCs/>
        </w:rPr>
        <w:t xml:space="preserve">An RFP (Request for </w:t>
      </w:r>
      <w:r w:rsidR="00CF2A87">
        <w:rPr>
          <w:bCs/>
        </w:rPr>
        <w:t>Proposal</w:t>
      </w:r>
      <w:r>
        <w:rPr>
          <w:bCs/>
        </w:rPr>
        <w:t xml:space="preserve">) for a new payroll </w:t>
      </w:r>
      <w:r w:rsidR="00BF18C3">
        <w:rPr>
          <w:bCs/>
        </w:rPr>
        <w:t xml:space="preserve">timekeeping </w:t>
      </w:r>
      <w:r>
        <w:rPr>
          <w:bCs/>
        </w:rPr>
        <w:t xml:space="preserve">system has been sent out.  The university is looking for a </w:t>
      </w:r>
      <w:r w:rsidR="00BF18C3">
        <w:rPr>
          <w:bCs/>
        </w:rPr>
        <w:t>timekeeping</w:t>
      </w:r>
      <w:r>
        <w:rPr>
          <w:bCs/>
        </w:rPr>
        <w:t xml:space="preserve"> system that can meet both the timekeeping needs of the university and the scheduling features needed by departments such as Dining Services.  Currently Dining Services is utilizing another system </w:t>
      </w:r>
      <w:r w:rsidR="00AF3098">
        <w:rPr>
          <w:bCs/>
        </w:rPr>
        <w:t>that permits a module for scheduling and then feeds the payroll information directly into Banner. Payroll is looking for a system that contains modules that can meet the demanding scheduling needs and timekeeping needs in one system that will feed into Banner.</w:t>
      </w:r>
    </w:p>
    <w:p w:rsidR="00F22C0F" w:rsidRDefault="00F22C0F" w:rsidP="00F52756">
      <w:pPr>
        <w:pStyle w:val="NoSpacing"/>
        <w:rPr>
          <w:bCs/>
        </w:rPr>
      </w:pPr>
    </w:p>
    <w:p w:rsidR="00F22C0F" w:rsidRDefault="00F22C0F" w:rsidP="00F52756">
      <w:pPr>
        <w:pStyle w:val="NoSpacing"/>
        <w:rPr>
          <w:bCs/>
        </w:rPr>
      </w:pPr>
      <w:r>
        <w:rPr>
          <w:bCs/>
        </w:rPr>
        <w:t xml:space="preserve">Departments are encouraged to check their labor distribution reports to ensure that the </w:t>
      </w:r>
      <w:r w:rsidR="007953CA">
        <w:rPr>
          <w:bCs/>
        </w:rPr>
        <w:t xml:space="preserve">listed </w:t>
      </w:r>
      <w:r>
        <w:rPr>
          <w:bCs/>
        </w:rPr>
        <w:t>payees are accurate: have assignments been approved but the class or program has been cancelled; did an employee terminate but the paperwork did not get processed; did an employee transfer but the records weren’t updated etc.</w:t>
      </w:r>
    </w:p>
    <w:p w:rsidR="00AF3098" w:rsidRDefault="00AF3098" w:rsidP="00F52756">
      <w:pPr>
        <w:pStyle w:val="NoSpacing"/>
        <w:rPr>
          <w:bCs/>
        </w:rPr>
      </w:pPr>
    </w:p>
    <w:p w:rsidR="00AF3098" w:rsidRDefault="00AF3098" w:rsidP="00F52756">
      <w:pPr>
        <w:pStyle w:val="NoSpacing"/>
        <w:rPr>
          <w:bCs/>
          <w:u w:val="single"/>
        </w:rPr>
      </w:pPr>
      <w:r w:rsidRPr="00AF3098">
        <w:rPr>
          <w:bCs/>
          <w:u w:val="single"/>
        </w:rPr>
        <w:t>Payroll Contacts</w:t>
      </w:r>
    </w:p>
    <w:p w:rsidR="00AF3098" w:rsidRDefault="00AF3098" w:rsidP="00F52756">
      <w:pPr>
        <w:pStyle w:val="NoSpacing"/>
        <w:rPr>
          <w:bCs/>
        </w:rPr>
      </w:pPr>
      <w:r>
        <w:rPr>
          <w:bCs/>
        </w:rPr>
        <w:t>International employees and independent contractors</w:t>
      </w:r>
      <w:r>
        <w:rPr>
          <w:bCs/>
        </w:rPr>
        <w:tab/>
        <w:t xml:space="preserve">Kristina Donnelly </w:t>
      </w:r>
      <w:r>
        <w:rPr>
          <w:bCs/>
        </w:rPr>
        <w:tab/>
      </w:r>
    </w:p>
    <w:p w:rsidR="00AF3098" w:rsidRDefault="00AF3098" w:rsidP="00F52756">
      <w:pPr>
        <w:pStyle w:val="NoSpacing"/>
        <w:rPr>
          <w:bCs/>
        </w:rPr>
      </w:pPr>
      <w:r>
        <w:rPr>
          <w:bCs/>
        </w:rPr>
        <w:tab/>
      </w:r>
      <w:r>
        <w:rPr>
          <w:bCs/>
        </w:rPr>
        <w:tab/>
      </w:r>
      <w:r>
        <w:rPr>
          <w:bCs/>
        </w:rPr>
        <w:tab/>
      </w:r>
      <w:r>
        <w:rPr>
          <w:bCs/>
        </w:rPr>
        <w:tab/>
      </w:r>
      <w:r>
        <w:rPr>
          <w:bCs/>
        </w:rPr>
        <w:tab/>
      </w:r>
      <w:r>
        <w:rPr>
          <w:bCs/>
        </w:rPr>
        <w:tab/>
      </w:r>
      <w:r>
        <w:rPr>
          <w:bCs/>
        </w:rPr>
        <w:tab/>
      </w:r>
      <w:r>
        <w:rPr>
          <w:bCs/>
        </w:rPr>
        <w:tab/>
      </w:r>
      <w:hyperlink r:id="rId10" w:history="1">
        <w:r w:rsidRPr="00C63FCC">
          <w:rPr>
            <w:rStyle w:val="Hyperlink"/>
            <w:bCs/>
          </w:rPr>
          <w:t>Kdonnel1@kent.edu</w:t>
        </w:r>
      </w:hyperlink>
      <w:r>
        <w:rPr>
          <w:bCs/>
        </w:rPr>
        <w:tab/>
        <w:t>2-8641</w:t>
      </w:r>
    </w:p>
    <w:p w:rsidR="00AF3098" w:rsidRDefault="00AF3098" w:rsidP="00F52756">
      <w:pPr>
        <w:pStyle w:val="NoSpacing"/>
        <w:rPr>
          <w:bCs/>
        </w:rPr>
      </w:pPr>
    </w:p>
    <w:p w:rsidR="00AF3098" w:rsidRDefault="00AF3098" w:rsidP="00F52756">
      <w:pPr>
        <w:pStyle w:val="NoSpacing"/>
        <w:rPr>
          <w:bCs/>
        </w:rPr>
      </w:pPr>
      <w:r>
        <w:rPr>
          <w:bCs/>
        </w:rPr>
        <w:t>Kronos and hourly payroll</w:t>
      </w:r>
      <w:r>
        <w:rPr>
          <w:bCs/>
        </w:rPr>
        <w:tab/>
      </w:r>
      <w:r>
        <w:rPr>
          <w:bCs/>
        </w:rPr>
        <w:tab/>
      </w:r>
      <w:r>
        <w:rPr>
          <w:bCs/>
        </w:rPr>
        <w:tab/>
      </w:r>
      <w:r>
        <w:rPr>
          <w:bCs/>
        </w:rPr>
        <w:tab/>
      </w:r>
      <w:r>
        <w:rPr>
          <w:bCs/>
        </w:rPr>
        <w:tab/>
        <w:t>Joan Tesmer</w:t>
      </w:r>
    </w:p>
    <w:p w:rsidR="00AF3098" w:rsidRDefault="00AF3098" w:rsidP="00F52756">
      <w:pPr>
        <w:pStyle w:val="NoSpacing"/>
        <w:rPr>
          <w:bCs/>
        </w:rPr>
      </w:pPr>
      <w:r>
        <w:rPr>
          <w:bCs/>
        </w:rPr>
        <w:tab/>
      </w:r>
      <w:r>
        <w:rPr>
          <w:bCs/>
        </w:rPr>
        <w:tab/>
      </w:r>
      <w:r>
        <w:rPr>
          <w:bCs/>
        </w:rPr>
        <w:tab/>
      </w:r>
      <w:r>
        <w:rPr>
          <w:bCs/>
        </w:rPr>
        <w:tab/>
      </w:r>
      <w:r>
        <w:rPr>
          <w:bCs/>
        </w:rPr>
        <w:tab/>
      </w:r>
      <w:r>
        <w:rPr>
          <w:bCs/>
        </w:rPr>
        <w:tab/>
      </w:r>
      <w:r>
        <w:rPr>
          <w:bCs/>
        </w:rPr>
        <w:tab/>
      </w:r>
      <w:r>
        <w:rPr>
          <w:bCs/>
        </w:rPr>
        <w:tab/>
      </w:r>
      <w:hyperlink r:id="rId11" w:history="1">
        <w:r w:rsidRPr="00C63FCC">
          <w:rPr>
            <w:rStyle w:val="Hyperlink"/>
            <w:bCs/>
          </w:rPr>
          <w:t>jtesmer@kent.edu</w:t>
        </w:r>
      </w:hyperlink>
      <w:r>
        <w:rPr>
          <w:bCs/>
        </w:rPr>
        <w:tab/>
        <w:t>2-8651</w:t>
      </w:r>
    </w:p>
    <w:p w:rsidR="00AF3098" w:rsidRDefault="00AF3098" w:rsidP="00F52756">
      <w:pPr>
        <w:pStyle w:val="NoSpacing"/>
        <w:rPr>
          <w:bCs/>
        </w:rPr>
      </w:pPr>
    </w:p>
    <w:p w:rsidR="00AF3098" w:rsidRDefault="00AF3098" w:rsidP="00F52756">
      <w:pPr>
        <w:pStyle w:val="NoSpacing"/>
        <w:rPr>
          <w:bCs/>
        </w:rPr>
      </w:pPr>
      <w:r>
        <w:rPr>
          <w:bCs/>
        </w:rPr>
        <w:t>Faculty, non-hourly and graduate assistant payroll</w:t>
      </w:r>
      <w:r>
        <w:rPr>
          <w:bCs/>
        </w:rPr>
        <w:tab/>
      </w:r>
      <w:r>
        <w:rPr>
          <w:bCs/>
        </w:rPr>
        <w:tab/>
        <w:t>Chris Bartow</w:t>
      </w:r>
    </w:p>
    <w:p w:rsidR="00AF3098" w:rsidRDefault="00AF3098" w:rsidP="00F52756">
      <w:pPr>
        <w:pStyle w:val="NoSpacing"/>
        <w:rPr>
          <w:bCs/>
        </w:rPr>
      </w:pPr>
      <w:r>
        <w:rPr>
          <w:bCs/>
        </w:rPr>
        <w:tab/>
      </w:r>
      <w:r>
        <w:rPr>
          <w:bCs/>
        </w:rPr>
        <w:tab/>
      </w:r>
      <w:r>
        <w:rPr>
          <w:bCs/>
        </w:rPr>
        <w:tab/>
      </w:r>
      <w:r>
        <w:rPr>
          <w:bCs/>
        </w:rPr>
        <w:tab/>
      </w:r>
      <w:r>
        <w:rPr>
          <w:bCs/>
        </w:rPr>
        <w:tab/>
      </w:r>
      <w:r>
        <w:rPr>
          <w:bCs/>
        </w:rPr>
        <w:tab/>
      </w:r>
      <w:r>
        <w:rPr>
          <w:bCs/>
        </w:rPr>
        <w:tab/>
      </w:r>
      <w:r>
        <w:rPr>
          <w:bCs/>
        </w:rPr>
        <w:tab/>
      </w:r>
      <w:hyperlink r:id="rId12" w:history="1">
        <w:r w:rsidRPr="00C63FCC">
          <w:rPr>
            <w:rStyle w:val="Hyperlink"/>
            <w:bCs/>
          </w:rPr>
          <w:t>cbartow@kent.edu</w:t>
        </w:r>
      </w:hyperlink>
      <w:r>
        <w:rPr>
          <w:bCs/>
        </w:rPr>
        <w:tab/>
        <w:t>2-8642</w:t>
      </w:r>
    </w:p>
    <w:p w:rsidR="00AF3098" w:rsidRDefault="00AF3098" w:rsidP="00F52756">
      <w:pPr>
        <w:pStyle w:val="NoSpacing"/>
        <w:rPr>
          <w:bCs/>
        </w:rPr>
      </w:pPr>
    </w:p>
    <w:p w:rsidR="00AF3098" w:rsidRDefault="00AF3098" w:rsidP="00F52756">
      <w:pPr>
        <w:pStyle w:val="NoSpacing"/>
        <w:rPr>
          <w:bCs/>
        </w:rPr>
      </w:pPr>
      <w:r>
        <w:rPr>
          <w:bCs/>
        </w:rPr>
        <w:t>Retirement questions</w:t>
      </w:r>
      <w:r w:rsidR="00F22C0F">
        <w:rPr>
          <w:bCs/>
        </w:rPr>
        <w:tab/>
      </w:r>
      <w:r w:rsidR="00F22C0F">
        <w:rPr>
          <w:bCs/>
        </w:rPr>
        <w:tab/>
      </w:r>
      <w:r w:rsidR="00F22C0F">
        <w:rPr>
          <w:bCs/>
        </w:rPr>
        <w:tab/>
      </w:r>
      <w:r w:rsidR="00F22C0F">
        <w:rPr>
          <w:bCs/>
        </w:rPr>
        <w:tab/>
      </w:r>
      <w:r w:rsidR="00F22C0F">
        <w:rPr>
          <w:bCs/>
        </w:rPr>
        <w:tab/>
      </w:r>
      <w:r w:rsidR="00F22C0F">
        <w:rPr>
          <w:bCs/>
        </w:rPr>
        <w:tab/>
        <w:t>Judy Nelson</w:t>
      </w:r>
    </w:p>
    <w:p w:rsidR="00F22C0F" w:rsidRDefault="00F22C0F" w:rsidP="00F52756">
      <w:pPr>
        <w:pStyle w:val="NoSpacing"/>
        <w:rPr>
          <w:bCs/>
        </w:rPr>
      </w:pPr>
      <w:r>
        <w:rPr>
          <w:bCs/>
        </w:rPr>
        <w:tab/>
      </w:r>
      <w:r>
        <w:rPr>
          <w:bCs/>
        </w:rPr>
        <w:tab/>
      </w:r>
      <w:r>
        <w:rPr>
          <w:bCs/>
        </w:rPr>
        <w:tab/>
      </w:r>
      <w:r>
        <w:rPr>
          <w:bCs/>
        </w:rPr>
        <w:tab/>
      </w:r>
      <w:r>
        <w:rPr>
          <w:bCs/>
        </w:rPr>
        <w:tab/>
      </w:r>
      <w:r>
        <w:rPr>
          <w:bCs/>
        </w:rPr>
        <w:tab/>
      </w:r>
      <w:r>
        <w:rPr>
          <w:bCs/>
        </w:rPr>
        <w:tab/>
      </w:r>
      <w:r>
        <w:rPr>
          <w:bCs/>
        </w:rPr>
        <w:tab/>
      </w:r>
      <w:hyperlink r:id="rId13" w:history="1">
        <w:r w:rsidRPr="00C63FCC">
          <w:rPr>
            <w:rStyle w:val="Hyperlink"/>
            <w:bCs/>
          </w:rPr>
          <w:t>Jnelso6@kent.edu</w:t>
        </w:r>
      </w:hyperlink>
      <w:r>
        <w:rPr>
          <w:bCs/>
        </w:rPr>
        <w:tab/>
        <w:t>2-8638</w:t>
      </w:r>
    </w:p>
    <w:p w:rsidR="00F22C0F" w:rsidRDefault="00F22C0F" w:rsidP="00F52756">
      <w:pPr>
        <w:pStyle w:val="NoSpacing"/>
        <w:rPr>
          <w:bCs/>
        </w:rPr>
      </w:pPr>
    </w:p>
    <w:p w:rsidR="00F22C0F" w:rsidRDefault="00F22C0F" w:rsidP="00F52756">
      <w:pPr>
        <w:pStyle w:val="NoSpacing"/>
        <w:rPr>
          <w:bCs/>
        </w:rPr>
      </w:pPr>
      <w:r>
        <w:rPr>
          <w:bCs/>
        </w:rPr>
        <w:t>Payroll main line and direct deposit questions</w:t>
      </w:r>
      <w:r>
        <w:rPr>
          <w:bCs/>
        </w:rPr>
        <w:tab/>
      </w:r>
      <w:r>
        <w:rPr>
          <w:bCs/>
        </w:rPr>
        <w:tab/>
        <w:t>Chris Douthitt</w:t>
      </w:r>
      <w:r>
        <w:rPr>
          <w:bCs/>
        </w:rPr>
        <w:tab/>
      </w:r>
      <w:r>
        <w:rPr>
          <w:bCs/>
        </w:rPr>
        <w:tab/>
        <w:t>2-8640</w:t>
      </w:r>
    </w:p>
    <w:p w:rsidR="00F22C0F" w:rsidRDefault="00F22C0F" w:rsidP="00F52756">
      <w:pPr>
        <w:pStyle w:val="NoSpacing"/>
        <w:rPr>
          <w:bCs/>
        </w:rPr>
      </w:pPr>
    </w:p>
    <w:p w:rsidR="00F22C0F" w:rsidRDefault="00F22C0F" w:rsidP="00F52756">
      <w:pPr>
        <w:pStyle w:val="NoSpacing"/>
        <w:rPr>
          <w:bCs/>
          <w:u w:val="single"/>
        </w:rPr>
      </w:pPr>
      <w:r w:rsidRPr="00F22C0F">
        <w:rPr>
          <w:bCs/>
          <w:u w:val="single"/>
        </w:rPr>
        <w:t>Additional contacts</w:t>
      </w:r>
    </w:p>
    <w:p w:rsidR="00F22C0F" w:rsidRDefault="00F22C0F" w:rsidP="00F52756">
      <w:pPr>
        <w:pStyle w:val="NoSpacing"/>
        <w:rPr>
          <w:bCs/>
        </w:rPr>
      </w:pPr>
      <w:r>
        <w:rPr>
          <w:bCs/>
        </w:rPr>
        <w:t>Tricia Grove</w:t>
      </w:r>
      <w:r>
        <w:rPr>
          <w:bCs/>
        </w:rPr>
        <w:tab/>
      </w:r>
      <w:r>
        <w:rPr>
          <w:bCs/>
        </w:rPr>
        <w:tab/>
      </w:r>
      <w:hyperlink r:id="rId14" w:history="1">
        <w:r w:rsidRPr="00C63FCC">
          <w:rPr>
            <w:rStyle w:val="Hyperlink"/>
            <w:bCs/>
          </w:rPr>
          <w:t>pgrove@kent.edu</w:t>
        </w:r>
      </w:hyperlink>
      <w:r>
        <w:rPr>
          <w:bCs/>
        </w:rPr>
        <w:tab/>
        <w:t>2-8637</w:t>
      </w:r>
    </w:p>
    <w:p w:rsidR="00F22C0F" w:rsidRDefault="00F22C0F" w:rsidP="00F52756">
      <w:pPr>
        <w:pStyle w:val="NoSpacing"/>
        <w:rPr>
          <w:bCs/>
        </w:rPr>
      </w:pPr>
      <w:r>
        <w:rPr>
          <w:bCs/>
        </w:rPr>
        <w:t>Lisa Heilman</w:t>
      </w:r>
      <w:r>
        <w:rPr>
          <w:bCs/>
        </w:rPr>
        <w:tab/>
      </w:r>
      <w:r>
        <w:rPr>
          <w:bCs/>
        </w:rPr>
        <w:tab/>
      </w:r>
      <w:hyperlink r:id="rId15" w:history="1">
        <w:r w:rsidRPr="00C63FCC">
          <w:rPr>
            <w:rStyle w:val="Hyperlink"/>
            <w:bCs/>
          </w:rPr>
          <w:t>lheilman@kent.edu</w:t>
        </w:r>
      </w:hyperlink>
      <w:r>
        <w:rPr>
          <w:bCs/>
        </w:rPr>
        <w:tab/>
        <w:t>2-0987</w:t>
      </w:r>
    </w:p>
    <w:p w:rsidR="00F22C0F" w:rsidRDefault="00F22C0F" w:rsidP="00F52756">
      <w:pPr>
        <w:pStyle w:val="NoSpacing"/>
        <w:rPr>
          <w:bCs/>
        </w:rPr>
      </w:pPr>
      <w:r>
        <w:rPr>
          <w:bCs/>
        </w:rPr>
        <w:t>Payroll mailbox</w:t>
      </w:r>
      <w:r>
        <w:rPr>
          <w:bCs/>
        </w:rPr>
        <w:tab/>
      </w:r>
      <w:hyperlink r:id="rId16" w:history="1">
        <w:r w:rsidRPr="00C63FCC">
          <w:rPr>
            <w:rStyle w:val="Hyperlink"/>
            <w:bCs/>
          </w:rPr>
          <w:t>payroll@kent.edu</w:t>
        </w:r>
      </w:hyperlink>
      <w:r>
        <w:rPr>
          <w:bCs/>
        </w:rPr>
        <w:t xml:space="preserve"> </w:t>
      </w:r>
    </w:p>
    <w:p w:rsidR="00F22C0F" w:rsidRDefault="00F22C0F" w:rsidP="00F52756">
      <w:pPr>
        <w:pStyle w:val="NoSpacing"/>
        <w:rPr>
          <w:bCs/>
        </w:rPr>
      </w:pPr>
    </w:p>
    <w:p w:rsidR="00F22C0F" w:rsidRPr="00693C71" w:rsidRDefault="00F22C0F" w:rsidP="00F22C0F">
      <w:pPr>
        <w:pStyle w:val="NoSpacing"/>
        <w:jc w:val="center"/>
        <w:rPr>
          <w:b/>
          <w:bCs/>
        </w:rPr>
      </w:pPr>
      <w:r w:rsidRPr="00693C71">
        <w:rPr>
          <w:b/>
          <w:bCs/>
        </w:rPr>
        <w:t>Emily Hermon, Accounts Payable Manager</w:t>
      </w:r>
    </w:p>
    <w:p w:rsidR="00F22C0F" w:rsidRDefault="00F22C0F" w:rsidP="00F22C0F">
      <w:pPr>
        <w:pStyle w:val="NoSpacing"/>
        <w:jc w:val="center"/>
        <w:rPr>
          <w:b/>
          <w:bCs/>
        </w:rPr>
      </w:pPr>
      <w:r w:rsidRPr="00693C71">
        <w:rPr>
          <w:b/>
          <w:bCs/>
        </w:rPr>
        <w:t>OPERS Independent Contractor Form and Misc. AP Reminders</w:t>
      </w:r>
    </w:p>
    <w:p w:rsidR="00F22C0F" w:rsidRDefault="00F22C0F" w:rsidP="00F22C0F">
      <w:pPr>
        <w:pStyle w:val="NoSpacing"/>
        <w:jc w:val="center"/>
        <w:rPr>
          <w:b/>
          <w:bCs/>
        </w:rPr>
      </w:pPr>
    </w:p>
    <w:p w:rsidR="00F22C0F" w:rsidRDefault="00F22C0F" w:rsidP="00F22C0F">
      <w:pPr>
        <w:pStyle w:val="NoSpacing"/>
        <w:rPr>
          <w:bCs/>
        </w:rPr>
      </w:pPr>
      <w:r>
        <w:rPr>
          <w:bCs/>
        </w:rPr>
        <w:t xml:space="preserve">A memo was sent out to the BAS Listserv on February 6, 2013 regarding Senate Bill 343 which was passed in 2012.  </w:t>
      </w:r>
      <w:r w:rsidR="00D4263D">
        <w:rPr>
          <w:bCs/>
        </w:rPr>
        <w:t xml:space="preserve">As a result, any department that employs the services of an independent contractor must obtain a completed and signed OPERS Independent Contractor </w:t>
      </w:r>
      <w:r w:rsidR="007953CA">
        <w:rPr>
          <w:bCs/>
        </w:rPr>
        <w:t>A</w:t>
      </w:r>
      <w:r w:rsidR="00D4263D">
        <w:rPr>
          <w:bCs/>
        </w:rPr>
        <w:t xml:space="preserve">cknowledgment </w:t>
      </w:r>
      <w:r w:rsidR="00321D24">
        <w:rPr>
          <w:bCs/>
        </w:rPr>
        <w:t xml:space="preserve">form which may also be referred to as a </w:t>
      </w:r>
      <w:r w:rsidR="00D4263D">
        <w:rPr>
          <w:bCs/>
        </w:rPr>
        <w:t>PEDACKN</w:t>
      </w:r>
      <w:r w:rsidR="00321D24">
        <w:rPr>
          <w:bCs/>
        </w:rPr>
        <w:t xml:space="preserve"> form (Public Employees Determination Acknowledgment</w:t>
      </w:r>
      <w:r w:rsidR="00D4263D">
        <w:rPr>
          <w:bCs/>
        </w:rPr>
        <w:t xml:space="preserve">) for that individual.  This form must be completed and signed within 30 days of the start of service.  The PEDACKN must be submitted to Accounts Payable as part of the payment request packet.  A new form is required each time a new HR Independent Contractor Determination form is completed.  The PEDACKN form can be found on the </w:t>
      </w:r>
      <w:r w:rsidR="00D4263D">
        <w:rPr>
          <w:bCs/>
        </w:rPr>
        <w:lastRenderedPageBreak/>
        <w:t xml:space="preserve">Accounts Payable website in the Independent Contractor Information section: </w:t>
      </w:r>
      <w:hyperlink r:id="rId17" w:history="1">
        <w:r w:rsidR="00D4263D" w:rsidRPr="00C63FCC">
          <w:rPr>
            <w:rStyle w:val="Hyperlink"/>
            <w:bCs/>
          </w:rPr>
          <w:t>http://www.kent.edu/about/administration/business/financial/controller/accountspayable/contractor/upload/PEDACKN-3.pdf</w:t>
        </w:r>
      </w:hyperlink>
      <w:r w:rsidR="00D4263D">
        <w:rPr>
          <w:bCs/>
        </w:rPr>
        <w:t xml:space="preserve"> </w:t>
      </w:r>
    </w:p>
    <w:p w:rsidR="00693C71" w:rsidRDefault="00693C71" w:rsidP="00F22C0F">
      <w:pPr>
        <w:pStyle w:val="NoSpacing"/>
        <w:rPr>
          <w:bCs/>
        </w:rPr>
      </w:pPr>
    </w:p>
    <w:p w:rsidR="00D96832" w:rsidRDefault="00693C71" w:rsidP="00F22C0F">
      <w:pPr>
        <w:pStyle w:val="NoSpacing"/>
        <w:rPr>
          <w:bCs/>
        </w:rPr>
      </w:pPr>
      <w:r w:rsidRPr="00DC1D62">
        <w:rPr>
          <w:bCs/>
        </w:rPr>
        <w:t>Independent contractors can request that OPERS determine whether they were actually employees during the time period when they provided services to the university. If OPERS determines that the contractor was an employee, the university must submit the employee and employer retirement contributions, as well as associated interest. If a signed PEDACKN form is on hand, this liability only goes back five years.</w:t>
      </w:r>
    </w:p>
    <w:p w:rsidR="00D4263D" w:rsidRDefault="00D4263D" w:rsidP="00F22C0F">
      <w:pPr>
        <w:pStyle w:val="NoSpacing"/>
        <w:rPr>
          <w:bCs/>
        </w:rPr>
      </w:pPr>
    </w:p>
    <w:p w:rsidR="00D4263D" w:rsidRDefault="00D4263D" w:rsidP="00F22C0F">
      <w:pPr>
        <w:pStyle w:val="NoSpacing"/>
        <w:rPr>
          <w:bCs/>
        </w:rPr>
      </w:pPr>
      <w:r>
        <w:rPr>
          <w:bCs/>
        </w:rPr>
        <w:t>There are three sections of the PEDACKN form:</w:t>
      </w:r>
    </w:p>
    <w:p w:rsidR="00693C71" w:rsidRDefault="00693C71" w:rsidP="00F22C0F">
      <w:pPr>
        <w:pStyle w:val="NoSpacing"/>
        <w:rPr>
          <w:bCs/>
        </w:rPr>
      </w:pPr>
    </w:p>
    <w:p w:rsidR="00D4263D" w:rsidRDefault="00D4263D" w:rsidP="00F22C0F">
      <w:pPr>
        <w:pStyle w:val="NoSpacing"/>
        <w:rPr>
          <w:bCs/>
        </w:rPr>
      </w:pPr>
      <w:r w:rsidRPr="00D96832">
        <w:rPr>
          <w:bCs/>
          <w:u w:val="single"/>
        </w:rPr>
        <w:t>Section 1</w:t>
      </w:r>
      <w:r>
        <w:rPr>
          <w:bCs/>
        </w:rPr>
        <w:t>: Can be completed by either the independent contractor or the department.  This section contains the name and social security number of the individual seeking independent contractor status.</w:t>
      </w:r>
    </w:p>
    <w:p w:rsidR="00D4263D" w:rsidRDefault="00D4263D" w:rsidP="00F22C0F">
      <w:pPr>
        <w:pStyle w:val="NoSpacing"/>
        <w:rPr>
          <w:bCs/>
        </w:rPr>
      </w:pPr>
      <w:r w:rsidRPr="00D96832">
        <w:rPr>
          <w:bCs/>
          <w:u w:val="single"/>
        </w:rPr>
        <w:t>Section 2</w:t>
      </w:r>
      <w:r>
        <w:rPr>
          <w:bCs/>
        </w:rPr>
        <w:t xml:space="preserve">: </w:t>
      </w:r>
      <w:r w:rsidR="00D96832">
        <w:rPr>
          <w:bCs/>
        </w:rPr>
        <w:t>This section must be completed by the department.  You will note that some of the information has been entered onto the form.  Departments are required to complete the service provided to the public employer section and the start and end dates.  The dates entered must match the dates on the HR form.</w:t>
      </w:r>
    </w:p>
    <w:p w:rsidR="00D96832" w:rsidRDefault="00D96832" w:rsidP="00F22C0F">
      <w:pPr>
        <w:pStyle w:val="NoSpacing"/>
        <w:rPr>
          <w:bCs/>
        </w:rPr>
      </w:pPr>
      <w:r w:rsidRPr="00D96832">
        <w:rPr>
          <w:bCs/>
          <w:u w:val="single"/>
        </w:rPr>
        <w:t>Section 3</w:t>
      </w:r>
      <w:r>
        <w:rPr>
          <w:bCs/>
        </w:rPr>
        <w:t xml:space="preserve">: This is the acknowledgment section and must be signed and dated by the independent contractor.  </w:t>
      </w:r>
    </w:p>
    <w:p w:rsidR="00D96832" w:rsidRDefault="00D96832" w:rsidP="00F22C0F">
      <w:pPr>
        <w:pStyle w:val="NoSpacing"/>
        <w:rPr>
          <w:bCs/>
        </w:rPr>
      </w:pPr>
    </w:p>
    <w:p w:rsidR="00693C71" w:rsidRDefault="00693C71" w:rsidP="00693C71">
      <w:pPr>
        <w:pStyle w:val="NoSpacing"/>
        <w:rPr>
          <w:bCs/>
        </w:rPr>
      </w:pPr>
      <w:r w:rsidRPr="00693C71">
        <w:rPr>
          <w:bCs/>
        </w:rPr>
        <w:t>The PEDACKN form can be faxed or emailed by the independent contractor to the department so that to the department can attach it to the check request, which is then submitted to Accounts Payable.  The form will be retained by the AP department.</w:t>
      </w:r>
      <w:r>
        <w:rPr>
          <w:bCs/>
        </w:rPr>
        <w:t xml:space="preserve"> </w:t>
      </w:r>
    </w:p>
    <w:p w:rsidR="00D96832" w:rsidRDefault="00D96832" w:rsidP="00F22C0F">
      <w:pPr>
        <w:pStyle w:val="NoSpacing"/>
        <w:rPr>
          <w:bCs/>
        </w:rPr>
      </w:pPr>
    </w:p>
    <w:p w:rsidR="00D96832" w:rsidRDefault="00D96832" w:rsidP="00F22C0F">
      <w:pPr>
        <w:pStyle w:val="NoSpacing"/>
        <w:rPr>
          <w:bCs/>
        </w:rPr>
      </w:pPr>
      <w:r>
        <w:rPr>
          <w:bCs/>
        </w:rPr>
        <w:t xml:space="preserve">The Ohio New Hire Reporting Form is no longer required.  </w:t>
      </w:r>
    </w:p>
    <w:p w:rsidR="00D96832" w:rsidRDefault="00D96832" w:rsidP="00F22C0F">
      <w:pPr>
        <w:pStyle w:val="NoSpacing"/>
        <w:rPr>
          <w:bCs/>
        </w:rPr>
      </w:pPr>
    </w:p>
    <w:p w:rsidR="00D96832" w:rsidRDefault="00D96832" w:rsidP="00F22C0F">
      <w:pPr>
        <w:pStyle w:val="NoSpacing"/>
        <w:rPr>
          <w:bCs/>
        </w:rPr>
      </w:pPr>
      <w:r>
        <w:rPr>
          <w:bCs/>
        </w:rPr>
        <w:t>When paying an independent contractor, the following documentation must be forwarded to Accounts Payable:</w:t>
      </w:r>
    </w:p>
    <w:p w:rsidR="00D96832" w:rsidRDefault="00D96832" w:rsidP="000D44CB">
      <w:pPr>
        <w:pStyle w:val="NoSpacing"/>
        <w:numPr>
          <w:ilvl w:val="0"/>
          <w:numId w:val="3"/>
        </w:numPr>
        <w:rPr>
          <w:bCs/>
        </w:rPr>
      </w:pPr>
      <w:r>
        <w:rPr>
          <w:bCs/>
        </w:rPr>
        <w:t>Complete and signed check request</w:t>
      </w:r>
    </w:p>
    <w:p w:rsidR="00D96832" w:rsidRDefault="00D96832" w:rsidP="000D44CB">
      <w:pPr>
        <w:pStyle w:val="NoSpacing"/>
        <w:numPr>
          <w:ilvl w:val="0"/>
          <w:numId w:val="3"/>
        </w:numPr>
        <w:rPr>
          <w:bCs/>
        </w:rPr>
      </w:pPr>
      <w:r>
        <w:rPr>
          <w:bCs/>
        </w:rPr>
        <w:t xml:space="preserve">Copy of the HR Independent Contractor Determination </w:t>
      </w:r>
      <w:r w:rsidR="00693C71">
        <w:rPr>
          <w:bCs/>
        </w:rPr>
        <w:t>email</w:t>
      </w:r>
    </w:p>
    <w:p w:rsidR="000D44CB" w:rsidRDefault="000D44CB" w:rsidP="000D44CB">
      <w:pPr>
        <w:pStyle w:val="NoSpacing"/>
        <w:numPr>
          <w:ilvl w:val="0"/>
          <w:numId w:val="3"/>
        </w:numPr>
        <w:rPr>
          <w:bCs/>
        </w:rPr>
      </w:pPr>
      <w:r>
        <w:rPr>
          <w:bCs/>
        </w:rPr>
        <w:t>Contract or invoice</w:t>
      </w:r>
    </w:p>
    <w:p w:rsidR="000D44CB" w:rsidRDefault="000D44CB" w:rsidP="000D44CB">
      <w:pPr>
        <w:pStyle w:val="NoSpacing"/>
        <w:numPr>
          <w:ilvl w:val="0"/>
          <w:numId w:val="3"/>
        </w:numPr>
        <w:rPr>
          <w:bCs/>
        </w:rPr>
      </w:pPr>
      <w:r>
        <w:rPr>
          <w:bCs/>
        </w:rPr>
        <w:t>OPERS PEDACKN form (with dates matching HR forms)</w:t>
      </w:r>
    </w:p>
    <w:p w:rsidR="000D44CB" w:rsidRDefault="000D44CB" w:rsidP="000D44CB">
      <w:pPr>
        <w:pStyle w:val="NoSpacing"/>
        <w:rPr>
          <w:bCs/>
        </w:rPr>
      </w:pPr>
    </w:p>
    <w:p w:rsidR="000D44CB" w:rsidRDefault="000D44CB" w:rsidP="000D44CB">
      <w:pPr>
        <w:pStyle w:val="NoSpacing"/>
        <w:rPr>
          <w:bCs/>
        </w:rPr>
      </w:pPr>
      <w:r w:rsidRPr="000D44CB">
        <w:rPr>
          <w:bCs/>
          <w:u w:val="single"/>
        </w:rPr>
        <w:t>Misc</w:t>
      </w:r>
      <w:r>
        <w:rPr>
          <w:bCs/>
        </w:rPr>
        <w:t xml:space="preserve">. </w:t>
      </w:r>
    </w:p>
    <w:p w:rsidR="000D44CB" w:rsidRDefault="000D44CB" w:rsidP="000D44CB">
      <w:pPr>
        <w:pStyle w:val="NoSpacing"/>
        <w:rPr>
          <w:bCs/>
        </w:rPr>
      </w:pPr>
    </w:p>
    <w:p w:rsidR="000D44CB" w:rsidRDefault="000D44CB" w:rsidP="000D44CB">
      <w:pPr>
        <w:pStyle w:val="NoSpacing"/>
        <w:rPr>
          <w:bCs/>
        </w:rPr>
      </w:pPr>
      <w:r>
        <w:rPr>
          <w:bCs/>
        </w:rPr>
        <w:t xml:space="preserve">Check requests should contain a meaningful and specific description in the description area.  What is the business purpose of the expense?  What was purchased?  </w:t>
      </w:r>
    </w:p>
    <w:p w:rsidR="000D44CB" w:rsidRDefault="000D44CB" w:rsidP="000D44CB">
      <w:pPr>
        <w:pStyle w:val="NoSpacing"/>
        <w:rPr>
          <w:bCs/>
        </w:rPr>
      </w:pPr>
    </w:p>
    <w:p w:rsidR="000D44CB" w:rsidRDefault="000D44CB" w:rsidP="000D44CB">
      <w:pPr>
        <w:pStyle w:val="NoSpacing"/>
        <w:rPr>
          <w:bCs/>
        </w:rPr>
      </w:pPr>
      <w:r>
        <w:rPr>
          <w:bCs/>
        </w:rPr>
        <w:t xml:space="preserve">If your department </w:t>
      </w:r>
      <w:r w:rsidR="00B473DF">
        <w:rPr>
          <w:bCs/>
        </w:rPr>
        <w:t>need</w:t>
      </w:r>
      <w:r>
        <w:rPr>
          <w:bCs/>
        </w:rPr>
        <w:t xml:space="preserve">s to attach a document to a check that is being sent out from AP, the department must attach extra copies of the documents that are to be attached to the check.  Also, a notation in the special handling section is required. </w:t>
      </w:r>
    </w:p>
    <w:p w:rsidR="00B473DF" w:rsidRDefault="00B473DF" w:rsidP="000D44CB">
      <w:pPr>
        <w:pStyle w:val="NoSpacing"/>
        <w:rPr>
          <w:bCs/>
        </w:rPr>
      </w:pPr>
    </w:p>
    <w:p w:rsidR="00B473DF" w:rsidRDefault="00B473DF" w:rsidP="000D44CB">
      <w:pPr>
        <w:pStyle w:val="NoSpacing"/>
        <w:rPr>
          <w:bCs/>
        </w:rPr>
      </w:pPr>
      <w:r>
        <w:rPr>
          <w:bCs/>
        </w:rPr>
        <w:t xml:space="preserve">Members were reminded that a department signature is required on invoices for payment of a PO (purchase order).  The signature (not initials) is Accounts Payable verification that the services or goods indicated on the PO have been received </w:t>
      </w:r>
      <w:r w:rsidR="00321D24">
        <w:rPr>
          <w:bCs/>
        </w:rPr>
        <w:t xml:space="preserve">and </w:t>
      </w:r>
      <w:r>
        <w:rPr>
          <w:bCs/>
        </w:rPr>
        <w:t>by the department</w:t>
      </w:r>
      <w:r w:rsidR="00321D24">
        <w:rPr>
          <w:bCs/>
        </w:rPr>
        <w:t xml:space="preserve"> and should now be paid</w:t>
      </w:r>
      <w:r>
        <w:rPr>
          <w:bCs/>
        </w:rPr>
        <w:t xml:space="preserve">.  </w:t>
      </w:r>
    </w:p>
    <w:p w:rsidR="00B473DF" w:rsidRDefault="00B473DF" w:rsidP="000D44CB">
      <w:pPr>
        <w:pStyle w:val="NoSpacing"/>
        <w:rPr>
          <w:bCs/>
        </w:rPr>
      </w:pPr>
    </w:p>
    <w:p w:rsidR="00B473DF" w:rsidRDefault="00B473DF" w:rsidP="000D44CB">
      <w:pPr>
        <w:pStyle w:val="NoSpacing"/>
        <w:rPr>
          <w:bCs/>
        </w:rPr>
      </w:pPr>
      <w:r>
        <w:rPr>
          <w:bCs/>
        </w:rPr>
        <w:t>Purchasing card transactions must be allocated and approved in Chase Payment Net by the 15</w:t>
      </w:r>
      <w:r w:rsidRPr="00B473DF">
        <w:rPr>
          <w:bCs/>
          <w:vertAlign w:val="superscript"/>
        </w:rPr>
        <w:t>th</w:t>
      </w:r>
      <w:r>
        <w:rPr>
          <w:bCs/>
        </w:rPr>
        <w:t xml:space="preserve"> of the month.  Failure to allocate and obtain final approval by the monthly deadline could result in the inability to use the card.</w:t>
      </w:r>
    </w:p>
    <w:p w:rsidR="007D59FB" w:rsidRDefault="007D59FB" w:rsidP="000D44CB">
      <w:pPr>
        <w:pStyle w:val="NoSpacing"/>
        <w:rPr>
          <w:bCs/>
        </w:rPr>
      </w:pPr>
    </w:p>
    <w:p w:rsidR="007D59FB" w:rsidRDefault="007D59FB" w:rsidP="000D44CB">
      <w:pPr>
        <w:pStyle w:val="NoSpacing"/>
        <w:rPr>
          <w:bCs/>
        </w:rPr>
      </w:pPr>
    </w:p>
    <w:p w:rsidR="00B473DF" w:rsidRPr="00693C71" w:rsidRDefault="00B473DF" w:rsidP="00B473DF">
      <w:pPr>
        <w:pStyle w:val="NoSpacing"/>
        <w:jc w:val="center"/>
        <w:rPr>
          <w:b/>
          <w:bCs/>
        </w:rPr>
      </w:pPr>
      <w:r w:rsidRPr="00693C71">
        <w:rPr>
          <w:b/>
          <w:bCs/>
        </w:rPr>
        <w:t>Tia McKee – Asst. Manager, Human Resources Records</w:t>
      </w:r>
    </w:p>
    <w:p w:rsidR="00B473DF" w:rsidRDefault="00B473DF" w:rsidP="00B473DF">
      <w:pPr>
        <w:pStyle w:val="NoSpacing"/>
        <w:jc w:val="center"/>
        <w:rPr>
          <w:b/>
          <w:bCs/>
        </w:rPr>
      </w:pPr>
      <w:r w:rsidRPr="00693C71">
        <w:rPr>
          <w:b/>
          <w:bCs/>
        </w:rPr>
        <w:t>HR Forms Refresher</w:t>
      </w:r>
    </w:p>
    <w:p w:rsidR="00B473DF" w:rsidRDefault="00B473DF" w:rsidP="00B473DF">
      <w:pPr>
        <w:pStyle w:val="NoSpacing"/>
        <w:jc w:val="center"/>
        <w:rPr>
          <w:b/>
          <w:bCs/>
        </w:rPr>
      </w:pPr>
    </w:p>
    <w:p w:rsidR="00B473DF" w:rsidRDefault="00B473DF" w:rsidP="00B473DF">
      <w:pPr>
        <w:pStyle w:val="NoSpacing"/>
        <w:rPr>
          <w:bCs/>
        </w:rPr>
      </w:pPr>
      <w:r>
        <w:rPr>
          <w:bCs/>
        </w:rPr>
        <w:t xml:space="preserve">Human Resources strives to improve processes, systems and infrastructure to provide high levels of efficiency, quality and cost effectiveness by regularly assessing HR efficiency and involving </w:t>
      </w:r>
      <w:r w:rsidR="00F37DCB">
        <w:rPr>
          <w:bCs/>
        </w:rPr>
        <w:t>stakeholders.</w:t>
      </w:r>
      <w:r w:rsidR="008840E8">
        <w:rPr>
          <w:bCs/>
        </w:rPr>
        <w:t xml:space="preserve">  The records team is committed to supporting the university through accurate personnel record keeping and by providing guidance on personnel related issues to the university community.  </w:t>
      </w:r>
    </w:p>
    <w:p w:rsidR="00F37DCB" w:rsidRDefault="00F37DCB" w:rsidP="00B473DF">
      <w:pPr>
        <w:pStyle w:val="NoSpacing"/>
        <w:rPr>
          <w:bCs/>
        </w:rPr>
      </w:pPr>
    </w:p>
    <w:p w:rsidR="00561221" w:rsidRDefault="00F37DCB" w:rsidP="00B473DF">
      <w:pPr>
        <w:pStyle w:val="NoSpacing"/>
        <w:rPr>
          <w:bCs/>
        </w:rPr>
      </w:pPr>
      <w:r>
        <w:rPr>
          <w:bCs/>
        </w:rPr>
        <w:t>Human Resources uses metrics and flowcharts to identify workflows that are strategic, productive and that provide increased access to information.  HR works with Information Services and a variety of groups throughout the university</w:t>
      </w:r>
      <w:r w:rsidR="008840E8">
        <w:rPr>
          <w:bCs/>
        </w:rPr>
        <w:t xml:space="preserve"> to make </w:t>
      </w:r>
      <w:r w:rsidR="00321D24">
        <w:rPr>
          <w:bCs/>
        </w:rPr>
        <w:t xml:space="preserve">high level, </w:t>
      </w:r>
      <w:r w:rsidR="00693C71">
        <w:rPr>
          <w:bCs/>
        </w:rPr>
        <w:t>efficient employment</w:t>
      </w:r>
      <w:r w:rsidR="008840E8">
        <w:rPr>
          <w:bCs/>
        </w:rPr>
        <w:t xml:space="preserve"> forms </w:t>
      </w:r>
      <w:r w:rsidR="00321D24">
        <w:rPr>
          <w:bCs/>
        </w:rPr>
        <w:t xml:space="preserve">that are </w:t>
      </w:r>
      <w:r w:rsidR="008840E8">
        <w:rPr>
          <w:bCs/>
        </w:rPr>
        <w:t>user friendly</w:t>
      </w:r>
      <w:r w:rsidR="00321D24">
        <w:rPr>
          <w:bCs/>
        </w:rPr>
        <w:t>.</w:t>
      </w:r>
    </w:p>
    <w:p w:rsidR="00561221" w:rsidRDefault="00561221" w:rsidP="00B473DF">
      <w:pPr>
        <w:pStyle w:val="NoSpacing"/>
        <w:rPr>
          <w:bCs/>
        </w:rPr>
      </w:pPr>
    </w:p>
    <w:p w:rsidR="00F37DCB" w:rsidRDefault="00561221" w:rsidP="00B473DF">
      <w:pPr>
        <w:pStyle w:val="NoSpacing"/>
        <w:rPr>
          <w:bCs/>
        </w:rPr>
      </w:pPr>
      <w:r>
        <w:rPr>
          <w:bCs/>
        </w:rPr>
        <w:t xml:space="preserve">The forms utilized by the records team is the primary communication tool used to initiate changes to an employee’s position.  </w:t>
      </w:r>
      <w:r w:rsidR="00F37DCB">
        <w:rPr>
          <w:bCs/>
        </w:rPr>
        <w:t xml:space="preserve"> </w:t>
      </w:r>
      <w:r>
        <w:rPr>
          <w:bCs/>
        </w:rPr>
        <w:t>Last year over 3,500 actions were processed using either the paper form or workflows.</w:t>
      </w:r>
    </w:p>
    <w:p w:rsidR="00F37DCB" w:rsidRDefault="00F37DCB" w:rsidP="00B473DF">
      <w:pPr>
        <w:pStyle w:val="NoSpacing"/>
        <w:rPr>
          <w:bCs/>
        </w:rPr>
      </w:pPr>
    </w:p>
    <w:p w:rsidR="00F37DCB" w:rsidRDefault="00F37DCB" w:rsidP="00B473DF">
      <w:pPr>
        <w:pStyle w:val="NoSpacing"/>
        <w:rPr>
          <w:bCs/>
        </w:rPr>
      </w:pPr>
      <w:r>
        <w:rPr>
          <w:bCs/>
        </w:rPr>
        <w:t xml:space="preserve">HR has developed a Tech Plan for 2013 which includes redesigning the current NOVS (Notice of Voluntary Separation) to NOS; creating a CIS (Change in Status) workflow; creating a PAF (Personnel Action Form) workflow to replace the </w:t>
      </w:r>
      <w:r w:rsidR="00561221">
        <w:rPr>
          <w:bCs/>
        </w:rPr>
        <w:t xml:space="preserve">current </w:t>
      </w:r>
      <w:r>
        <w:rPr>
          <w:bCs/>
        </w:rPr>
        <w:t xml:space="preserve">paper process; re-engineering the PRA (Personnel Request Authorization) and developing an electronic system that contains all of the forms used for a new hire.  The new hire forms will permit the new employee to complete all </w:t>
      </w:r>
      <w:r w:rsidR="00561221">
        <w:rPr>
          <w:bCs/>
        </w:rPr>
        <w:t>of their necessary forms online and store them automatically in their employees electronic personnel file.</w:t>
      </w:r>
      <w:r>
        <w:rPr>
          <w:bCs/>
        </w:rPr>
        <w:t xml:space="preserve">  </w:t>
      </w:r>
    </w:p>
    <w:p w:rsidR="00F37DCB" w:rsidRDefault="00F37DCB" w:rsidP="00B473DF">
      <w:pPr>
        <w:pStyle w:val="NoSpacing"/>
        <w:rPr>
          <w:bCs/>
        </w:rPr>
      </w:pPr>
    </w:p>
    <w:p w:rsidR="00F37DCB" w:rsidRPr="008F2E65" w:rsidRDefault="00F37DCB" w:rsidP="00B473DF">
      <w:pPr>
        <w:pStyle w:val="NoSpacing"/>
        <w:rPr>
          <w:b/>
          <w:bCs/>
          <w:u w:val="single"/>
        </w:rPr>
      </w:pPr>
      <w:r w:rsidRPr="008F2E65">
        <w:rPr>
          <w:b/>
          <w:bCs/>
          <w:u w:val="single"/>
        </w:rPr>
        <w:t>NOVS – Notice of Voluntary Separation</w:t>
      </w:r>
    </w:p>
    <w:p w:rsidR="00F37DCB" w:rsidRDefault="00F37DCB" w:rsidP="00B473DF">
      <w:pPr>
        <w:pStyle w:val="NoSpacing"/>
        <w:rPr>
          <w:bCs/>
          <w:u w:val="single"/>
        </w:rPr>
      </w:pPr>
    </w:p>
    <w:p w:rsidR="00F37DCB" w:rsidRDefault="00F37DCB" w:rsidP="00B473DF">
      <w:pPr>
        <w:pStyle w:val="NoSpacing"/>
        <w:rPr>
          <w:bCs/>
        </w:rPr>
      </w:pPr>
      <w:r>
        <w:rPr>
          <w:bCs/>
        </w:rPr>
        <w:t xml:space="preserve">The NOVS form is currently used to process voluntary separations from the university, including retirements.  </w:t>
      </w:r>
      <w:r w:rsidR="00561221">
        <w:rPr>
          <w:bCs/>
        </w:rPr>
        <w:t>This workflow has provided the opportunity to quickly collect employee information and automate the processes with Access Management, Benefits and Payroll.  It also assists in notifying Parking, the Flashcard office and Recreation Servic</w:t>
      </w:r>
      <w:r w:rsidR="00321D24">
        <w:rPr>
          <w:bCs/>
        </w:rPr>
        <w:t>es of the terminated status of an</w:t>
      </w:r>
      <w:r w:rsidR="00561221">
        <w:rPr>
          <w:bCs/>
        </w:rPr>
        <w:t xml:space="preserve"> employee.  The NOVS (soon to be NOS) is to be completed by either a supervisor or designat</w:t>
      </w:r>
      <w:r w:rsidR="0048777A">
        <w:rPr>
          <w:bCs/>
        </w:rPr>
        <w:t xml:space="preserve">ed departmental representative not by the separating employee.  All supporting documentation pertaining to the separation i.e. resignation or retirement letter, should be forwarded to either the Records department for classified or unclassified staff or to Academic Personnel for faculty.  </w:t>
      </w:r>
      <w:r>
        <w:rPr>
          <w:bCs/>
        </w:rPr>
        <w:t>It is to be noted that this form is not to be used if an employee is transferring to another department within the university</w:t>
      </w:r>
      <w:r w:rsidR="008840E8">
        <w:rPr>
          <w:bCs/>
        </w:rPr>
        <w:t xml:space="preserve"> since t</w:t>
      </w:r>
      <w:r>
        <w:rPr>
          <w:bCs/>
        </w:rPr>
        <w:t>he NOVS form will terminate all computer accesses</w:t>
      </w:r>
      <w:r w:rsidR="0048777A">
        <w:rPr>
          <w:bCs/>
        </w:rPr>
        <w:t>.</w:t>
      </w:r>
      <w:r w:rsidR="001A50F1">
        <w:rPr>
          <w:bCs/>
        </w:rPr>
        <w:t xml:space="preserve">  When completing this form</w:t>
      </w:r>
      <w:r w:rsidR="00321D24">
        <w:rPr>
          <w:bCs/>
        </w:rPr>
        <w:t>,</w:t>
      </w:r>
      <w:r w:rsidR="001A50F1">
        <w:rPr>
          <w:bCs/>
        </w:rPr>
        <w:t xml:space="preserve"> the last date of employment is the last day that the employee will be in a paid status not the last day in the office.  Example)  In some cases vacation time is taken making the last paid date the end of a month; terminating an employee </w:t>
      </w:r>
      <w:r w:rsidR="001A50F1">
        <w:rPr>
          <w:bCs/>
        </w:rPr>
        <w:lastRenderedPageBreak/>
        <w:t>using the last date in the office could result in the vacation time not being paid since last date in the office may not include vacation days.</w:t>
      </w:r>
    </w:p>
    <w:p w:rsidR="0048777A" w:rsidRDefault="0048777A" w:rsidP="00B473DF">
      <w:pPr>
        <w:pStyle w:val="NoSpacing"/>
        <w:rPr>
          <w:bCs/>
        </w:rPr>
      </w:pPr>
    </w:p>
    <w:p w:rsidR="0048777A" w:rsidRDefault="0048777A" w:rsidP="00B473DF">
      <w:pPr>
        <w:pStyle w:val="NoSpacing"/>
        <w:rPr>
          <w:bCs/>
        </w:rPr>
      </w:pPr>
      <w:r>
        <w:rPr>
          <w:bCs/>
        </w:rPr>
        <w:t xml:space="preserve">Recent updates have already been made to the NOVS form.  </w:t>
      </w:r>
    </w:p>
    <w:p w:rsidR="0048777A" w:rsidRDefault="0048777A" w:rsidP="0048777A">
      <w:pPr>
        <w:pStyle w:val="NoSpacing"/>
        <w:numPr>
          <w:ilvl w:val="0"/>
          <w:numId w:val="4"/>
        </w:numPr>
        <w:rPr>
          <w:bCs/>
        </w:rPr>
      </w:pPr>
      <w:r>
        <w:rPr>
          <w:bCs/>
        </w:rPr>
        <w:t xml:space="preserve">New pop-up messages with clearer instructions </w:t>
      </w:r>
      <w:r w:rsidR="002D1B2E">
        <w:rPr>
          <w:bCs/>
        </w:rPr>
        <w:t>indicating</w:t>
      </w:r>
      <w:r>
        <w:rPr>
          <w:bCs/>
        </w:rPr>
        <w:t xml:space="preserve"> when and how to use the workflow</w:t>
      </w:r>
    </w:p>
    <w:p w:rsidR="0048777A" w:rsidRDefault="0048777A" w:rsidP="0048777A">
      <w:pPr>
        <w:pStyle w:val="NoSpacing"/>
        <w:numPr>
          <w:ilvl w:val="0"/>
          <w:numId w:val="4"/>
        </w:numPr>
        <w:rPr>
          <w:bCs/>
        </w:rPr>
      </w:pPr>
      <w:r>
        <w:rPr>
          <w:bCs/>
        </w:rPr>
        <w:t>Additional fields have been added to indicate if security access should be retained for the employee i.e. rehired retiree or employee will be returning as a non-paid employee</w:t>
      </w:r>
    </w:p>
    <w:p w:rsidR="0048777A" w:rsidRDefault="0048777A" w:rsidP="0048777A">
      <w:pPr>
        <w:pStyle w:val="NoSpacing"/>
        <w:numPr>
          <w:ilvl w:val="0"/>
          <w:numId w:val="4"/>
        </w:numPr>
        <w:rPr>
          <w:bCs/>
        </w:rPr>
      </w:pPr>
      <w:r>
        <w:rPr>
          <w:bCs/>
        </w:rPr>
        <w:t>Links have been added to take the user to additional forms and letters required to complete NOVS form</w:t>
      </w:r>
    </w:p>
    <w:p w:rsidR="0048777A" w:rsidRDefault="0048777A" w:rsidP="0048777A">
      <w:pPr>
        <w:pStyle w:val="NoSpacing"/>
        <w:numPr>
          <w:ilvl w:val="0"/>
          <w:numId w:val="4"/>
        </w:numPr>
        <w:rPr>
          <w:bCs/>
        </w:rPr>
      </w:pPr>
      <w:r>
        <w:rPr>
          <w:bCs/>
        </w:rPr>
        <w:t xml:space="preserve">Enhanced confirmation emails have been added to explain the next steps in the process </w:t>
      </w:r>
      <w:r w:rsidR="002D1B2E">
        <w:rPr>
          <w:bCs/>
        </w:rPr>
        <w:t>as well as</w:t>
      </w:r>
      <w:r>
        <w:rPr>
          <w:bCs/>
        </w:rPr>
        <w:t xml:space="preserve"> links to additional forms that may be required</w:t>
      </w:r>
    </w:p>
    <w:p w:rsidR="0048777A" w:rsidRDefault="0048777A" w:rsidP="0048777A">
      <w:pPr>
        <w:pStyle w:val="NoSpacing"/>
        <w:rPr>
          <w:bCs/>
        </w:rPr>
      </w:pPr>
    </w:p>
    <w:p w:rsidR="00B30017" w:rsidRDefault="00B30017" w:rsidP="0048777A">
      <w:pPr>
        <w:pStyle w:val="NoSpacing"/>
        <w:rPr>
          <w:bCs/>
        </w:rPr>
      </w:pPr>
      <w:r>
        <w:rPr>
          <w:bCs/>
        </w:rPr>
        <w:t xml:space="preserve">Future NOVS updates </w:t>
      </w:r>
      <w:r w:rsidR="00917591">
        <w:rPr>
          <w:bCs/>
        </w:rPr>
        <w:t>spring</w:t>
      </w:r>
      <w:r>
        <w:rPr>
          <w:bCs/>
        </w:rPr>
        <w:t xml:space="preserve"> 2013</w:t>
      </w:r>
    </w:p>
    <w:p w:rsidR="00B30017" w:rsidRDefault="00B30017" w:rsidP="00B30017">
      <w:pPr>
        <w:pStyle w:val="NoSpacing"/>
        <w:numPr>
          <w:ilvl w:val="0"/>
          <w:numId w:val="5"/>
        </w:numPr>
        <w:rPr>
          <w:bCs/>
        </w:rPr>
      </w:pPr>
      <w:r>
        <w:rPr>
          <w:bCs/>
        </w:rPr>
        <w:t>Development of NOS (Notice of Separation) workflow that will be used for all separations</w:t>
      </w:r>
    </w:p>
    <w:p w:rsidR="00B30017" w:rsidRDefault="00B30017" w:rsidP="00B30017">
      <w:pPr>
        <w:pStyle w:val="NoSpacing"/>
        <w:numPr>
          <w:ilvl w:val="0"/>
          <w:numId w:val="5"/>
        </w:numPr>
        <w:rPr>
          <w:bCs/>
        </w:rPr>
      </w:pPr>
      <w:r>
        <w:rPr>
          <w:bCs/>
        </w:rPr>
        <w:t>Workflow will provide the ability to upload documents eliminating the paper process</w:t>
      </w:r>
    </w:p>
    <w:p w:rsidR="00B30017" w:rsidRDefault="00B30017" w:rsidP="00B30017">
      <w:pPr>
        <w:pStyle w:val="NoSpacing"/>
        <w:numPr>
          <w:ilvl w:val="0"/>
          <w:numId w:val="5"/>
        </w:numPr>
        <w:rPr>
          <w:bCs/>
        </w:rPr>
      </w:pPr>
      <w:r>
        <w:rPr>
          <w:bCs/>
        </w:rPr>
        <w:t>Ability to use the workflow even if the employee</w:t>
      </w:r>
      <w:r w:rsidR="00BF18C3">
        <w:rPr>
          <w:bCs/>
        </w:rPr>
        <w:t>’</w:t>
      </w:r>
      <w:r>
        <w:rPr>
          <w:bCs/>
        </w:rPr>
        <w:t>s assignment has already terminated or expired</w:t>
      </w:r>
    </w:p>
    <w:p w:rsidR="00B30017" w:rsidRDefault="00B30017" w:rsidP="00B30017">
      <w:pPr>
        <w:pStyle w:val="NoSpacing"/>
        <w:numPr>
          <w:ilvl w:val="0"/>
          <w:numId w:val="5"/>
        </w:numPr>
        <w:rPr>
          <w:bCs/>
        </w:rPr>
      </w:pPr>
      <w:r>
        <w:rPr>
          <w:bCs/>
        </w:rPr>
        <w:t>Ability to add additional processing notes</w:t>
      </w:r>
    </w:p>
    <w:p w:rsidR="00B30017" w:rsidRDefault="00B30017" w:rsidP="00B30017">
      <w:pPr>
        <w:pStyle w:val="NoSpacing"/>
        <w:rPr>
          <w:bCs/>
        </w:rPr>
      </w:pPr>
    </w:p>
    <w:p w:rsidR="00B30017" w:rsidRPr="008F2E65" w:rsidRDefault="00B30017" w:rsidP="00B30017">
      <w:pPr>
        <w:pStyle w:val="NoSpacing"/>
        <w:rPr>
          <w:b/>
          <w:bCs/>
          <w:u w:val="single"/>
        </w:rPr>
      </w:pPr>
      <w:r w:rsidRPr="008F2E65">
        <w:rPr>
          <w:b/>
          <w:bCs/>
          <w:u w:val="single"/>
        </w:rPr>
        <w:t>PRA – Position Request Authorization</w:t>
      </w:r>
    </w:p>
    <w:p w:rsidR="00B30017" w:rsidRDefault="00B30017" w:rsidP="00B30017">
      <w:pPr>
        <w:pStyle w:val="NoSpacing"/>
        <w:rPr>
          <w:bCs/>
          <w:u w:val="single"/>
        </w:rPr>
      </w:pPr>
    </w:p>
    <w:p w:rsidR="00B30017" w:rsidRDefault="00B30017" w:rsidP="00B30017">
      <w:pPr>
        <w:pStyle w:val="NoSpacing"/>
        <w:rPr>
          <w:bCs/>
        </w:rPr>
      </w:pPr>
      <w:r>
        <w:rPr>
          <w:bCs/>
        </w:rPr>
        <w:t>The Position Request Authorization is used when your department needs to:</w:t>
      </w:r>
    </w:p>
    <w:p w:rsidR="00B30017" w:rsidRDefault="00B30017" w:rsidP="00B30017">
      <w:pPr>
        <w:pStyle w:val="NoSpacing"/>
        <w:numPr>
          <w:ilvl w:val="0"/>
          <w:numId w:val="6"/>
        </w:numPr>
        <w:rPr>
          <w:bCs/>
        </w:rPr>
      </w:pPr>
      <w:r>
        <w:rPr>
          <w:bCs/>
        </w:rPr>
        <w:t>Post and advertise a position</w:t>
      </w:r>
    </w:p>
    <w:p w:rsidR="00B30017" w:rsidRDefault="00B30017" w:rsidP="00B30017">
      <w:pPr>
        <w:pStyle w:val="NoSpacing"/>
        <w:numPr>
          <w:ilvl w:val="0"/>
          <w:numId w:val="6"/>
        </w:numPr>
        <w:rPr>
          <w:bCs/>
        </w:rPr>
      </w:pPr>
      <w:r>
        <w:rPr>
          <w:bCs/>
        </w:rPr>
        <w:t>Create a brand new position</w:t>
      </w:r>
    </w:p>
    <w:p w:rsidR="00B30017" w:rsidRDefault="00B30017" w:rsidP="00B30017">
      <w:pPr>
        <w:pStyle w:val="NoSpacing"/>
        <w:numPr>
          <w:ilvl w:val="0"/>
          <w:numId w:val="6"/>
        </w:numPr>
        <w:rPr>
          <w:bCs/>
        </w:rPr>
      </w:pPr>
      <w:r>
        <w:rPr>
          <w:bCs/>
        </w:rPr>
        <w:t>Waiver of posting being sought</w:t>
      </w:r>
    </w:p>
    <w:p w:rsidR="00B30017" w:rsidRDefault="00B30017" w:rsidP="00B30017">
      <w:pPr>
        <w:pStyle w:val="NoSpacing"/>
        <w:numPr>
          <w:ilvl w:val="0"/>
          <w:numId w:val="6"/>
        </w:numPr>
        <w:rPr>
          <w:bCs/>
        </w:rPr>
      </w:pPr>
      <w:r>
        <w:rPr>
          <w:bCs/>
        </w:rPr>
        <w:t>Change a filled position from part-time to full-time</w:t>
      </w:r>
    </w:p>
    <w:p w:rsidR="00B30017" w:rsidRDefault="00B30017" w:rsidP="00B30017">
      <w:pPr>
        <w:pStyle w:val="NoSpacing"/>
        <w:rPr>
          <w:bCs/>
        </w:rPr>
      </w:pPr>
    </w:p>
    <w:p w:rsidR="00B30017" w:rsidRPr="00B30017" w:rsidRDefault="00B30017" w:rsidP="00B30017">
      <w:pPr>
        <w:pStyle w:val="NoSpacing"/>
        <w:rPr>
          <w:bCs/>
        </w:rPr>
      </w:pPr>
      <w:r>
        <w:rPr>
          <w:bCs/>
        </w:rPr>
        <w:t xml:space="preserve">Resources are available </w:t>
      </w:r>
      <w:r w:rsidR="00A25BFC">
        <w:rPr>
          <w:bCs/>
        </w:rPr>
        <w:t>i</w:t>
      </w:r>
      <w:r>
        <w:rPr>
          <w:bCs/>
        </w:rPr>
        <w:t xml:space="preserve">n the HR </w:t>
      </w:r>
      <w:r w:rsidR="00A25BFC">
        <w:rPr>
          <w:bCs/>
        </w:rPr>
        <w:t>forms</w:t>
      </w:r>
      <w:r>
        <w:rPr>
          <w:bCs/>
        </w:rPr>
        <w:t xml:space="preserve"> library provid</w:t>
      </w:r>
      <w:r w:rsidR="00A25BFC">
        <w:rPr>
          <w:bCs/>
        </w:rPr>
        <w:t>ing</w:t>
      </w:r>
      <w:r>
        <w:rPr>
          <w:bCs/>
        </w:rPr>
        <w:t xml:space="preserve"> help in determining when and how to use </w:t>
      </w:r>
      <w:r w:rsidR="002D1B2E">
        <w:rPr>
          <w:bCs/>
        </w:rPr>
        <w:t>the</w:t>
      </w:r>
      <w:r>
        <w:rPr>
          <w:bCs/>
        </w:rPr>
        <w:t xml:space="preserve"> form, completion of a form or online training.</w:t>
      </w:r>
    </w:p>
    <w:p w:rsidR="00B473DF" w:rsidRDefault="00B473DF" w:rsidP="00B473DF">
      <w:pPr>
        <w:pStyle w:val="NoSpacing"/>
        <w:jc w:val="center"/>
        <w:rPr>
          <w:b/>
          <w:bCs/>
        </w:rPr>
      </w:pPr>
    </w:p>
    <w:p w:rsidR="00B473DF" w:rsidRPr="00B473DF" w:rsidRDefault="00A1583F" w:rsidP="00B473DF">
      <w:pPr>
        <w:pStyle w:val="NoSpacing"/>
        <w:rPr>
          <w:bCs/>
        </w:rPr>
      </w:pPr>
      <w:hyperlink r:id="rId18" w:history="1">
        <w:r w:rsidR="00A25BFC" w:rsidRPr="00A25BFC">
          <w:rPr>
            <w:rStyle w:val="Hyperlink"/>
          </w:rPr>
          <w:t>http://www.kent.edu/hr/forms/employment/upload/questions-to-help-determine-if-you-need-to-create-a-pra.pdf</w:t>
        </w:r>
      </w:hyperlink>
    </w:p>
    <w:p w:rsidR="00B473DF" w:rsidRDefault="00B473DF" w:rsidP="000D44CB">
      <w:pPr>
        <w:pStyle w:val="NoSpacing"/>
        <w:rPr>
          <w:bCs/>
        </w:rPr>
      </w:pPr>
    </w:p>
    <w:p w:rsidR="00A25BFC" w:rsidRDefault="00A1583F" w:rsidP="000D44CB">
      <w:pPr>
        <w:pStyle w:val="NoSpacing"/>
        <w:rPr>
          <w:bCs/>
        </w:rPr>
      </w:pPr>
      <w:hyperlink r:id="rId19" w:history="1">
        <w:r w:rsidR="00A25BFC" w:rsidRPr="00A25BFC">
          <w:rPr>
            <w:rStyle w:val="Hyperlink"/>
          </w:rPr>
          <w:t>www.kent.edu/hr/forms/employment/upload/pra-checklist.doc</w:t>
        </w:r>
      </w:hyperlink>
    </w:p>
    <w:p w:rsidR="00A25BFC" w:rsidRDefault="00A25BFC" w:rsidP="000D44CB">
      <w:pPr>
        <w:pStyle w:val="NoSpacing"/>
        <w:rPr>
          <w:bCs/>
        </w:rPr>
      </w:pPr>
    </w:p>
    <w:p w:rsidR="00A25BFC" w:rsidRDefault="00A1583F" w:rsidP="000D44CB">
      <w:pPr>
        <w:pStyle w:val="NoSpacing"/>
        <w:rPr>
          <w:bCs/>
        </w:rPr>
      </w:pPr>
      <w:hyperlink r:id="rId20" w:history="1">
        <w:r w:rsidR="00A25BFC" w:rsidRPr="00A25BFC">
          <w:rPr>
            <w:rStyle w:val="Hyperlink"/>
          </w:rPr>
          <w:t>https://ksutube.kent.edu/playback.php?playthis=wc461rlo</w:t>
        </w:r>
      </w:hyperlink>
    </w:p>
    <w:p w:rsidR="00A25BFC" w:rsidRDefault="00A25BFC" w:rsidP="000D44CB">
      <w:pPr>
        <w:pStyle w:val="NoSpacing"/>
        <w:rPr>
          <w:bCs/>
        </w:rPr>
      </w:pPr>
    </w:p>
    <w:p w:rsidR="00A25BFC" w:rsidRPr="008F2E65" w:rsidRDefault="00A25BFC" w:rsidP="000D44CB">
      <w:pPr>
        <w:pStyle w:val="NoSpacing"/>
        <w:rPr>
          <w:b/>
          <w:bCs/>
          <w:u w:val="single"/>
        </w:rPr>
      </w:pPr>
      <w:r w:rsidRPr="008F2E65">
        <w:rPr>
          <w:b/>
          <w:bCs/>
          <w:u w:val="single"/>
        </w:rPr>
        <w:t>PAF – Personnel Action Form</w:t>
      </w:r>
    </w:p>
    <w:p w:rsidR="00A25BFC" w:rsidRDefault="00A25BFC" w:rsidP="000D44CB">
      <w:pPr>
        <w:pStyle w:val="NoSpacing"/>
        <w:rPr>
          <w:bCs/>
          <w:u w:val="single"/>
        </w:rPr>
      </w:pPr>
    </w:p>
    <w:p w:rsidR="00A25BFC" w:rsidRDefault="00A25BFC" w:rsidP="000D44CB">
      <w:pPr>
        <w:pStyle w:val="NoSpacing"/>
        <w:rPr>
          <w:bCs/>
        </w:rPr>
      </w:pPr>
      <w:r>
        <w:rPr>
          <w:bCs/>
        </w:rPr>
        <w:t xml:space="preserve">The Personnel Action needs to be created </w:t>
      </w:r>
      <w:r w:rsidRPr="008F2E65">
        <w:rPr>
          <w:bCs/>
          <w:i/>
        </w:rPr>
        <w:t>after the PRA</w:t>
      </w:r>
      <w:r>
        <w:rPr>
          <w:bCs/>
        </w:rPr>
        <w:t xml:space="preserve"> has been completed and a position has been established.</w:t>
      </w:r>
      <w:r w:rsidR="008F2E65">
        <w:rPr>
          <w:bCs/>
        </w:rPr>
        <w:t xml:space="preserve">  This form currently is a paper process but will be moved to a workflow similar to the NOVS workflow this summer.</w:t>
      </w:r>
    </w:p>
    <w:p w:rsidR="00A25BFC" w:rsidRDefault="00A25BFC" w:rsidP="000D44CB">
      <w:pPr>
        <w:pStyle w:val="NoSpacing"/>
        <w:rPr>
          <w:bCs/>
        </w:rPr>
      </w:pPr>
    </w:p>
    <w:p w:rsidR="00A25BFC" w:rsidRDefault="00A25BFC" w:rsidP="000D44CB">
      <w:pPr>
        <w:pStyle w:val="NoSpacing"/>
        <w:rPr>
          <w:bCs/>
        </w:rPr>
      </w:pPr>
      <w:r>
        <w:rPr>
          <w:bCs/>
        </w:rPr>
        <w:t>The PAF will:</w:t>
      </w:r>
    </w:p>
    <w:p w:rsidR="00A25BFC" w:rsidRDefault="00A25BFC" w:rsidP="00A25BFC">
      <w:pPr>
        <w:pStyle w:val="NoSpacing"/>
        <w:numPr>
          <w:ilvl w:val="0"/>
          <w:numId w:val="7"/>
        </w:numPr>
        <w:rPr>
          <w:bCs/>
        </w:rPr>
      </w:pPr>
      <w:r>
        <w:rPr>
          <w:bCs/>
        </w:rPr>
        <w:t>Process initial appointment to the university</w:t>
      </w:r>
    </w:p>
    <w:p w:rsidR="008F2E65" w:rsidRDefault="008F2E65" w:rsidP="00A25BFC">
      <w:pPr>
        <w:pStyle w:val="NoSpacing"/>
        <w:numPr>
          <w:ilvl w:val="0"/>
          <w:numId w:val="7"/>
        </w:numPr>
        <w:rPr>
          <w:bCs/>
        </w:rPr>
      </w:pPr>
      <w:r>
        <w:rPr>
          <w:bCs/>
        </w:rPr>
        <w:lastRenderedPageBreak/>
        <w:t>Create short term temporary appointments for an unclassified position</w:t>
      </w:r>
    </w:p>
    <w:p w:rsidR="008F2E65" w:rsidRDefault="008F2E65" w:rsidP="00A25BFC">
      <w:pPr>
        <w:pStyle w:val="NoSpacing"/>
        <w:numPr>
          <w:ilvl w:val="0"/>
          <w:numId w:val="7"/>
        </w:numPr>
        <w:rPr>
          <w:bCs/>
        </w:rPr>
      </w:pPr>
      <w:r>
        <w:rPr>
          <w:bCs/>
        </w:rPr>
        <w:t>Create an appointment in addition to a primary assignment</w:t>
      </w:r>
    </w:p>
    <w:p w:rsidR="008F2E65" w:rsidRDefault="008F2E65" w:rsidP="008F2E65">
      <w:pPr>
        <w:pStyle w:val="NoSpacing"/>
        <w:rPr>
          <w:bCs/>
        </w:rPr>
      </w:pPr>
    </w:p>
    <w:p w:rsidR="008F2E65" w:rsidRDefault="008F2E65" w:rsidP="008F2E65">
      <w:pPr>
        <w:pStyle w:val="NoSpacing"/>
        <w:rPr>
          <w:bCs/>
        </w:rPr>
      </w:pPr>
      <w:r>
        <w:rPr>
          <w:bCs/>
        </w:rPr>
        <w:t xml:space="preserve">The HR aids on the following link will take you to the form itself and provide instructions on completing the form:  </w:t>
      </w:r>
      <w:hyperlink r:id="rId21" w:history="1">
        <w:r w:rsidRPr="008F2E65">
          <w:rPr>
            <w:rStyle w:val="Hyperlink"/>
          </w:rPr>
          <w:t>http://www.kent.edu/hr/forms/employment/upload/paf-instructions.doc</w:t>
        </w:r>
      </w:hyperlink>
    </w:p>
    <w:p w:rsidR="008F2E65" w:rsidRDefault="008F2E65" w:rsidP="008F2E65">
      <w:pPr>
        <w:pStyle w:val="NoSpacing"/>
        <w:rPr>
          <w:bCs/>
        </w:rPr>
      </w:pPr>
    </w:p>
    <w:p w:rsidR="008F2E65" w:rsidRDefault="008F2E65" w:rsidP="008F2E65">
      <w:pPr>
        <w:pStyle w:val="NoSpacing"/>
        <w:rPr>
          <w:b/>
          <w:bCs/>
          <w:u w:val="single"/>
        </w:rPr>
      </w:pPr>
      <w:r w:rsidRPr="008F2E65">
        <w:rPr>
          <w:b/>
          <w:bCs/>
          <w:u w:val="single"/>
        </w:rPr>
        <w:t>CIS – Change i</w:t>
      </w:r>
      <w:r w:rsidR="002D1B2E">
        <w:rPr>
          <w:b/>
          <w:bCs/>
          <w:u w:val="single"/>
        </w:rPr>
        <w:t>n</w:t>
      </w:r>
      <w:r w:rsidRPr="008F2E65">
        <w:rPr>
          <w:b/>
          <w:bCs/>
          <w:u w:val="single"/>
        </w:rPr>
        <w:t xml:space="preserve"> Status form</w:t>
      </w:r>
    </w:p>
    <w:p w:rsidR="008F2E65" w:rsidRDefault="008F2E65" w:rsidP="008F2E65">
      <w:pPr>
        <w:pStyle w:val="NoSpacing"/>
        <w:rPr>
          <w:b/>
          <w:bCs/>
          <w:u w:val="single"/>
        </w:rPr>
      </w:pPr>
    </w:p>
    <w:p w:rsidR="008F2E65" w:rsidRDefault="008F2E65" w:rsidP="008F2E65">
      <w:pPr>
        <w:pStyle w:val="NoSpacing"/>
        <w:rPr>
          <w:bCs/>
        </w:rPr>
      </w:pPr>
      <w:r>
        <w:rPr>
          <w:bCs/>
        </w:rPr>
        <w:t>The Change in Status form will combine the PRA and PAF in some instances.  The form will be used to:</w:t>
      </w:r>
    </w:p>
    <w:p w:rsidR="008F2E65" w:rsidRDefault="008F2E65" w:rsidP="008F2E65">
      <w:pPr>
        <w:pStyle w:val="NoSpacing"/>
        <w:numPr>
          <w:ilvl w:val="0"/>
          <w:numId w:val="8"/>
        </w:numPr>
        <w:rPr>
          <w:bCs/>
        </w:rPr>
      </w:pPr>
      <w:r>
        <w:rPr>
          <w:bCs/>
        </w:rPr>
        <w:t>Process promotions following a compensation review</w:t>
      </w:r>
    </w:p>
    <w:p w:rsidR="008F2E65" w:rsidRDefault="008F2E65" w:rsidP="008F2E65">
      <w:pPr>
        <w:pStyle w:val="NoSpacing"/>
        <w:numPr>
          <w:ilvl w:val="0"/>
          <w:numId w:val="8"/>
        </w:numPr>
        <w:rPr>
          <w:bCs/>
        </w:rPr>
      </w:pPr>
      <w:r>
        <w:rPr>
          <w:bCs/>
        </w:rPr>
        <w:t>Renew a term/temporary unclassified assignment</w:t>
      </w:r>
    </w:p>
    <w:p w:rsidR="008F2E65" w:rsidRDefault="008F2E65" w:rsidP="008F2E65">
      <w:pPr>
        <w:pStyle w:val="NoSpacing"/>
        <w:numPr>
          <w:ilvl w:val="0"/>
          <w:numId w:val="8"/>
        </w:numPr>
        <w:rPr>
          <w:bCs/>
        </w:rPr>
      </w:pPr>
      <w:r>
        <w:rPr>
          <w:bCs/>
        </w:rPr>
        <w:t>Process temporary and permanent changes in job class</w:t>
      </w:r>
    </w:p>
    <w:p w:rsidR="008F2E65" w:rsidRDefault="008F2E65" w:rsidP="008F2E65">
      <w:pPr>
        <w:pStyle w:val="NoSpacing"/>
        <w:numPr>
          <w:ilvl w:val="0"/>
          <w:numId w:val="8"/>
        </w:numPr>
        <w:rPr>
          <w:bCs/>
        </w:rPr>
      </w:pPr>
      <w:r>
        <w:rPr>
          <w:bCs/>
        </w:rPr>
        <w:t>Process pay increases</w:t>
      </w:r>
    </w:p>
    <w:p w:rsidR="00633F47" w:rsidRDefault="00633F47" w:rsidP="00633F47">
      <w:pPr>
        <w:pStyle w:val="NoSpacing"/>
        <w:rPr>
          <w:bCs/>
        </w:rPr>
      </w:pPr>
    </w:p>
    <w:p w:rsidR="00633F47" w:rsidRDefault="00633F47" w:rsidP="00633F47">
      <w:pPr>
        <w:pStyle w:val="NoSpacing"/>
        <w:rPr>
          <w:bCs/>
        </w:rPr>
      </w:pPr>
      <w:r>
        <w:rPr>
          <w:bCs/>
        </w:rPr>
        <w:t xml:space="preserve">The development of the CIS workflow will begin this summer.  The link to the paper form is: </w:t>
      </w:r>
      <w:hyperlink r:id="rId22" w:history="1">
        <w:r w:rsidRPr="00EF6B1D">
          <w:rPr>
            <w:rStyle w:val="Hyperlink"/>
            <w:bCs/>
          </w:rPr>
          <w:t>http://www.kent.edu/hr/forms/employment/upload/change-in-status-form-5-1-12-2.docx</w:t>
        </w:r>
      </w:hyperlink>
    </w:p>
    <w:p w:rsidR="00633F47" w:rsidRDefault="00633F47" w:rsidP="00633F47">
      <w:pPr>
        <w:pStyle w:val="NoSpacing"/>
        <w:rPr>
          <w:bCs/>
        </w:rPr>
      </w:pPr>
    </w:p>
    <w:p w:rsidR="00633F47" w:rsidRDefault="00633F47" w:rsidP="00633F47">
      <w:pPr>
        <w:pStyle w:val="NoSpacing"/>
        <w:rPr>
          <w:b/>
          <w:bCs/>
          <w:u w:val="single"/>
        </w:rPr>
      </w:pPr>
      <w:r w:rsidRPr="00633F47">
        <w:rPr>
          <w:b/>
          <w:bCs/>
          <w:u w:val="single"/>
        </w:rPr>
        <w:t>Additional HR Resources:</w:t>
      </w:r>
    </w:p>
    <w:p w:rsidR="00633F47" w:rsidRDefault="00633F47" w:rsidP="00633F47">
      <w:pPr>
        <w:pStyle w:val="NoSpacing"/>
        <w:rPr>
          <w:b/>
          <w:bCs/>
          <w:u w:val="single"/>
        </w:rPr>
      </w:pPr>
    </w:p>
    <w:p w:rsidR="00633F47" w:rsidRDefault="00633F47" w:rsidP="00633F47">
      <w:pPr>
        <w:pStyle w:val="NoSpacing"/>
        <w:rPr>
          <w:bCs/>
        </w:rPr>
      </w:pPr>
      <w:r>
        <w:rPr>
          <w:bCs/>
        </w:rPr>
        <w:t xml:space="preserve">HR has a one-page front and back Forms, Workflows and Process Aid that summarizes which form to use for your department’s need: </w:t>
      </w:r>
      <w:hyperlink r:id="rId23" w:history="1">
        <w:r w:rsidRPr="00633F47">
          <w:rPr>
            <w:rStyle w:val="Hyperlink"/>
          </w:rPr>
          <w:t>www.kent.edu/hr/forms/employment/upload/job-aid.doc</w:t>
        </w:r>
      </w:hyperlink>
    </w:p>
    <w:p w:rsidR="00633F47" w:rsidRDefault="00633F47" w:rsidP="00633F47">
      <w:pPr>
        <w:pStyle w:val="NoSpacing"/>
        <w:rPr>
          <w:bCs/>
        </w:rPr>
      </w:pPr>
    </w:p>
    <w:p w:rsidR="00633F47" w:rsidRDefault="00633F47" w:rsidP="00633F47">
      <w:pPr>
        <w:pStyle w:val="NoSpacing"/>
        <w:rPr>
          <w:bCs/>
        </w:rPr>
      </w:pPr>
      <w:r>
        <w:rPr>
          <w:bCs/>
        </w:rPr>
        <w:t xml:space="preserve">All current forms and aids are available in the HR forms library: </w:t>
      </w:r>
      <w:hyperlink r:id="rId24" w:history="1">
        <w:r w:rsidRPr="00633F47">
          <w:rPr>
            <w:rStyle w:val="Hyperlink"/>
          </w:rPr>
          <w:t>http://www.kent.edu/hr/forms/index.cfm</w:t>
        </w:r>
      </w:hyperlink>
      <w:r w:rsidR="001A50F1">
        <w:rPr>
          <w:bCs/>
        </w:rPr>
        <w:t xml:space="preserve">. </w:t>
      </w:r>
    </w:p>
    <w:p w:rsidR="001A50F1" w:rsidRDefault="001A50F1" w:rsidP="00633F47">
      <w:pPr>
        <w:pStyle w:val="NoSpacing"/>
        <w:rPr>
          <w:bCs/>
        </w:rPr>
      </w:pPr>
    </w:p>
    <w:p w:rsidR="001A50F1" w:rsidRDefault="001A50F1" w:rsidP="00633F47">
      <w:pPr>
        <w:pStyle w:val="NoSpacing"/>
        <w:rPr>
          <w:bCs/>
        </w:rPr>
      </w:pPr>
      <w:r>
        <w:rPr>
          <w:bCs/>
        </w:rPr>
        <w:t xml:space="preserve">Contact information for each of the units in the Division of Human Resources can be found at </w:t>
      </w:r>
    </w:p>
    <w:p w:rsidR="001A50F1" w:rsidRDefault="00A1583F" w:rsidP="00633F47">
      <w:pPr>
        <w:pStyle w:val="NoSpacing"/>
        <w:rPr>
          <w:bCs/>
        </w:rPr>
      </w:pPr>
      <w:hyperlink r:id="rId25" w:history="1">
        <w:r w:rsidR="001A50F1" w:rsidRPr="00EF6B1D">
          <w:rPr>
            <w:rStyle w:val="Hyperlink"/>
            <w:bCs/>
          </w:rPr>
          <w:t>http://www.kent.edu/hr/contact.cfm</w:t>
        </w:r>
      </w:hyperlink>
      <w:r w:rsidR="001A50F1">
        <w:rPr>
          <w:bCs/>
        </w:rPr>
        <w:t xml:space="preserve">. </w:t>
      </w:r>
    </w:p>
    <w:p w:rsidR="00FC4E3F" w:rsidRDefault="00FC4E3F" w:rsidP="00633F47">
      <w:pPr>
        <w:pStyle w:val="NoSpacing"/>
        <w:rPr>
          <w:bCs/>
        </w:rPr>
      </w:pPr>
    </w:p>
    <w:p w:rsidR="00FC4E3F" w:rsidRPr="00693C71" w:rsidRDefault="00FC4E3F" w:rsidP="00FC4E3F">
      <w:pPr>
        <w:pStyle w:val="NoSpacing"/>
        <w:jc w:val="center"/>
        <w:rPr>
          <w:b/>
          <w:bCs/>
        </w:rPr>
      </w:pPr>
      <w:r w:rsidRPr="00693C71">
        <w:rPr>
          <w:b/>
          <w:bCs/>
        </w:rPr>
        <w:t>Melissa Cope – Manager Accounting</w:t>
      </w:r>
    </w:p>
    <w:p w:rsidR="00FC4E3F" w:rsidRDefault="00FC4E3F" w:rsidP="00FC4E3F">
      <w:pPr>
        <w:pStyle w:val="NoSpacing"/>
        <w:jc w:val="center"/>
        <w:rPr>
          <w:b/>
          <w:bCs/>
        </w:rPr>
      </w:pPr>
      <w:r w:rsidRPr="00693C71">
        <w:rPr>
          <w:b/>
          <w:bCs/>
        </w:rPr>
        <w:t>Controller’s Office Updates</w:t>
      </w:r>
    </w:p>
    <w:p w:rsidR="00FC4E3F" w:rsidRDefault="00FC4E3F" w:rsidP="00FC4E3F">
      <w:pPr>
        <w:pStyle w:val="NoSpacing"/>
        <w:jc w:val="center"/>
        <w:rPr>
          <w:b/>
          <w:bCs/>
        </w:rPr>
      </w:pPr>
    </w:p>
    <w:p w:rsidR="00FC4E3F" w:rsidRDefault="00D46468" w:rsidP="00FC4E3F">
      <w:pPr>
        <w:pStyle w:val="NoSpacing"/>
        <w:rPr>
          <w:bCs/>
        </w:rPr>
      </w:pPr>
      <w:r>
        <w:rPr>
          <w:bCs/>
        </w:rPr>
        <w:t xml:space="preserve">Melissa shared with the BAS members some of the new reporting features and videos located in FlashLine </w:t>
      </w:r>
      <w:r w:rsidR="00B6721F">
        <w:rPr>
          <w:bCs/>
        </w:rPr>
        <w:t xml:space="preserve">along with </w:t>
      </w:r>
      <w:r w:rsidR="00917591">
        <w:rPr>
          <w:bCs/>
        </w:rPr>
        <w:t>year-end</w:t>
      </w:r>
      <w:r w:rsidR="00B6721F">
        <w:rPr>
          <w:bCs/>
        </w:rPr>
        <w:t xml:space="preserve"> reminders.</w:t>
      </w:r>
    </w:p>
    <w:p w:rsidR="00B6721F" w:rsidRDefault="00B6721F" w:rsidP="00FC4E3F">
      <w:pPr>
        <w:pStyle w:val="NoSpacing"/>
        <w:rPr>
          <w:bCs/>
        </w:rPr>
      </w:pPr>
    </w:p>
    <w:p w:rsidR="00B6721F" w:rsidRDefault="00B6721F" w:rsidP="00FC4E3F">
      <w:pPr>
        <w:pStyle w:val="NoSpacing"/>
        <w:rPr>
          <w:b/>
          <w:bCs/>
          <w:u w:val="single"/>
        </w:rPr>
      </w:pPr>
      <w:r w:rsidRPr="00B6721F">
        <w:rPr>
          <w:b/>
          <w:bCs/>
          <w:u w:val="single"/>
        </w:rPr>
        <w:t>Multiple Index Budge</w:t>
      </w:r>
      <w:r w:rsidR="006A0680">
        <w:rPr>
          <w:b/>
          <w:bCs/>
          <w:u w:val="single"/>
        </w:rPr>
        <w:t>t</w:t>
      </w:r>
      <w:r w:rsidRPr="00B6721F">
        <w:rPr>
          <w:b/>
          <w:bCs/>
          <w:u w:val="single"/>
        </w:rPr>
        <w:t xml:space="preserve"> Summary Report</w:t>
      </w:r>
    </w:p>
    <w:p w:rsidR="00C94C58" w:rsidRDefault="00C94C58" w:rsidP="00FC4E3F">
      <w:pPr>
        <w:pStyle w:val="NoSpacing"/>
        <w:rPr>
          <w:b/>
          <w:bCs/>
          <w:u w:val="single"/>
        </w:rPr>
      </w:pPr>
    </w:p>
    <w:p w:rsidR="00C94C58" w:rsidRDefault="00C94C58" w:rsidP="00C94C58">
      <w:pPr>
        <w:pStyle w:val="NoSpacing"/>
        <w:rPr>
          <w:bCs/>
        </w:rPr>
      </w:pPr>
      <w:r>
        <w:rPr>
          <w:bCs/>
        </w:rPr>
        <w:t xml:space="preserve">The Multiple Index Budget Summary Report provides the same information available as the Budget Summary report but it allows for multiple budget reports to be generated by entering prompt information once.  </w:t>
      </w:r>
    </w:p>
    <w:p w:rsidR="00C94C58" w:rsidRDefault="00C94C58" w:rsidP="00C94C58">
      <w:pPr>
        <w:pStyle w:val="NoSpacing"/>
        <w:rPr>
          <w:bCs/>
        </w:rPr>
      </w:pPr>
    </w:p>
    <w:p w:rsidR="00C94C58" w:rsidRDefault="00C94C58" w:rsidP="00C94C58">
      <w:pPr>
        <w:pStyle w:val="NoSpacing"/>
        <w:rPr>
          <w:bCs/>
        </w:rPr>
      </w:pPr>
      <w:r>
        <w:rPr>
          <w:bCs/>
        </w:rPr>
        <w:t>The report is written in Cognos which pulls data from Internet Native Banner (INB) nightly.  Comparable real-time data can be found by viewing Banner form FGIBDST.</w:t>
      </w:r>
    </w:p>
    <w:p w:rsidR="002D1B2E" w:rsidRDefault="002D1B2E" w:rsidP="00C94C58">
      <w:pPr>
        <w:pStyle w:val="NoSpacing"/>
        <w:rPr>
          <w:bCs/>
        </w:rPr>
      </w:pPr>
    </w:p>
    <w:p w:rsidR="00693C71" w:rsidRDefault="00693C71" w:rsidP="00C94C58">
      <w:pPr>
        <w:pStyle w:val="NoSpacing"/>
        <w:rPr>
          <w:bCs/>
        </w:rPr>
      </w:pPr>
    </w:p>
    <w:p w:rsidR="00693C71" w:rsidRDefault="00693C71" w:rsidP="00C94C58">
      <w:pPr>
        <w:pStyle w:val="NoSpacing"/>
        <w:rPr>
          <w:bCs/>
        </w:rPr>
      </w:pPr>
    </w:p>
    <w:p w:rsidR="00693C71" w:rsidRDefault="00693C71" w:rsidP="00C94C58">
      <w:pPr>
        <w:pStyle w:val="NoSpacing"/>
        <w:rPr>
          <w:bCs/>
        </w:rPr>
      </w:pPr>
    </w:p>
    <w:p w:rsidR="00693C71" w:rsidRDefault="00693C71" w:rsidP="00C94C58">
      <w:pPr>
        <w:pStyle w:val="NoSpacing"/>
        <w:rPr>
          <w:bCs/>
        </w:rPr>
      </w:pPr>
    </w:p>
    <w:p w:rsidR="00C94C58" w:rsidRDefault="00693C71" w:rsidP="00C94C58">
      <w:pPr>
        <w:pStyle w:val="NoSpacing"/>
        <w:rPr>
          <w:bCs/>
        </w:rPr>
      </w:pPr>
      <w:r>
        <w:rPr>
          <w:noProof/>
        </w:rPr>
        <w:drawing>
          <wp:anchor distT="0" distB="0" distL="114300" distR="114300" simplePos="0" relativeHeight="251658240" behindDoc="0" locked="0" layoutInCell="1" allowOverlap="1" wp14:anchorId="64599837" wp14:editId="5C315596">
            <wp:simplePos x="0" y="0"/>
            <wp:positionH relativeFrom="margin">
              <wp:posOffset>19050</wp:posOffset>
            </wp:positionH>
            <wp:positionV relativeFrom="margin">
              <wp:posOffset>-152400</wp:posOffset>
            </wp:positionV>
            <wp:extent cx="1562100" cy="2362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extLst>
                        <a:ext uri="{28A0092B-C50C-407E-A947-70E740481C1C}">
                          <a14:useLocalDpi xmlns:a14="http://schemas.microsoft.com/office/drawing/2010/main" val="0"/>
                        </a:ext>
                      </a:extLst>
                    </a:blip>
                    <a:srcRect l="27593" t="29955" r="46097" b="14189"/>
                    <a:stretch/>
                  </pic:blipFill>
                  <pic:spPr bwMode="auto">
                    <a:xfrm>
                      <a:off x="0" y="0"/>
                      <a:ext cx="1562100" cy="2362200"/>
                    </a:xfrm>
                    <a:prstGeom prst="rect">
                      <a:avLst/>
                    </a:prstGeom>
                    <a:ln>
                      <a:noFill/>
                    </a:ln>
                    <a:extLst>
                      <a:ext uri="{53640926-AAD7-44D8-BBD7-CCE9431645EC}">
                        <a14:shadowObscured xmlns:a14="http://schemas.microsoft.com/office/drawing/2010/main"/>
                      </a:ext>
                    </a:extLst>
                  </pic:spPr>
                </pic:pic>
              </a:graphicData>
            </a:graphic>
          </wp:anchor>
        </w:drawing>
      </w:r>
      <w:r w:rsidR="00C94C58">
        <w:rPr>
          <w:bCs/>
        </w:rPr>
        <w:t xml:space="preserve">The FlashLine Finance Reports are located under the “My Action Items” tab in FlashLine.  Scroll to the bottom, middle of the page to the Finance Reports section.  </w:t>
      </w:r>
    </w:p>
    <w:p w:rsidR="00C94C58" w:rsidRPr="00B6721F" w:rsidRDefault="00C94C58" w:rsidP="00C94C58">
      <w:pPr>
        <w:pStyle w:val="NoSpacing"/>
        <w:rPr>
          <w:bCs/>
        </w:rPr>
      </w:pPr>
    </w:p>
    <w:p w:rsidR="00B6721F" w:rsidRDefault="00B6721F" w:rsidP="00FC4E3F">
      <w:pPr>
        <w:pStyle w:val="NoSpacing"/>
        <w:rPr>
          <w:b/>
          <w:bCs/>
          <w:u w:val="single"/>
        </w:rPr>
      </w:pPr>
    </w:p>
    <w:p w:rsidR="00C94C58" w:rsidRPr="00B6721F" w:rsidRDefault="00C94C58" w:rsidP="00C94C58">
      <w:pPr>
        <w:pStyle w:val="NoSpacing"/>
        <w:rPr>
          <w:bCs/>
        </w:rPr>
      </w:pPr>
      <w:r w:rsidRPr="00C94C58">
        <w:rPr>
          <w:bCs/>
        </w:rPr>
        <w:t xml:space="preserve"> </w:t>
      </w:r>
    </w:p>
    <w:p w:rsidR="002D1B2E" w:rsidRDefault="002D1B2E" w:rsidP="00633F47">
      <w:pPr>
        <w:pStyle w:val="NoSpacing"/>
        <w:rPr>
          <w:bCs/>
        </w:rPr>
      </w:pPr>
    </w:p>
    <w:p w:rsidR="002D1B2E" w:rsidRDefault="002D1B2E" w:rsidP="00633F47">
      <w:pPr>
        <w:pStyle w:val="NoSpacing"/>
        <w:rPr>
          <w:bCs/>
        </w:rPr>
      </w:pPr>
    </w:p>
    <w:p w:rsidR="00693C71" w:rsidRDefault="00693C71" w:rsidP="00633F47">
      <w:pPr>
        <w:pStyle w:val="NoSpacing"/>
        <w:rPr>
          <w:bCs/>
        </w:rPr>
      </w:pPr>
    </w:p>
    <w:p w:rsidR="00693C71" w:rsidRDefault="00693C71" w:rsidP="00633F47">
      <w:pPr>
        <w:pStyle w:val="NoSpacing"/>
        <w:rPr>
          <w:bCs/>
        </w:rPr>
      </w:pPr>
    </w:p>
    <w:p w:rsidR="00693C71" w:rsidRDefault="00693C71" w:rsidP="00633F47">
      <w:pPr>
        <w:pStyle w:val="NoSpacing"/>
        <w:rPr>
          <w:bCs/>
        </w:rPr>
      </w:pPr>
    </w:p>
    <w:p w:rsidR="00693C71" w:rsidRDefault="00693C71" w:rsidP="00633F47">
      <w:pPr>
        <w:pStyle w:val="NoSpacing"/>
        <w:rPr>
          <w:bCs/>
        </w:rPr>
      </w:pPr>
    </w:p>
    <w:p w:rsidR="00693C71" w:rsidRDefault="00693C71" w:rsidP="00633F47">
      <w:pPr>
        <w:pStyle w:val="NoSpacing"/>
        <w:rPr>
          <w:bCs/>
        </w:rPr>
      </w:pPr>
    </w:p>
    <w:p w:rsidR="001A50F1" w:rsidRDefault="00B40605" w:rsidP="00633F47">
      <w:pPr>
        <w:pStyle w:val="NoSpacing"/>
        <w:rPr>
          <w:bCs/>
        </w:rPr>
      </w:pPr>
      <w:r>
        <w:rPr>
          <w:bCs/>
        </w:rPr>
        <w:t>The Multiple Index</w:t>
      </w:r>
      <w:r w:rsidR="006A0680">
        <w:rPr>
          <w:bCs/>
        </w:rPr>
        <w:t xml:space="preserve"> Budget </w:t>
      </w:r>
      <w:r>
        <w:rPr>
          <w:bCs/>
        </w:rPr>
        <w:t xml:space="preserve">Summary Report is pulled by organization codes.   Once the org code is selected from the drop down menu you will click on “Reprompt” to retrieve the indexes included under the selected org code.  At this point you are able to select the index numbers that you wish to view or you can use the “Select all” to retrieve the information for all indexes within the selected org.  Select the fiscal year and fiscal period then click on Finish to retrieve your report.  </w:t>
      </w:r>
    </w:p>
    <w:p w:rsidR="00B40605" w:rsidRDefault="00B40605" w:rsidP="00633F47">
      <w:pPr>
        <w:pStyle w:val="NoSpacing"/>
        <w:rPr>
          <w:bCs/>
        </w:rPr>
      </w:pPr>
    </w:p>
    <w:p w:rsidR="00B40605" w:rsidRDefault="00B40605" w:rsidP="00633F47">
      <w:pPr>
        <w:pStyle w:val="NoSpacing"/>
        <w:rPr>
          <w:bCs/>
        </w:rPr>
      </w:pPr>
      <w:r>
        <w:rPr>
          <w:bCs/>
        </w:rPr>
        <w:t>The report output is available in 3 formats: HTML, PDF or Excel.</w:t>
      </w:r>
    </w:p>
    <w:p w:rsidR="00D32E01" w:rsidRDefault="00D32E01" w:rsidP="00633F47">
      <w:pPr>
        <w:pStyle w:val="NoSpacing"/>
        <w:rPr>
          <w:bCs/>
        </w:rPr>
      </w:pPr>
    </w:p>
    <w:p w:rsidR="00D32E01" w:rsidRDefault="00D32E01" w:rsidP="00633F47">
      <w:pPr>
        <w:pStyle w:val="NoSpacing"/>
        <w:rPr>
          <w:bCs/>
        </w:rPr>
      </w:pPr>
      <w:r>
        <w:rPr>
          <w:noProof/>
        </w:rPr>
        <w:drawing>
          <wp:inline distT="0" distB="0" distL="0" distR="0" wp14:anchorId="34182AF5" wp14:editId="6A810609">
            <wp:extent cx="5886450" cy="1028700"/>
            <wp:effectExtent l="19050" t="19050" r="1905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26126" r="857" b="49549"/>
                    <a:stretch/>
                  </pic:blipFill>
                  <pic:spPr bwMode="auto">
                    <a:xfrm>
                      <a:off x="0" y="0"/>
                      <a:ext cx="5892638" cy="102978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D32E01" w:rsidRDefault="00D32E01" w:rsidP="00633F47">
      <w:pPr>
        <w:pStyle w:val="NoSpacing"/>
        <w:rPr>
          <w:bCs/>
        </w:rPr>
      </w:pPr>
    </w:p>
    <w:p w:rsidR="00B40605" w:rsidRDefault="00B40605" w:rsidP="00633F47">
      <w:pPr>
        <w:pStyle w:val="NoSpacing"/>
        <w:rPr>
          <w:bCs/>
        </w:rPr>
      </w:pPr>
    </w:p>
    <w:p w:rsidR="00B40605" w:rsidRDefault="00B40605" w:rsidP="00633F47">
      <w:pPr>
        <w:pStyle w:val="NoSpacing"/>
        <w:rPr>
          <w:bCs/>
        </w:rPr>
      </w:pPr>
      <w:r>
        <w:rPr>
          <w:bCs/>
        </w:rPr>
        <w:t>HTML format</w:t>
      </w:r>
    </w:p>
    <w:p w:rsidR="00B40605" w:rsidRDefault="00B40605" w:rsidP="00B40605">
      <w:pPr>
        <w:pStyle w:val="NoSpacing"/>
        <w:numPr>
          <w:ilvl w:val="0"/>
          <w:numId w:val="9"/>
        </w:numPr>
        <w:rPr>
          <w:bCs/>
        </w:rPr>
      </w:pPr>
      <w:r>
        <w:rPr>
          <w:bCs/>
        </w:rPr>
        <w:t>Report automatically produces an HTM</w:t>
      </w:r>
      <w:r w:rsidR="002D1B2E">
        <w:rPr>
          <w:bCs/>
        </w:rPr>
        <w:t>L</w:t>
      </w:r>
      <w:r>
        <w:rPr>
          <w:bCs/>
        </w:rPr>
        <w:t xml:space="preserve"> view (web view)</w:t>
      </w:r>
    </w:p>
    <w:p w:rsidR="00B40605" w:rsidRDefault="00B40605" w:rsidP="00B40605">
      <w:pPr>
        <w:pStyle w:val="NoSpacing"/>
        <w:numPr>
          <w:ilvl w:val="0"/>
          <w:numId w:val="9"/>
        </w:numPr>
        <w:rPr>
          <w:bCs/>
        </w:rPr>
      </w:pPr>
      <w:r>
        <w:rPr>
          <w:bCs/>
        </w:rPr>
        <w:t>For each index, a budget summary report view is produced</w:t>
      </w:r>
    </w:p>
    <w:p w:rsidR="00B40605" w:rsidRDefault="00B40605" w:rsidP="00B40605">
      <w:pPr>
        <w:pStyle w:val="NoSpacing"/>
        <w:numPr>
          <w:ilvl w:val="0"/>
          <w:numId w:val="9"/>
        </w:numPr>
        <w:rPr>
          <w:bCs/>
        </w:rPr>
      </w:pPr>
      <w:r>
        <w:rPr>
          <w:bCs/>
        </w:rPr>
        <w:t>Page down to view all indexes</w:t>
      </w:r>
    </w:p>
    <w:p w:rsidR="00B40605" w:rsidRDefault="00B40605" w:rsidP="00B40605">
      <w:pPr>
        <w:pStyle w:val="NoSpacing"/>
        <w:numPr>
          <w:ilvl w:val="0"/>
          <w:numId w:val="9"/>
        </w:numPr>
        <w:rPr>
          <w:bCs/>
        </w:rPr>
      </w:pPr>
      <w:r>
        <w:rPr>
          <w:bCs/>
        </w:rPr>
        <w:t>Output reports are in sequential index number order</w:t>
      </w:r>
    </w:p>
    <w:p w:rsidR="00B40605" w:rsidRDefault="00B40605" w:rsidP="00B40605">
      <w:pPr>
        <w:pStyle w:val="NoSpacing"/>
        <w:rPr>
          <w:bCs/>
        </w:rPr>
      </w:pPr>
    </w:p>
    <w:p w:rsidR="00B40605" w:rsidRDefault="00B40605" w:rsidP="00B40605">
      <w:pPr>
        <w:pStyle w:val="NoSpacing"/>
        <w:rPr>
          <w:bCs/>
        </w:rPr>
      </w:pPr>
      <w:r>
        <w:rPr>
          <w:bCs/>
        </w:rPr>
        <w:t>PDF format</w:t>
      </w:r>
    </w:p>
    <w:p w:rsidR="00B40605" w:rsidRDefault="00B40605" w:rsidP="00B40605">
      <w:pPr>
        <w:pStyle w:val="NoSpacing"/>
        <w:numPr>
          <w:ilvl w:val="0"/>
          <w:numId w:val="10"/>
        </w:numPr>
        <w:rPr>
          <w:bCs/>
        </w:rPr>
      </w:pPr>
      <w:r>
        <w:rPr>
          <w:bCs/>
        </w:rPr>
        <w:t>Option is available to extract the output reports in PDF</w:t>
      </w:r>
    </w:p>
    <w:p w:rsidR="00B40605" w:rsidRDefault="00B40605" w:rsidP="00B40605">
      <w:pPr>
        <w:pStyle w:val="NoSpacing"/>
        <w:numPr>
          <w:ilvl w:val="0"/>
          <w:numId w:val="10"/>
        </w:numPr>
        <w:rPr>
          <w:bCs/>
        </w:rPr>
      </w:pPr>
      <w:r>
        <w:rPr>
          <w:bCs/>
        </w:rPr>
        <w:t>For each index, a budget summary report view is produced</w:t>
      </w:r>
    </w:p>
    <w:p w:rsidR="00B40605" w:rsidRDefault="00B40605" w:rsidP="00B40605">
      <w:pPr>
        <w:pStyle w:val="NoSpacing"/>
        <w:numPr>
          <w:ilvl w:val="0"/>
          <w:numId w:val="10"/>
        </w:numPr>
        <w:rPr>
          <w:bCs/>
        </w:rPr>
      </w:pPr>
      <w:r>
        <w:rPr>
          <w:bCs/>
        </w:rPr>
        <w:t>Scroll down the PDF document to view each index and the corresponding budget summary report</w:t>
      </w:r>
    </w:p>
    <w:p w:rsidR="002D1B2E" w:rsidRDefault="002D1B2E" w:rsidP="00B40605">
      <w:pPr>
        <w:pStyle w:val="NoSpacing"/>
        <w:numPr>
          <w:ilvl w:val="0"/>
          <w:numId w:val="10"/>
        </w:numPr>
        <w:rPr>
          <w:bCs/>
        </w:rPr>
      </w:pPr>
      <w:r>
        <w:rPr>
          <w:bCs/>
        </w:rPr>
        <w:t>Output reports are in sequential index number order</w:t>
      </w:r>
    </w:p>
    <w:p w:rsidR="00B40605" w:rsidRDefault="00B40605" w:rsidP="00B40605">
      <w:pPr>
        <w:pStyle w:val="NoSpacing"/>
        <w:numPr>
          <w:ilvl w:val="0"/>
          <w:numId w:val="10"/>
        </w:numPr>
        <w:rPr>
          <w:bCs/>
        </w:rPr>
      </w:pPr>
      <w:r>
        <w:rPr>
          <w:bCs/>
        </w:rPr>
        <w:t xml:space="preserve">Drill through feature is available </w:t>
      </w:r>
    </w:p>
    <w:p w:rsidR="00D32E01" w:rsidRDefault="00D32E01" w:rsidP="00B40605">
      <w:pPr>
        <w:pStyle w:val="NoSpacing"/>
        <w:numPr>
          <w:ilvl w:val="0"/>
          <w:numId w:val="10"/>
        </w:numPr>
        <w:rPr>
          <w:bCs/>
        </w:rPr>
      </w:pPr>
      <w:r>
        <w:rPr>
          <w:bCs/>
        </w:rPr>
        <w:t>Format option issue: header section creates a lot of extra white space when extracting</w:t>
      </w:r>
    </w:p>
    <w:p w:rsidR="00B40605" w:rsidRDefault="00B40605" w:rsidP="00B40605">
      <w:pPr>
        <w:pStyle w:val="NoSpacing"/>
        <w:rPr>
          <w:bCs/>
        </w:rPr>
      </w:pPr>
      <w:r>
        <w:rPr>
          <w:bCs/>
        </w:rPr>
        <w:t>Excel format</w:t>
      </w:r>
    </w:p>
    <w:p w:rsidR="00B40605" w:rsidRDefault="00B40605" w:rsidP="00B40605">
      <w:pPr>
        <w:pStyle w:val="NoSpacing"/>
        <w:numPr>
          <w:ilvl w:val="0"/>
          <w:numId w:val="11"/>
        </w:numPr>
        <w:rPr>
          <w:bCs/>
        </w:rPr>
      </w:pPr>
      <w:r>
        <w:rPr>
          <w:bCs/>
        </w:rPr>
        <w:t>Option is available to extract the output reports in Excel</w:t>
      </w:r>
    </w:p>
    <w:p w:rsidR="00B40605" w:rsidRDefault="00195769" w:rsidP="00B40605">
      <w:pPr>
        <w:pStyle w:val="NoSpacing"/>
        <w:numPr>
          <w:ilvl w:val="0"/>
          <w:numId w:val="11"/>
        </w:numPr>
        <w:rPr>
          <w:bCs/>
        </w:rPr>
      </w:pPr>
      <w:r>
        <w:rPr>
          <w:bCs/>
        </w:rPr>
        <w:lastRenderedPageBreak/>
        <w:t>For each index, a budget summary report view is produced</w:t>
      </w:r>
    </w:p>
    <w:p w:rsidR="00D32E01" w:rsidRPr="00D32E01" w:rsidRDefault="00195769" w:rsidP="00D32E01">
      <w:pPr>
        <w:pStyle w:val="NoSpacing"/>
        <w:numPr>
          <w:ilvl w:val="0"/>
          <w:numId w:val="11"/>
        </w:numPr>
        <w:rPr>
          <w:bCs/>
        </w:rPr>
      </w:pPr>
      <w:r w:rsidRPr="00D32E01">
        <w:rPr>
          <w:bCs/>
        </w:rPr>
        <w:t xml:space="preserve">Each index has its own tab – </w:t>
      </w:r>
      <w:r w:rsidR="00D32E01" w:rsidRPr="00D32E01">
        <w:rPr>
          <w:bCs/>
        </w:rPr>
        <w:t xml:space="preserve">the number of tabs will depend on the number of indexes you selected – tabs are not numbered by index number but the tabs are in sequential index order.  Example below shows 2 tabs – 2 indexes were selected </w:t>
      </w:r>
    </w:p>
    <w:p w:rsidR="00D32E01" w:rsidRDefault="00D32E01" w:rsidP="00D32E01">
      <w:pPr>
        <w:pStyle w:val="NoSpacing"/>
        <w:rPr>
          <w:bCs/>
        </w:rPr>
      </w:pPr>
    </w:p>
    <w:p w:rsidR="00D32E01" w:rsidRDefault="00D32E01" w:rsidP="00D32E01">
      <w:pPr>
        <w:pStyle w:val="NoSpacing"/>
        <w:ind w:firstLine="720"/>
        <w:rPr>
          <w:bCs/>
        </w:rPr>
      </w:pPr>
      <w:r>
        <w:rPr>
          <w:noProof/>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358140</wp:posOffset>
                </wp:positionV>
                <wp:extent cx="1162050" cy="495300"/>
                <wp:effectExtent l="0" t="0" r="19050" b="19050"/>
                <wp:wrapNone/>
                <wp:docPr id="4" name="Oval 4"/>
                <wp:cNvGraphicFramePr/>
                <a:graphic xmlns:a="http://schemas.openxmlformats.org/drawingml/2006/main">
                  <a:graphicData uri="http://schemas.microsoft.com/office/word/2010/wordprocessingShape">
                    <wps:wsp>
                      <wps:cNvSpPr/>
                      <wps:spPr>
                        <a:xfrm>
                          <a:off x="0" y="0"/>
                          <a:ext cx="1162050" cy="495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51.75pt;margin-top:28.2pt;width:91.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" filled="f" strokecolor="black [3213]" strokeweight="2pt"/>
            </w:pict>
          </mc:Fallback>
        </mc:AlternateContent>
      </w:r>
      <w:r>
        <w:rPr>
          <w:noProof/>
        </w:rPr>
        <w:drawing>
          <wp:inline distT="0" distB="0" distL="0" distR="0" wp14:anchorId="34F3F024" wp14:editId="78CACA00">
            <wp:extent cx="5133975" cy="7956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t="83541" r="1762"/>
                    <a:stretch/>
                  </pic:blipFill>
                  <pic:spPr bwMode="auto">
                    <a:xfrm>
                      <a:off x="0" y="0"/>
                      <a:ext cx="5133975" cy="795655"/>
                    </a:xfrm>
                    <a:prstGeom prst="rect">
                      <a:avLst/>
                    </a:prstGeom>
                    <a:ln>
                      <a:noFill/>
                    </a:ln>
                    <a:extLst>
                      <a:ext uri="{53640926-AAD7-44D8-BBD7-CCE9431645EC}">
                        <a14:shadowObscured xmlns:a14="http://schemas.microsoft.com/office/drawing/2010/main"/>
                      </a:ext>
                    </a:extLst>
                  </pic:spPr>
                </pic:pic>
              </a:graphicData>
            </a:graphic>
          </wp:inline>
        </w:drawing>
      </w:r>
    </w:p>
    <w:p w:rsidR="00D32E01" w:rsidRPr="00D32E01" w:rsidRDefault="00D32E01" w:rsidP="00D32E01">
      <w:pPr>
        <w:pStyle w:val="NoSpacing"/>
        <w:rPr>
          <w:bCs/>
        </w:rPr>
      </w:pPr>
    </w:p>
    <w:p w:rsidR="00633F47" w:rsidRDefault="00D32E01" w:rsidP="00D32E01">
      <w:pPr>
        <w:pStyle w:val="NoSpacing"/>
        <w:numPr>
          <w:ilvl w:val="0"/>
          <w:numId w:val="12"/>
        </w:numPr>
        <w:rPr>
          <w:bCs/>
        </w:rPr>
      </w:pPr>
      <w:r>
        <w:rPr>
          <w:bCs/>
        </w:rPr>
        <w:t xml:space="preserve">The drill through feature </w:t>
      </w:r>
      <w:r w:rsidRPr="00D32E01">
        <w:rPr>
          <w:bCs/>
          <w:u w:val="single"/>
        </w:rPr>
        <w:t>is not</w:t>
      </w:r>
      <w:r>
        <w:rPr>
          <w:bCs/>
          <w:u w:val="single"/>
        </w:rPr>
        <w:t xml:space="preserve"> </w:t>
      </w:r>
      <w:r>
        <w:rPr>
          <w:bCs/>
        </w:rPr>
        <w:t>available when viewing reports in Excel</w:t>
      </w:r>
    </w:p>
    <w:p w:rsidR="00D32E01" w:rsidRDefault="00D32E01" w:rsidP="00D32E01">
      <w:pPr>
        <w:pStyle w:val="NoSpacing"/>
        <w:numPr>
          <w:ilvl w:val="0"/>
          <w:numId w:val="12"/>
        </w:numPr>
        <w:rPr>
          <w:bCs/>
        </w:rPr>
      </w:pPr>
      <w:r>
        <w:rPr>
          <w:bCs/>
        </w:rPr>
        <w:t>Format option issue: header section creates a lot of extra white space when extracting</w:t>
      </w:r>
    </w:p>
    <w:p w:rsidR="00D32E01" w:rsidRDefault="00D32E01" w:rsidP="00D32E01">
      <w:pPr>
        <w:pStyle w:val="NoSpacing"/>
        <w:rPr>
          <w:bCs/>
        </w:rPr>
      </w:pPr>
    </w:p>
    <w:p w:rsidR="00D32E01" w:rsidRDefault="00D32E01" w:rsidP="00D32E01">
      <w:pPr>
        <w:pStyle w:val="NoSpacing"/>
        <w:rPr>
          <w:bCs/>
        </w:rPr>
      </w:pPr>
      <w:r>
        <w:rPr>
          <w:bCs/>
        </w:rPr>
        <w:t xml:space="preserve">Suggestions on </w:t>
      </w:r>
      <w:r w:rsidR="003E3A35">
        <w:rPr>
          <w:bCs/>
        </w:rPr>
        <w:t>improving the reporting in FlashLine are welcome.  Due to the positive response from the members regarding the multiple Budget Summary Reporting function, the Controller’s office will initiate the creati</w:t>
      </w:r>
      <w:r w:rsidR="00DC3DC2">
        <w:rPr>
          <w:bCs/>
        </w:rPr>
        <w:t>on</w:t>
      </w:r>
      <w:r w:rsidR="003E3A35">
        <w:rPr>
          <w:bCs/>
        </w:rPr>
        <w:t xml:space="preserve"> of multiple index transaction reporting.</w:t>
      </w:r>
    </w:p>
    <w:p w:rsidR="003E3A35" w:rsidRDefault="003E3A35" w:rsidP="00D32E01">
      <w:pPr>
        <w:pStyle w:val="NoSpacing"/>
        <w:rPr>
          <w:bCs/>
        </w:rPr>
      </w:pPr>
    </w:p>
    <w:p w:rsidR="003E3A35" w:rsidRDefault="003E3A35" w:rsidP="00D32E01">
      <w:pPr>
        <w:pStyle w:val="NoSpacing"/>
        <w:rPr>
          <w:b/>
          <w:bCs/>
          <w:u w:val="single"/>
        </w:rPr>
      </w:pPr>
      <w:r>
        <w:rPr>
          <w:b/>
          <w:bCs/>
          <w:u w:val="single"/>
        </w:rPr>
        <w:t>Budget Summary</w:t>
      </w:r>
      <w:r w:rsidRPr="003E3A35">
        <w:rPr>
          <w:b/>
          <w:bCs/>
          <w:u w:val="single"/>
        </w:rPr>
        <w:t xml:space="preserve"> Report Training Video</w:t>
      </w:r>
    </w:p>
    <w:p w:rsidR="003E3A35" w:rsidRDefault="003E3A35" w:rsidP="00D32E01">
      <w:pPr>
        <w:pStyle w:val="NoSpacing"/>
        <w:rPr>
          <w:b/>
          <w:bCs/>
          <w:u w:val="single"/>
        </w:rPr>
      </w:pPr>
    </w:p>
    <w:p w:rsidR="003E3A35" w:rsidRDefault="003E3A35" w:rsidP="00D32E01">
      <w:pPr>
        <w:pStyle w:val="NoSpacing"/>
        <w:rPr>
          <w:bCs/>
        </w:rPr>
      </w:pPr>
      <w:r>
        <w:rPr>
          <w:bCs/>
        </w:rPr>
        <w:t>A Budget Summary Report training video is now available in FlashLine.  It is located under the “My Action Items” and is listed in a section under the Finance Reports entitled “How To &amp; Help”.  (Refer to the PowerPoint presentation under the minutes on the BAS website for details in accessing the video)</w:t>
      </w:r>
    </w:p>
    <w:p w:rsidR="003E3A35" w:rsidRDefault="003E3A35" w:rsidP="00D32E01">
      <w:pPr>
        <w:pStyle w:val="NoSpacing"/>
        <w:rPr>
          <w:bCs/>
        </w:rPr>
      </w:pPr>
    </w:p>
    <w:p w:rsidR="003E3A35" w:rsidRDefault="003E3A35" w:rsidP="00D32E01">
      <w:pPr>
        <w:pStyle w:val="NoSpacing"/>
        <w:rPr>
          <w:bCs/>
        </w:rPr>
      </w:pPr>
      <w:r>
        <w:rPr>
          <w:bCs/>
        </w:rPr>
        <w:t>The 5 minute (approx.) video contains the following:</w:t>
      </w:r>
    </w:p>
    <w:p w:rsidR="003E3A35" w:rsidRDefault="003E3A35" w:rsidP="003E3A35">
      <w:pPr>
        <w:pStyle w:val="NoSpacing"/>
        <w:numPr>
          <w:ilvl w:val="0"/>
          <w:numId w:val="13"/>
        </w:numPr>
        <w:rPr>
          <w:bCs/>
        </w:rPr>
      </w:pPr>
      <w:r>
        <w:rPr>
          <w:bCs/>
        </w:rPr>
        <w:t>How to access the Budget Summary report via FlashLine</w:t>
      </w:r>
    </w:p>
    <w:p w:rsidR="003E3A35" w:rsidRDefault="003E3A35" w:rsidP="003E3A35">
      <w:pPr>
        <w:pStyle w:val="NoSpacing"/>
        <w:numPr>
          <w:ilvl w:val="0"/>
          <w:numId w:val="13"/>
        </w:numPr>
        <w:rPr>
          <w:bCs/>
        </w:rPr>
      </w:pPr>
      <w:r>
        <w:rPr>
          <w:bCs/>
        </w:rPr>
        <w:t>Entering report prompt information</w:t>
      </w:r>
    </w:p>
    <w:p w:rsidR="003E3A35" w:rsidRDefault="003E3A35" w:rsidP="003E3A35">
      <w:pPr>
        <w:pStyle w:val="NoSpacing"/>
        <w:numPr>
          <w:ilvl w:val="0"/>
          <w:numId w:val="13"/>
        </w:numPr>
        <w:rPr>
          <w:bCs/>
        </w:rPr>
      </w:pPr>
      <w:r>
        <w:rPr>
          <w:bCs/>
        </w:rPr>
        <w:t>Provides the report purpose</w:t>
      </w:r>
    </w:p>
    <w:p w:rsidR="003E3A35" w:rsidRDefault="003E3A35" w:rsidP="003E3A35">
      <w:pPr>
        <w:pStyle w:val="NoSpacing"/>
        <w:numPr>
          <w:ilvl w:val="0"/>
          <w:numId w:val="13"/>
        </w:numPr>
        <w:rPr>
          <w:bCs/>
        </w:rPr>
      </w:pPr>
      <w:r>
        <w:rPr>
          <w:bCs/>
        </w:rPr>
        <w:t>Explains how the report data is organized (i.e. revenues/expenditures/transfers)</w:t>
      </w:r>
    </w:p>
    <w:p w:rsidR="003E3A35" w:rsidRDefault="003E3A35" w:rsidP="003E3A35">
      <w:pPr>
        <w:pStyle w:val="NoSpacing"/>
        <w:numPr>
          <w:ilvl w:val="0"/>
          <w:numId w:val="13"/>
        </w:numPr>
        <w:rPr>
          <w:bCs/>
        </w:rPr>
      </w:pPr>
      <w:r>
        <w:rPr>
          <w:bCs/>
        </w:rPr>
        <w:t>Defines report columns (i.e. Budget, Actual, Encumbrances, Remaining Balance)</w:t>
      </w:r>
    </w:p>
    <w:p w:rsidR="003E3A35" w:rsidRDefault="003E3A35" w:rsidP="003E3A35">
      <w:pPr>
        <w:pStyle w:val="NoSpacing"/>
        <w:numPr>
          <w:ilvl w:val="0"/>
          <w:numId w:val="13"/>
        </w:numPr>
        <w:rPr>
          <w:bCs/>
        </w:rPr>
      </w:pPr>
      <w:r>
        <w:rPr>
          <w:bCs/>
        </w:rPr>
        <w:t>Demonstrates the transaction drill through feature and other report functionality</w:t>
      </w:r>
    </w:p>
    <w:p w:rsidR="003E3A35" w:rsidRDefault="003E3A35" w:rsidP="003E3A35">
      <w:pPr>
        <w:pStyle w:val="NoSpacing"/>
        <w:numPr>
          <w:ilvl w:val="0"/>
          <w:numId w:val="13"/>
        </w:numPr>
        <w:rPr>
          <w:bCs/>
        </w:rPr>
      </w:pPr>
      <w:r>
        <w:rPr>
          <w:bCs/>
        </w:rPr>
        <w:t>How to read/interpret the report</w:t>
      </w:r>
    </w:p>
    <w:p w:rsidR="003E3A35" w:rsidRDefault="003E3A35" w:rsidP="003E3A35">
      <w:pPr>
        <w:pStyle w:val="NoSpacing"/>
        <w:rPr>
          <w:bCs/>
        </w:rPr>
      </w:pPr>
    </w:p>
    <w:p w:rsidR="003E3A35" w:rsidRDefault="00A51785" w:rsidP="003E3A35">
      <w:pPr>
        <w:pStyle w:val="NoSpacing"/>
        <w:rPr>
          <w:bCs/>
        </w:rPr>
      </w:pPr>
      <w:r>
        <w:rPr>
          <w:bCs/>
        </w:rPr>
        <w:t>An extended lesson on Encumbrances is coming soon as well as closed captioning for both the budget summary and encumbrance videos.</w:t>
      </w:r>
    </w:p>
    <w:p w:rsidR="00A51785" w:rsidRDefault="00A51785" w:rsidP="003E3A35">
      <w:pPr>
        <w:pStyle w:val="NoSpacing"/>
        <w:rPr>
          <w:bCs/>
        </w:rPr>
      </w:pPr>
    </w:p>
    <w:p w:rsidR="00A51785" w:rsidRDefault="00A51785" w:rsidP="003E3A35">
      <w:pPr>
        <w:pStyle w:val="NoSpacing"/>
        <w:rPr>
          <w:b/>
          <w:bCs/>
          <w:u w:val="single"/>
        </w:rPr>
      </w:pPr>
      <w:r w:rsidRPr="00A51785">
        <w:rPr>
          <w:b/>
          <w:bCs/>
          <w:u w:val="single"/>
        </w:rPr>
        <w:t>Year End Reminders</w:t>
      </w:r>
    </w:p>
    <w:p w:rsidR="00A51785" w:rsidRDefault="00A51785" w:rsidP="003E3A35">
      <w:pPr>
        <w:pStyle w:val="NoSpacing"/>
        <w:rPr>
          <w:b/>
          <w:bCs/>
          <w:u w:val="single"/>
        </w:rPr>
      </w:pPr>
    </w:p>
    <w:p w:rsidR="00A51785" w:rsidRDefault="00A51785" w:rsidP="003E3A35">
      <w:pPr>
        <w:pStyle w:val="NoSpacing"/>
        <w:rPr>
          <w:bCs/>
        </w:rPr>
      </w:pPr>
      <w:r>
        <w:rPr>
          <w:bCs/>
        </w:rPr>
        <w:t>We are almost done with the 3</w:t>
      </w:r>
      <w:r w:rsidRPr="00A51785">
        <w:rPr>
          <w:bCs/>
          <w:vertAlign w:val="superscript"/>
        </w:rPr>
        <w:t>rd</w:t>
      </w:r>
      <w:r>
        <w:rPr>
          <w:bCs/>
        </w:rPr>
        <w:t xml:space="preserve"> quarter of the fiscal year and will soon be entering the final quarter and preparation for fiscal year end.  Since the next BAS Forum is scheduled for mid-June, we were all reminded to review all of our department indexes for any errors/issues as well as encumbrances.</w:t>
      </w:r>
    </w:p>
    <w:p w:rsidR="00A51785" w:rsidRDefault="00A51785" w:rsidP="003E3A35">
      <w:pPr>
        <w:pStyle w:val="NoSpacing"/>
        <w:rPr>
          <w:bCs/>
        </w:rPr>
      </w:pPr>
    </w:p>
    <w:p w:rsidR="00A51785" w:rsidRDefault="00A51785" w:rsidP="003E3A35">
      <w:pPr>
        <w:pStyle w:val="NoSpacing"/>
        <w:rPr>
          <w:bCs/>
        </w:rPr>
      </w:pPr>
      <w:r>
        <w:rPr>
          <w:bCs/>
        </w:rPr>
        <w:t>The Controller’s office year end memos with deadlines will go out at the end of April or first part of May.</w:t>
      </w:r>
    </w:p>
    <w:p w:rsidR="00A51785" w:rsidRDefault="00A51785" w:rsidP="003E3A35">
      <w:pPr>
        <w:pStyle w:val="NoSpacing"/>
        <w:rPr>
          <w:bCs/>
        </w:rPr>
      </w:pPr>
    </w:p>
    <w:p w:rsidR="00A51785" w:rsidRDefault="00A51785" w:rsidP="00A51785">
      <w:pPr>
        <w:pStyle w:val="NoSpacing"/>
        <w:jc w:val="center"/>
        <w:rPr>
          <w:b/>
          <w:bCs/>
        </w:rPr>
      </w:pPr>
      <w:r w:rsidRPr="00693C71">
        <w:rPr>
          <w:b/>
          <w:bCs/>
        </w:rPr>
        <w:lastRenderedPageBreak/>
        <w:t>Misc. Items – 1099’s and Inventory Control</w:t>
      </w:r>
    </w:p>
    <w:p w:rsidR="00A51785" w:rsidRDefault="00A51785" w:rsidP="00A51785">
      <w:pPr>
        <w:pStyle w:val="NoSpacing"/>
        <w:jc w:val="center"/>
        <w:rPr>
          <w:b/>
          <w:bCs/>
        </w:rPr>
      </w:pPr>
    </w:p>
    <w:p w:rsidR="00A51785" w:rsidRDefault="00A51785" w:rsidP="00A51785">
      <w:pPr>
        <w:pStyle w:val="NoSpacing"/>
        <w:rPr>
          <w:b/>
          <w:bCs/>
          <w:u w:val="single"/>
        </w:rPr>
      </w:pPr>
      <w:r w:rsidRPr="00A51785">
        <w:rPr>
          <w:b/>
          <w:bCs/>
          <w:u w:val="single"/>
        </w:rPr>
        <w:t>1099’s</w:t>
      </w:r>
    </w:p>
    <w:p w:rsidR="00A51785" w:rsidRDefault="00A51785" w:rsidP="00A51785">
      <w:pPr>
        <w:pStyle w:val="NoSpacing"/>
        <w:rPr>
          <w:b/>
          <w:bCs/>
          <w:u w:val="single"/>
        </w:rPr>
      </w:pPr>
    </w:p>
    <w:p w:rsidR="00A51785" w:rsidRDefault="00A51785" w:rsidP="00A51785">
      <w:pPr>
        <w:pStyle w:val="NoSpacing"/>
        <w:rPr>
          <w:bCs/>
        </w:rPr>
      </w:pPr>
      <w:r>
        <w:rPr>
          <w:bCs/>
        </w:rPr>
        <w:t xml:space="preserve">All 1099’s received by departments should be forwarded to Treasury Tax Rm. 232 Schwartz Center.  You may send them as you receive them or </w:t>
      </w:r>
      <w:r w:rsidR="00626171">
        <w:rPr>
          <w:bCs/>
        </w:rPr>
        <w:t xml:space="preserve">bundle them up and send them weekly.  </w:t>
      </w:r>
    </w:p>
    <w:p w:rsidR="00626171" w:rsidRDefault="00626171" w:rsidP="00A51785">
      <w:pPr>
        <w:pStyle w:val="NoSpacing"/>
        <w:rPr>
          <w:bCs/>
        </w:rPr>
      </w:pPr>
    </w:p>
    <w:p w:rsidR="00626171" w:rsidRPr="00626171" w:rsidRDefault="00626171" w:rsidP="00A51785">
      <w:pPr>
        <w:pStyle w:val="NoSpacing"/>
        <w:rPr>
          <w:b/>
          <w:bCs/>
          <w:u w:val="single"/>
        </w:rPr>
      </w:pPr>
      <w:r w:rsidRPr="00626171">
        <w:rPr>
          <w:b/>
          <w:bCs/>
          <w:u w:val="single"/>
        </w:rPr>
        <w:t>Inventory Control</w:t>
      </w:r>
    </w:p>
    <w:p w:rsidR="00633F47" w:rsidRDefault="00633F47" w:rsidP="00633F47">
      <w:pPr>
        <w:pStyle w:val="NoSpacing"/>
        <w:rPr>
          <w:bCs/>
        </w:rPr>
      </w:pPr>
      <w:r>
        <w:rPr>
          <w:bCs/>
        </w:rPr>
        <w:t xml:space="preserve"> </w:t>
      </w:r>
    </w:p>
    <w:p w:rsidR="0021006D" w:rsidRPr="0021006D" w:rsidRDefault="0021006D" w:rsidP="0021006D">
      <w:pPr>
        <w:pStyle w:val="NoSpacing"/>
        <w:rPr>
          <w:bCs/>
        </w:rPr>
      </w:pPr>
      <w:r w:rsidRPr="0021006D">
        <w:rPr>
          <w:bCs/>
        </w:rPr>
        <w:t xml:space="preserve">A physical equipment inventory confirmation is required to be completed by departments once every 2 years.  The purpose of these reports is to confirm possession of tagged equipment and other items with an individual value of $2,500 or more.  </w:t>
      </w:r>
    </w:p>
    <w:p w:rsidR="00633F47" w:rsidRDefault="00633F47" w:rsidP="00633F47">
      <w:pPr>
        <w:pStyle w:val="NoSpacing"/>
        <w:ind w:left="720"/>
        <w:rPr>
          <w:bCs/>
        </w:rPr>
      </w:pPr>
    </w:p>
    <w:p w:rsidR="00626171" w:rsidRPr="00917591" w:rsidRDefault="00917591" w:rsidP="00626171">
      <w:r w:rsidRPr="00917591">
        <w:t>I</w:t>
      </w:r>
      <w:r w:rsidR="00626171" w:rsidRPr="00917591">
        <w:t>nventory confirmation reports were recently sent out</w:t>
      </w:r>
      <w:r w:rsidR="00CF2A87">
        <w:t>.</w:t>
      </w:r>
      <w:r w:rsidRPr="00917591">
        <w:t xml:space="preserve">  </w:t>
      </w:r>
      <w:r w:rsidR="00626171" w:rsidRPr="00917591">
        <w:t xml:space="preserve">If you did not receive an inventory confirmation report last year, you should be receiving one this year. If you received an inventory report last year, and did not return it, you will receive another report this year. These reports should be returned within 30 days of receiving them. If you need additional time to complete your verification, please contact Jacky Kovach in the Controller’s office to discuss at 2-8628. </w:t>
      </w:r>
    </w:p>
    <w:p w:rsidR="00626171" w:rsidRPr="00917591" w:rsidRDefault="00626171" w:rsidP="00626171"/>
    <w:p w:rsidR="00917591" w:rsidRDefault="00917591" w:rsidP="00626171">
      <w:pPr>
        <w:pStyle w:val="Heading5"/>
        <w:rPr>
          <w:rFonts w:eastAsia="Times New Roman"/>
          <w:color w:val="auto"/>
        </w:rPr>
      </w:pPr>
      <w:r>
        <w:rPr>
          <w:rFonts w:eastAsia="Times New Roman"/>
          <w:color w:val="auto"/>
        </w:rPr>
        <w:t>Your</w:t>
      </w:r>
      <w:r w:rsidR="00626171" w:rsidRPr="00917591">
        <w:rPr>
          <w:rFonts w:eastAsia="Times New Roman"/>
          <w:color w:val="auto"/>
        </w:rPr>
        <w:t xml:space="preserve"> assistance in keeping the records of the university complete, accurate, and in compliance with federal and state regulations</w:t>
      </w:r>
      <w:r>
        <w:rPr>
          <w:rFonts w:eastAsia="Times New Roman"/>
          <w:color w:val="auto"/>
        </w:rPr>
        <w:t xml:space="preserve"> is appreciated</w:t>
      </w:r>
      <w:r w:rsidR="00626171" w:rsidRPr="00917591">
        <w:rPr>
          <w:rFonts w:eastAsia="Times New Roman"/>
          <w:color w:val="auto"/>
        </w:rPr>
        <w:t xml:space="preserve">.  For departments that do not return their inventory confirmation report to the Controller’s office, the Director of Internal Audit shall be notified of noncompliance. </w:t>
      </w:r>
    </w:p>
    <w:p w:rsidR="00626171" w:rsidRDefault="00626171" w:rsidP="00626171">
      <w:pPr>
        <w:pStyle w:val="Heading5"/>
        <w:rPr>
          <w:rFonts w:eastAsia="Times New Roman"/>
          <w:color w:val="auto"/>
        </w:rPr>
      </w:pPr>
      <w:r w:rsidRPr="00917591">
        <w:rPr>
          <w:rFonts w:eastAsia="Times New Roman"/>
          <w:color w:val="auto"/>
        </w:rPr>
        <w:t xml:space="preserve">Please reference the following excerpt from University Policy: </w:t>
      </w:r>
    </w:p>
    <w:p w:rsidR="00917591" w:rsidRDefault="00917591" w:rsidP="00626171">
      <w:pPr>
        <w:pStyle w:val="Heading5"/>
        <w:rPr>
          <w:rFonts w:eastAsia="Times New Roman"/>
          <w:color w:val="auto"/>
        </w:rPr>
      </w:pPr>
      <w:r w:rsidRPr="00917591">
        <w:rPr>
          <w:rFonts w:eastAsia="Times New Roman"/>
          <w:noProof/>
          <w:color w:val="auto"/>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448300" cy="2552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552700"/>
                        </a:xfrm>
                        <a:prstGeom prst="rect">
                          <a:avLst/>
                        </a:prstGeom>
                        <a:solidFill>
                          <a:srgbClr val="FFFFFF"/>
                        </a:solidFill>
                        <a:ln w="9525">
                          <a:solidFill>
                            <a:srgbClr val="000000"/>
                          </a:solidFill>
                          <a:miter lim="800000"/>
                          <a:headEnd/>
                          <a:tailEnd/>
                        </a:ln>
                      </wps:spPr>
                      <wps:txbx>
                        <w:txbxContent>
                          <w:p w:rsidR="00917591" w:rsidRPr="00917591" w:rsidRDefault="00917591" w:rsidP="00917591">
                            <w:pPr>
                              <w:pStyle w:val="Heading5"/>
                              <w:rPr>
                                <w:rFonts w:eastAsia="Times New Roman"/>
                                <w:b/>
                                <w:color w:val="auto"/>
                                <w:lang w:val="en"/>
                              </w:rPr>
                            </w:pPr>
                            <w:r w:rsidRPr="00917591">
                              <w:rPr>
                                <w:rFonts w:eastAsia="Times New Roman"/>
                                <w:b/>
                                <w:color w:val="auto"/>
                                <w:lang w:val="en"/>
                              </w:rPr>
                              <w:t>5 -12.3</w:t>
                            </w:r>
                            <w:r w:rsidRPr="00917591">
                              <w:rPr>
                                <w:rFonts w:eastAsia="Times New Roman"/>
                                <w:color w:val="auto"/>
                                <w:lang w:val="en"/>
                              </w:rPr>
                              <w:t xml:space="preserve">  </w:t>
                            </w:r>
                            <w:r w:rsidRPr="00917591">
                              <w:rPr>
                                <w:rFonts w:eastAsia="Times New Roman"/>
                                <w:b/>
                                <w:color w:val="auto"/>
                                <w:lang w:val="en"/>
                              </w:rPr>
                              <w:t xml:space="preserve">Administrative policy regarding purchasing, sales and disposal of property and inventory control </w:t>
                            </w:r>
                          </w:p>
                          <w:p w:rsidR="00917591" w:rsidRPr="00917591" w:rsidRDefault="00917591" w:rsidP="00917591">
                            <w:pPr>
                              <w:spacing w:before="100" w:beforeAutospacing="1" w:after="150"/>
                              <w:rPr>
                                <w:rFonts w:eastAsiaTheme="minorHAnsi"/>
                                <w:color w:val="000000"/>
                                <w:lang w:val="en"/>
                              </w:rPr>
                            </w:pPr>
                            <w:r w:rsidRPr="00917591">
                              <w:rPr>
                                <w:color w:val="000000"/>
                                <w:lang w:val="en"/>
                              </w:rPr>
                              <w:t>(C)       Inventory control and the sale or disposal of university equipment</w:t>
                            </w:r>
                          </w:p>
                          <w:p w:rsidR="00917591" w:rsidRPr="00917591" w:rsidRDefault="00917591" w:rsidP="00917591">
                            <w:pPr>
                              <w:spacing w:before="100" w:beforeAutospacing="1" w:after="150"/>
                              <w:ind w:left="1440" w:hanging="720"/>
                              <w:rPr>
                                <w:color w:val="FF0000"/>
                              </w:rPr>
                            </w:pPr>
                            <w:r w:rsidRPr="00917591">
                              <w:rPr>
                                <w:color w:val="000000"/>
                                <w:lang w:val="en"/>
                              </w:rPr>
                              <w:t>(1)       Inventory control. Equipment purchased with university funds shall be subject to university inventory control procedures. All equipment with a value in excess of 2500dollars with a life expectancy of more than one year must be tagged and assigned an inventory control number by university inventory control. Each department head is responsible for such equipment and shall perform a physical equipment inventory every two years in order for the university to maintain compliance with applicable federal and state regulations.</w:t>
                            </w:r>
                          </w:p>
                          <w:p w:rsidR="00917591" w:rsidRDefault="00917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9pt;height:20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">
                <v:textbox>
                  <w:txbxContent>
                    <w:p w:rsidR="00917591" w:rsidRPr="00917591" w:rsidRDefault="00917591" w:rsidP="00917591">
                      <w:pPr>
                        <w:pStyle w:val="Heading5"/>
                        <w:rPr>
                          <w:rFonts w:eastAsia="Times New Roman"/>
                          <w:b/>
                          <w:color w:val="auto"/>
                          <w:lang w:val="en"/>
                        </w:rPr>
                      </w:pPr>
                      <w:r w:rsidRPr="00917591">
                        <w:rPr>
                          <w:rFonts w:eastAsia="Times New Roman"/>
                          <w:b/>
                          <w:color w:val="auto"/>
                          <w:lang w:val="en"/>
                        </w:rPr>
                        <w:t>5 -12.3</w:t>
                      </w:r>
                      <w:r w:rsidRPr="00917591">
                        <w:rPr>
                          <w:rFonts w:eastAsia="Times New Roman"/>
                          <w:color w:val="auto"/>
                          <w:lang w:val="en"/>
                        </w:rPr>
                        <w:t xml:space="preserve">  </w:t>
                      </w:r>
                      <w:r w:rsidRPr="00917591">
                        <w:rPr>
                          <w:rFonts w:eastAsia="Times New Roman"/>
                          <w:b/>
                          <w:color w:val="auto"/>
                          <w:lang w:val="en"/>
                        </w:rPr>
                        <w:t xml:space="preserve">Administrative policy regarding purchasing, sales and disposal of property and inventory control </w:t>
                      </w:r>
                    </w:p>
                    <w:p w:rsidR="00917591" w:rsidRPr="00917591" w:rsidRDefault="00917591" w:rsidP="00917591">
                      <w:pPr>
                        <w:spacing w:before="100" w:beforeAutospacing="1" w:after="150"/>
                        <w:rPr>
                          <w:rFonts w:eastAsiaTheme="minorHAnsi"/>
                          <w:color w:val="000000"/>
                          <w:lang w:val="en"/>
                        </w:rPr>
                      </w:pPr>
                      <w:r w:rsidRPr="00917591">
                        <w:rPr>
                          <w:color w:val="000000"/>
                          <w:lang w:val="en"/>
                        </w:rPr>
                        <w:t>(C)       Inventory control and the sale or disposal of university equipment</w:t>
                      </w:r>
                    </w:p>
                    <w:p w:rsidR="00917591" w:rsidRPr="00917591" w:rsidRDefault="00917591" w:rsidP="00917591">
                      <w:pPr>
                        <w:spacing w:before="100" w:beforeAutospacing="1" w:after="150"/>
                        <w:ind w:left="1440" w:hanging="720"/>
                        <w:rPr>
                          <w:color w:val="FF0000"/>
                        </w:rPr>
                      </w:pPr>
                      <w:r w:rsidRPr="00917591">
                        <w:rPr>
                          <w:color w:val="000000"/>
                          <w:lang w:val="en"/>
                        </w:rPr>
                        <w:t>(1)       Inventory control. Equipment purchased with university funds shall be subject to university inventory control procedures. All equipment with a value in excess of 2500dollars with a life expectancy of more than one year must be tagged and assigned an inventory control number by university inventory control. Each department head is responsible for such equipment and shall perform a physical equipment inventory every two years in order for the university to maintain compliance with applicable federal and state regulations.</w:t>
                      </w:r>
                    </w:p>
                    <w:p w:rsidR="00917591" w:rsidRDefault="00917591"/>
                  </w:txbxContent>
                </v:textbox>
              </v:shape>
            </w:pict>
          </mc:Fallback>
        </mc:AlternateContent>
      </w:r>
    </w:p>
    <w:p w:rsidR="00917591" w:rsidRDefault="00917591" w:rsidP="00626171">
      <w:pPr>
        <w:pStyle w:val="Heading5"/>
        <w:rPr>
          <w:rFonts w:eastAsia="Times New Roman"/>
          <w:color w:val="auto"/>
        </w:rPr>
      </w:pPr>
    </w:p>
    <w:p w:rsidR="00917591" w:rsidRPr="00917591" w:rsidRDefault="00917591" w:rsidP="00626171">
      <w:pPr>
        <w:pStyle w:val="Heading5"/>
        <w:rPr>
          <w:rFonts w:eastAsia="Times New Roman"/>
          <w:color w:val="auto"/>
        </w:rPr>
      </w:pPr>
    </w:p>
    <w:p w:rsidR="00917591" w:rsidRDefault="00917591" w:rsidP="00917591">
      <w:pPr>
        <w:pStyle w:val="Heading5"/>
        <w:rPr>
          <w:rFonts w:eastAsia="Times New Roman"/>
          <w:b/>
          <w:color w:val="auto"/>
          <w:lang w:val="en"/>
        </w:rPr>
      </w:pPr>
    </w:p>
    <w:p w:rsidR="00917591" w:rsidRDefault="00917591" w:rsidP="00917591">
      <w:pPr>
        <w:pStyle w:val="Heading5"/>
        <w:rPr>
          <w:rFonts w:eastAsia="Times New Roman"/>
          <w:b/>
          <w:color w:val="auto"/>
          <w:lang w:val="en"/>
        </w:rPr>
      </w:pPr>
    </w:p>
    <w:p w:rsidR="00917591" w:rsidRDefault="00917591" w:rsidP="00917591">
      <w:pPr>
        <w:pStyle w:val="Heading5"/>
        <w:rPr>
          <w:rFonts w:eastAsia="Times New Roman"/>
          <w:b/>
          <w:color w:val="auto"/>
          <w:lang w:val="en"/>
        </w:rPr>
      </w:pPr>
    </w:p>
    <w:p w:rsidR="00917591" w:rsidRDefault="00917591" w:rsidP="00917591">
      <w:pPr>
        <w:pStyle w:val="Heading5"/>
        <w:rPr>
          <w:rFonts w:eastAsia="Times New Roman"/>
          <w:b/>
          <w:color w:val="auto"/>
          <w:lang w:val="en"/>
        </w:rPr>
      </w:pPr>
    </w:p>
    <w:p w:rsidR="00626171" w:rsidRDefault="00626171" w:rsidP="00626171">
      <w:pPr>
        <w:rPr>
          <w:color w:val="FF0000"/>
        </w:rPr>
      </w:pPr>
    </w:p>
    <w:p w:rsidR="00917591" w:rsidRDefault="00917591" w:rsidP="00626171"/>
    <w:p w:rsidR="00917591" w:rsidRDefault="00917591" w:rsidP="00626171"/>
    <w:p w:rsidR="00917591" w:rsidRDefault="00917591" w:rsidP="00626171"/>
    <w:p w:rsidR="00917591" w:rsidRDefault="00917591" w:rsidP="00626171"/>
    <w:p w:rsidR="00626171" w:rsidRDefault="00917591" w:rsidP="00626171">
      <w:pPr>
        <w:rPr>
          <w:color w:val="FF0000"/>
        </w:rPr>
      </w:pPr>
      <w:r w:rsidRPr="00917591">
        <w:t xml:space="preserve">Policy 5-12.30 in full can be found at: </w:t>
      </w:r>
      <w:hyperlink r:id="rId29" w:history="1">
        <w:r w:rsidR="00626171">
          <w:rPr>
            <w:rStyle w:val="Hyperlink"/>
          </w:rPr>
          <w:t>http://www.kent.edu/universitycounsel/policyreg/policydetails.cfm?customel_datapageid_1976529=2038205</w:t>
        </w:r>
      </w:hyperlink>
    </w:p>
    <w:p w:rsidR="00626171" w:rsidRDefault="00626171" w:rsidP="00626171">
      <w:pPr>
        <w:rPr>
          <w:color w:val="FF0000"/>
        </w:rPr>
      </w:pPr>
    </w:p>
    <w:p w:rsidR="00917591" w:rsidRDefault="00917591" w:rsidP="00626171">
      <w:pPr>
        <w:rPr>
          <w:color w:val="FF0000"/>
        </w:rPr>
      </w:pPr>
    </w:p>
    <w:p w:rsidR="00A1583F" w:rsidRDefault="00A1583F" w:rsidP="00917591">
      <w:pPr>
        <w:jc w:val="center"/>
      </w:pPr>
    </w:p>
    <w:p w:rsidR="00917591" w:rsidRPr="00917591" w:rsidRDefault="00917591" w:rsidP="00917591">
      <w:pPr>
        <w:jc w:val="center"/>
      </w:pPr>
      <w:r w:rsidRPr="00917591">
        <w:lastRenderedPageBreak/>
        <w:t>Next BAS Forum</w:t>
      </w:r>
    </w:p>
    <w:p w:rsidR="00917591" w:rsidRPr="00917591" w:rsidRDefault="00917591" w:rsidP="00917591">
      <w:pPr>
        <w:jc w:val="center"/>
      </w:pPr>
      <w:r w:rsidRPr="00917591">
        <w:t>Wednesday</w:t>
      </w:r>
    </w:p>
    <w:p w:rsidR="00917591" w:rsidRPr="00917591" w:rsidRDefault="00917591" w:rsidP="00917591">
      <w:pPr>
        <w:jc w:val="center"/>
      </w:pPr>
      <w:r w:rsidRPr="00917591">
        <w:t>June 12, 2013</w:t>
      </w:r>
    </w:p>
    <w:p w:rsidR="00917591" w:rsidRPr="00917591" w:rsidRDefault="00917591" w:rsidP="00917591">
      <w:pPr>
        <w:jc w:val="center"/>
      </w:pPr>
      <w:r w:rsidRPr="00917591">
        <w:t>Kent Student Center</w:t>
      </w:r>
    </w:p>
    <w:p w:rsidR="00917591" w:rsidRPr="00917591" w:rsidRDefault="00917591" w:rsidP="00917591">
      <w:pPr>
        <w:jc w:val="center"/>
        <w:rPr>
          <w:b/>
          <w:sz w:val="28"/>
          <w:szCs w:val="28"/>
          <w:u w:val="single"/>
        </w:rPr>
      </w:pPr>
      <w:r w:rsidRPr="00917591">
        <w:rPr>
          <w:b/>
          <w:sz w:val="28"/>
          <w:szCs w:val="28"/>
          <w:u w:val="single"/>
        </w:rPr>
        <w:t>Room 204</w:t>
      </w:r>
    </w:p>
    <w:p w:rsidR="00626171" w:rsidRPr="00917591" w:rsidRDefault="00626171" w:rsidP="00917591">
      <w:pPr>
        <w:pStyle w:val="NoSpacing"/>
        <w:jc w:val="center"/>
        <w:rPr>
          <w:bCs/>
        </w:rPr>
      </w:pPr>
    </w:p>
    <w:sectPr w:rsidR="00626171" w:rsidRPr="00917591" w:rsidSect="002D1B2E">
      <w:footerReference w:type="default" r:id="rId30"/>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19D" w:rsidRDefault="002A719D" w:rsidP="00776707">
      <w:r>
        <w:separator/>
      </w:r>
    </w:p>
  </w:endnote>
  <w:endnote w:type="continuationSeparator" w:id="0">
    <w:p w:rsidR="002A719D" w:rsidRDefault="002A719D" w:rsidP="0077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586438"/>
      <w:docPartObj>
        <w:docPartGallery w:val="Page Numbers (Bottom of Page)"/>
        <w:docPartUnique/>
      </w:docPartObj>
    </w:sdtPr>
    <w:sdtEndPr/>
    <w:sdtContent>
      <w:p w:rsidR="002A719D" w:rsidRDefault="000D44CB">
        <w:pPr>
          <w:pStyle w:val="Footer"/>
          <w:jc w:val="center"/>
        </w:pPr>
        <w:r>
          <w:fldChar w:fldCharType="begin"/>
        </w:r>
        <w:r>
          <w:instrText xml:space="preserve"> PAGE   \* MERGEFORMAT </w:instrText>
        </w:r>
        <w:r>
          <w:fldChar w:fldCharType="separate"/>
        </w:r>
        <w:r w:rsidR="00A1583F">
          <w:rPr>
            <w:noProof/>
          </w:rPr>
          <w:t>1</w:t>
        </w:r>
        <w:r>
          <w:rPr>
            <w:noProof/>
          </w:rPr>
          <w:fldChar w:fldCharType="end"/>
        </w:r>
      </w:p>
    </w:sdtContent>
  </w:sdt>
  <w:p w:rsidR="002A719D" w:rsidRDefault="002A7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19D" w:rsidRDefault="002A719D" w:rsidP="00776707">
      <w:r>
        <w:separator/>
      </w:r>
    </w:p>
  </w:footnote>
  <w:footnote w:type="continuationSeparator" w:id="0">
    <w:p w:rsidR="002A719D" w:rsidRDefault="002A719D" w:rsidP="00776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789"/>
    <w:multiLevelType w:val="hybridMultilevel"/>
    <w:tmpl w:val="F7D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7033C"/>
    <w:multiLevelType w:val="hybridMultilevel"/>
    <w:tmpl w:val="8288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C7616"/>
    <w:multiLevelType w:val="hybridMultilevel"/>
    <w:tmpl w:val="E14A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C5218"/>
    <w:multiLevelType w:val="hybridMultilevel"/>
    <w:tmpl w:val="660C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A7483"/>
    <w:multiLevelType w:val="hybridMultilevel"/>
    <w:tmpl w:val="159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64080"/>
    <w:multiLevelType w:val="hybridMultilevel"/>
    <w:tmpl w:val="80E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75190F"/>
    <w:multiLevelType w:val="hybridMultilevel"/>
    <w:tmpl w:val="125C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595973"/>
    <w:multiLevelType w:val="hybridMultilevel"/>
    <w:tmpl w:val="C8F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E2DB3"/>
    <w:multiLevelType w:val="hybridMultilevel"/>
    <w:tmpl w:val="E3B6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32A7A"/>
    <w:multiLevelType w:val="hybridMultilevel"/>
    <w:tmpl w:val="845A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A671B"/>
    <w:multiLevelType w:val="hybridMultilevel"/>
    <w:tmpl w:val="8C1E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A519E"/>
    <w:multiLevelType w:val="hybridMultilevel"/>
    <w:tmpl w:val="D0B0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2E75A5"/>
    <w:multiLevelType w:val="hybridMultilevel"/>
    <w:tmpl w:val="3D6C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1"/>
  </w:num>
  <w:num w:numId="5">
    <w:abstractNumId w:val="10"/>
  </w:num>
  <w:num w:numId="6">
    <w:abstractNumId w:val="4"/>
  </w:num>
  <w:num w:numId="7">
    <w:abstractNumId w:val="2"/>
  </w:num>
  <w:num w:numId="8">
    <w:abstractNumId w:val="1"/>
  </w:num>
  <w:num w:numId="9">
    <w:abstractNumId w:val="9"/>
  </w:num>
  <w:num w:numId="10">
    <w:abstractNumId w:val="0"/>
  </w:num>
  <w:num w:numId="11">
    <w:abstractNumId w:val="8"/>
  </w:num>
  <w:num w:numId="12">
    <w:abstractNumId w:val="7"/>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2F"/>
    <w:rsid w:val="00002BE4"/>
    <w:rsid w:val="00011407"/>
    <w:rsid w:val="00037C7E"/>
    <w:rsid w:val="000467A5"/>
    <w:rsid w:val="00052066"/>
    <w:rsid w:val="00063293"/>
    <w:rsid w:val="00063F78"/>
    <w:rsid w:val="00072EC9"/>
    <w:rsid w:val="0009322B"/>
    <w:rsid w:val="00096E7D"/>
    <w:rsid w:val="000A5C4A"/>
    <w:rsid w:val="000B076D"/>
    <w:rsid w:val="000B08B2"/>
    <w:rsid w:val="000C37FC"/>
    <w:rsid w:val="000C576D"/>
    <w:rsid w:val="000D324C"/>
    <w:rsid w:val="000D44CB"/>
    <w:rsid w:val="000D753A"/>
    <w:rsid w:val="000E15DD"/>
    <w:rsid w:val="000E4BD6"/>
    <w:rsid w:val="000E6DF9"/>
    <w:rsid w:val="00100BB6"/>
    <w:rsid w:val="00106F4F"/>
    <w:rsid w:val="00111578"/>
    <w:rsid w:val="00121849"/>
    <w:rsid w:val="00151C38"/>
    <w:rsid w:val="001523A3"/>
    <w:rsid w:val="00166C6D"/>
    <w:rsid w:val="00185F13"/>
    <w:rsid w:val="001948C1"/>
    <w:rsid w:val="00195769"/>
    <w:rsid w:val="001A4710"/>
    <w:rsid w:val="001A50F1"/>
    <w:rsid w:val="001A64C8"/>
    <w:rsid w:val="001B229C"/>
    <w:rsid w:val="001B2D23"/>
    <w:rsid w:val="001B7DFF"/>
    <w:rsid w:val="001C17FF"/>
    <w:rsid w:val="001D0FD7"/>
    <w:rsid w:val="001D19C3"/>
    <w:rsid w:val="001D6CAE"/>
    <w:rsid w:val="001E2BC2"/>
    <w:rsid w:val="001F01C3"/>
    <w:rsid w:val="002014D1"/>
    <w:rsid w:val="00202A7A"/>
    <w:rsid w:val="0020334B"/>
    <w:rsid w:val="00204637"/>
    <w:rsid w:val="0021006D"/>
    <w:rsid w:val="0022522D"/>
    <w:rsid w:val="00230385"/>
    <w:rsid w:val="00230A13"/>
    <w:rsid w:val="00234E71"/>
    <w:rsid w:val="00251EDD"/>
    <w:rsid w:val="0025714B"/>
    <w:rsid w:val="00285742"/>
    <w:rsid w:val="0029053D"/>
    <w:rsid w:val="002A719D"/>
    <w:rsid w:val="002A75CF"/>
    <w:rsid w:val="002C05C5"/>
    <w:rsid w:val="002C0A07"/>
    <w:rsid w:val="002C0D78"/>
    <w:rsid w:val="002D1B2E"/>
    <w:rsid w:val="002D1EDE"/>
    <w:rsid w:val="002D470E"/>
    <w:rsid w:val="002D52B4"/>
    <w:rsid w:val="002D6B3A"/>
    <w:rsid w:val="002E7F5E"/>
    <w:rsid w:val="00300562"/>
    <w:rsid w:val="00321D24"/>
    <w:rsid w:val="00330BC3"/>
    <w:rsid w:val="0033201E"/>
    <w:rsid w:val="003341BD"/>
    <w:rsid w:val="0034373C"/>
    <w:rsid w:val="00373D55"/>
    <w:rsid w:val="00385AD1"/>
    <w:rsid w:val="00394465"/>
    <w:rsid w:val="00396D8E"/>
    <w:rsid w:val="003A1C8E"/>
    <w:rsid w:val="003A5B35"/>
    <w:rsid w:val="003C0B1B"/>
    <w:rsid w:val="003C24BE"/>
    <w:rsid w:val="003E3A35"/>
    <w:rsid w:val="004106C2"/>
    <w:rsid w:val="00415F64"/>
    <w:rsid w:val="00427348"/>
    <w:rsid w:val="004279C1"/>
    <w:rsid w:val="004511D4"/>
    <w:rsid w:val="00456E69"/>
    <w:rsid w:val="00457D7B"/>
    <w:rsid w:val="00460750"/>
    <w:rsid w:val="00467258"/>
    <w:rsid w:val="004707C2"/>
    <w:rsid w:val="00473D49"/>
    <w:rsid w:val="00474C8C"/>
    <w:rsid w:val="0048296C"/>
    <w:rsid w:val="00482BA0"/>
    <w:rsid w:val="0048777A"/>
    <w:rsid w:val="0049202D"/>
    <w:rsid w:val="004B18B4"/>
    <w:rsid w:val="004B5C0A"/>
    <w:rsid w:val="004C03E6"/>
    <w:rsid w:val="004C04A6"/>
    <w:rsid w:val="004C0C47"/>
    <w:rsid w:val="004C3C5D"/>
    <w:rsid w:val="004D3324"/>
    <w:rsid w:val="004D7F45"/>
    <w:rsid w:val="004F303F"/>
    <w:rsid w:val="00507018"/>
    <w:rsid w:val="005113CD"/>
    <w:rsid w:val="00511896"/>
    <w:rsid w:val="00514A89"/>
    <w:rsid w:val="00515E3C"/>
    <w:rsid w:val="0051604C"/>
    <w:rsid w:val="00536E01"/>
    <w:rsid w:val="00537FD0"/>
    <w:rsid w:val="00553393"/>
    <w:rsid w:val="005562DE"/>
    <w:rsid w:val="0055741F"/>
    <w:rsid w:val="00561125"/>
    <w:rsid w:val="00561221"/>
    <w:rsid w:val="00563330"/>
    <w:rsid w:val="0056465E"/>
    <w:rsid w:val="005666E5"/>
    <w:rsid w:val="0057154B"/>
    <w:rsid w:val="005836D2"/>
    <w:rsid w:val="00590714"/>
    <w:rsid w:val="005B5E67"/>
    <w:rsid w:val="005B61A9"/>
    <w:rsid w:val="005B7437"/>
    <w:rsid w:val="005C368C"/>
    <w:rsid w:val="005C482B"/>
    <w:rsid w:val="005C568A"/>
    <w:rsid w:val="005E064F"/>
    <w:rsid w:val="005E2708"/>
    <w:rsid w:val="005E2B7D"/>
    <w:rsid w:val="005E33C8"/>
    <w:rsid w:val="005F2EDB"/>
    <w:rsid w:val="005F4719"/>
    <w:rsid w:val="005F60DE"/>
    <w:rsid w:val="005F74BB"/>
    <w:rsid w:val="00604E72"/>
    <w:rsid w:val="0061308D"/>
    <w:rsid w:val="0062557F"/>
    <w:rsid w:val="00626171"/>
    <w:rsid w:val="00633F47"/>
    <w:rsid w:val="00642B90"/>
    <w:rsid w:val="00650378"/>
    <w:rsid w:val="00661C40"/>
    <w:rsid w:val="006740A0"/>
    <w:rsid w:val="00674BC7"/>
    <w:rsid w:val="00684A59"/>
    <w:rsid w:val="0069207C"/>
    <w:rsid w:val="00693C71"/>
    <w:rsid w:val="00695393"/>
    <w:rsid w:val="006968AB"/>
    <w:rsid w:val="00697D91"/>
    <w:rsid w:val="006A0680"/>
    <w:rsid w:val="006B0252"/>
    <w:rsid w:val="006C546D"/>
    <w:rsid w:val="006C7E89"/>
    <w:rsid w:val="006D2521"/>
    <w:rsid w:val="006E11D7"/>
    <w:rsid w:val="006F0FF2"/>
    <w:rsid w:val="006F76E1"/>
    <w:rsid w:val="007118DF"/>
    <w:rsid w:val="00721CDF"/>
    <w:rsid w:val="00724A49"/>
    <w:rsid w:val="00731A91"/>
    <w:rsid w:val="00740846"/>
    <w:rsid w:val="00761A6C"/>
    <w:rsid w:val="00762435"/>
    <w:rsid w:val="00773C36"/>
    <w:rsid w:val="00776707"/>
    <w:rsid w:val="00776B93"/>
    <w:rsid w:val="00781A20"/>
    <w:rsid w:val="00790970"/>
    <w:rsid w:val="00792F03"/>
    <w:rsid w:val="007953CA"/>
    <w:rsid w:val="007A1B5B"/>
    <w:rsid w:val="007C230D"/>
    <w:rsid w:val="007C5B49"/>
    <w:rsid w:val="007D251A"/>
    <w:rsid w:val="007D59FB"/>
    <w:rsid w:val="007D6F69"/>
    <w:rsid w:val="00816731"/>
    <w:rsid w:val="0084266B"/>
    <w:rsid w:val="00853CBC"/>
    <w:rsid w:val="00855D64"/>
    <w:rsid w:val="0086141E"/>
    <w:rsid w:val="00867982"/>
    <w:rsid w:val="00875A88"/>
    <w:rsid w:val="00875C84"/>
    <w:rsid w:val="008840E8"/>
    <w:rsid w:val="008970F8"/>
    <w:rsid w:val="008A37C9"/>
    <w:rsid w:val="008A7C97"/>
    <w:rsid w:val="008B0312"/>
    <w:rsid w:val="008C1B71"/>
    <w:rsid w:val="008C22C2"/>
    <w:rsid w:val="008C494C"/>
    <w:rsid w:val="008C5BE0"/>
    <w:rsid w:val="008C7FC4"/>
    <w:rsid w:val="008E1DF9"/>
    <w:rsid w:val="008E5C8B"/>
    <w:rsid w:val="008F24C4"/>
    <w:rsid w:val="008F2E65"/>
    <w:rsid w:val="008F46D1"/>
    <w:rsid w:val="00917591"/>
    <w:rsid w:val="009175DE"/>
    <w:rsid w:val="00926A36"/>
    <w:rsid w:val="00931A8B"/>
    <w:rsid w:val="00933BCD"/>
    <w:rsid w:val="0094332F"/>
    <w:rsid w:val="009456ED"/>
    <w:rsid w:val="00964F4A"/>
    <w:rsid w:val="00967E3C"/>
    <w:rsid w:val="00973B00"/>
    <w:rsid w:val="00974F6D"/>
    <w:rsid w:val="00976E8B"/>
    <w:rsid w:val="00996AB5"/>
    <w:rsid w:val="009A0CC5"/>
    <w:rsid w:val="009C191E"/>
    <w:rsid w:val="009D1DD4"/>
    <w:rsid w:val="009D7C81"/>
    <w:rsid w:val="00A00CBB"/>
    <w:rsid w:val="00A06936"/>
    <w:rsid w:val="00A07496"/>
    <w:rsid w:val="00A07AD3"/>
    <w:rsid w:val="00A1583F"/>
    <w:rsid w:val="00A17E6F"/>
    <w:rsid w:val="00A21318"/>
    <w:rsid w:val="00A25BFC"/>
    <w:rsid w:val="00A51785"/>
    <w:rsid w:val="00A5376D"/>
    <w:rsid w:val="00A67106"/>
    <w:rsid w:val="00A673EB"/>
    <w:rsid w:val="00A80938"/>
    <w:rsid w:val="00A920F8"/>
    <w:rsid w:val="00A97EFB"/>
    <w:rsid w:val="00AA3BFE"/>
    <w:rsid w:val="00AA3C13"/>
    <w:rsid w:val="00AB2161"/>
    <w:rsid w:val="00AB2321"/>
    <w:rsid w:val="00AB5A23"/>
    <w:rsid w:val="00AC212B"/>
    <w:rsid w:val="00AC2F36"/>
    <w:rsid w:val="00AC40EB"/>
    <w:rsid w:val="00AE2F9C"/>
    <w:rsid w:val="00AE35FB"/>
    <w:rsid w:val="00AF3098"/>
    <w:rsid w:val="00B057F0"/>
    <w:rsid w:val="00B0753E"/>
    <w:rsid w:val="00B11B98"/>
    <w:rsid w:val="00B14B0B"/>
    <w:rsid w:val="00B20265"/>
    <w:rsid w:val="00B23B70"/>
    <w:rsid w:val="00B26702"/>
    <w:rsid w:val="00B30017"/>
    <w:rsid w:val="00B34083"/>
    <w:rsid w:val="00B36878"/>
    <w:rsid w:val="00B40605"/>
    <w:rsid w:val="00B42701"/>
    <w:rsid w:val="00B46BD1"/>
    <w:rsid w:val="00B473DF"/>
    <w:rsid w:val="00B51C7F"/>
    <w:rsid w:val="00B61233"/>
    <w:rsid w:val="00B63E1B"/>
    <w:rsid w:val="00B63FAF"/>
    <w:rsid w:val="00B6721F"/>
    <w:rsid w:val="00B76ABB"/>
    <w:rsid w:val="00B80109"/>
    <w:rsid w:val="00B80A7C"/>
    <w:rsid w:val="00B80C7E"/>
    <w:rsid w:val="00B9321C"/>
    <w:rsid w:val="00BA605F"/>
    <w:rsid w:val="00BC360C"/>
    <w:rsid w:val="00BD4C4E"/>
    <w:rsid w:val="00BF18C3"/>
    <w:rsid w:val="00BF209F"/>
    <w:rsid w:val="00C02961"/>
    <w:rsid w:val="00C359E3"/>
    <w:rsid w:val="00C47E67"/>
    <w:rsid w:val="00C56087"/>
    <w:rsid w:val="00C57B54"/>
    <w:rsid w:val="00C72AAE"/>
    <w:rsid w:val="00C73F43"/>
    <w:rsid w:val="00C75B5A"/>
    <w:rsid w:val="00C80D12"/>
    <w:rsid w:val="00C82836"/>
    <w:rsid w:val="00C8468C"/>
    <w:rsid w:val="00C92BF8"/>
    <w:rsid w:val="00C94C58"/>
    <w:rsid w:val="00C94D1A"/>
    <w:rsid w:val="00CA031E"/>
    <w:rsid w:val="00CA5799"/>
    <w:rsid w:val="00CB14AC"/>
    <w:rsid w:val="00CB14DF"/>
    <w:rsid w:val="00CB51A5"/>
    <w:rsid w:val="00CB5E3D"/>
    <w:rsid w:val="00CB7885"/>
    <w:rsid w:val="00CC0A7D"/>
    <w:rsid w:val="00CC55F1"/>
    <w:rsid w:val="00CD07B8"/>
    <w:rsid w:val="00CD4590"/>
    <w:rsid w:val="00CD5D1D"/>
    <w:rsid w:val="00CD6C4B"/>
    <w:rsid w:val="00CE7FB5"/>
    <w:rsid w:val="00CF2A87"/>
    <w:rsid w:val="00CF5884"/>
    <w:rsid w:val="00D06AB0"/>
    <w:rsid w:val="00D1551C"/>
    <w:rsid w:val="00D20D95"/>
    <w:rsid w:val="00D32E01"/>
    <w:rsid w:val="00D4263D"/>
    <w:rsid w:val="00D42735"/>
    <w:rsid w:val="00D46468"/>
    <w:rsid w:val="00D46B28"/>
    <w:rsid w:val="00D6161C"/>
    <w:rsid w:val="00D652E0"/>
    <w:rsid w:val="00D672A8"/>
    <w:rsid w:val="00D8546E"/>
    <w:rsid w:val="00D903BB"/>
    <w:rsid w:val="00D95AF0"/>
    <w:rsid w:val="00D96832"/>
    <w:rsid w:val="00DA65C6"/>
    <w:rsid w:val="00DC3D91"/>
    <w:rsid w:val="00DC3DC2"/>
    <w:rsid w:val="00DE2D03"/>
    <w:rsid w:val="00DF3948"/>
    <w:rsid w:val="00DF4151"/>
    <w:rsid w:val="00DF7E3F"/>
    <w:rsid w:val="00E15D47"/>
    <w:rsid w:val="00E22ECF"/>
    <w:rsid w:val="00E25A84"/>
    <w:rsid w:val="00E50289"/>
    <w:rsid w:val="00E60230"/>
    <w:rsid w:val="00E81D74"/>
    <w:rsid w:val="00E87CB6"/>
    <w:rsid w:val="00E918D4"/>
    <w:rsid w:val="00E93109"/>
    <w:rsid w:val="00EB39D1"/>
    <w:rsid w:val="00EC440A"/>
    <w:rsid w:val="00EC4FE0"/>
    <w:rsid w:val="00EC6262"/>
    <w:rsid w:val="00ED0424"/>
    <w:rsid w:val="00ED0E54"/>
    <w:rsid w:val="00EE0A1A"/>
    <w:rsid w:val="00F22C0F"/>
    <w:rsid w:val="00F30184"/>
    <w:rsid w:val="00F30FB1"/>
    <w:rsid w:val="00F37DCB"/>
    <w:rsid w:val="00F4276F"/>
    <w:rsid w:val="00F52756"/>
    <w:rsid w:val="00F641ED"/>
    <w:rsid w:val="00F66717"/>
    <w:rsid w:val="00F6746A"/>
    <w:rsid w:val="00F7548A"/>
    <w:rsid w:val="00F81D0A"/>
    <w:rsid w:val="00F8384B"/>
    <w:rsid w:val="00F84475"/>
    <w:rsid w:val="00F863E4"/>
    <w:rsid w:val="00FA18E2"/>
    <w:rsid w:val="00FA4B6A"/>
    <w:rsid w:val="00FA6CA1"/>
    <w:rsid w:val="00FA701F"/>
    <w:rsid w:val="00FC2148"/>
    <w:rsid w:val="00FC4E3F"/>
    <w:rsid w:val="00FD5C36"/>
    <w:rsid w:val="00FD727D"/>
    <w:rsid w:val="00FE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semiHidden/>
    <w:unhideWhenUsed/>
    <w:rsid w:val="00776707"/>
    <w:pPr>
      <w:tabs>
        <w:tab w:val="center" w:pos="4680"/>
        <w:tab w:val="right" w:pos="9360"/>
      </w:tabs>
    </w:pPr>
  </w:style>
  <w:style w:type="character" w:customStyle="1" w:styleId="HeaderChar">
    <w:name w:val="Header Char"/>
    <w:basedOn w:val="DefaultParagraphFont"/>
    <w:link w:val="Header"/>
    <w:uiPriority w:val="99"/>
    <w:semiHidden/>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2F"/>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semiHidden/>
    <w:unhideWhenUsed/>
    <w:qFormat/>
    <w:rsid w:val="00626171"/>
    <w:pPr>
      <w:spacing w:before="100" w:beforeAutospacing="1" w:after="100" w:afterAutospacing="1"/>
      <w:outlineLvl w:val="2"/>
    </w:pPr>
    <w:rPr>
      <w:rFonts w:eastAsiaTheme="minorHAnsi"/>
      <w:b/>
      <w:bCs/>
      <w:sz w:val="27"/>
      <w:szCs w:val="27"/>
    </w:rPr>
  </w:style>
  <w:style w:type="paragraph" w:styleId="Heading5">
    <w:name w:val="heading 5"/>
    <w:basedOn w:val="Normal"/>
    <w:link w:val="Heading5Char"/>
    <w:uiPriority w:val="9"/>
    <w:unhideWhenUsed/>
    <w:qFormat/>
    <w:rsid w:val="00626171"/>
    <w:pPr>
      <w:spacing w:before="150" w:after="150"/>
      <w:outlineLvl w:val="4"/>
    </w:pPr>
    <w:rPr>
      <w:rFonts w:eastAsiaTheme="minorHAns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332F"/>
    <w:rPr>
      <w:color w:val="0000FF"/>
      <w:u w:val="single"/>
    </w:rPr>
  </w:style>
  <w:style w:type="paragraph" w:styleId="ListParagraph">
    <w:name w:val="List Paragraph"/>
    <w:basedOn w:val="Normal"/>
    <w:uiPriority w:val="34"/>
    <w:qFormat/>
    <w:rsid w:val="0094332F"/>
    <w:pPr>
      <w:ind w:left="720"/>
      <w:contextualSpacing/>
    </w:pPr>
  </w:style>
  <w:style w:type="paragraph" w:styleId="BalloonText">
    <w:name w:val="Balloon Text"/>
    <w:basedOn w:val="Normal"/>
    <w:link w:val="BalloonTextChar"/>
    <w:uiPriority w:val="99"/>
    <w:semiHidden/>
    <w:unhideWhenUsed/>
    <w:rsid w:val="0094332F"/>
    <w:rPr>
      <w:rFonts w:ascii="Tahoma" w:hAnsi="Tahoma" w:cs="Tahoma"/>
      <w:sz w:val="16"/>
      <w:szCs w:val="16"/>
    </w:rPr>
  </w:style>
  <w:style w:type="character" w:customStyle="1" w:styleId="BalloonTextChar">
    <w:name w:val="Balloon Text Char"/>
    <w:basedOn w:val="DefaultParagraphFont"/>
    <w:link w:val="BalloonText"/>
    <w:uiPriority w:val="99"/>
    <w:semiHidden/>
    <w:rsid w:val="0094332F"/>
    <w:rPr>
      <w:rFonts w:ascii="Tahoma" w:eastAsia="Times New Roman" w:hAnsi="Tahoma" w:cs="Tahoma"/>
      <w:sz w:val="16"/>
      <w:szCs w:val="16"/>
    </w:rPr>
  </w:style>
  <w:style w:type="paragraph" w:styleId="Header">
    <w:name w:val="header"/>
    <w:basedOn w:val="Normal"/>
    <w:link w:val="HeaderChar"/>
    <w:uiPriority w:val="99"/>
    <w:semiHidden/>
    <w:unhideWhenUsed/>
    <w:rsid w:val="00776707"/>
    <w:pPr>
      <w:tabs>
        <w:tab w:val="center" w:pos="4680"/>
        <w:tab w:val="right" w:pos="9360"/>
      </w:tabs>
    </w:pPr>
  </w:style>
  <w:style w:type="character" w:customStyle="1" w:styleId="HeaderChar">
    <w:name w:val="Header Char"/>
    <w:basedOn w:val="DefaultParagraphFont"/>
    <w:link w:val="Header"/>
    <w:uiPriority w:val="99"/>
    <w:semiHidden/>
    <w:rsid w:val="007767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707"/>
    <w:pPr>
      <w:tabs>
        <w:tab w:val="center" w:pos="4680"/>
        <w:tab w:val="right" w:pos="9360"/>
      </w:tabs>
    </w:pPr>
  </w:style>
  <w:style w:type="character" w:customStyle="1" w:styleId="FooterChar">
    <w:name w:val="Footer Char"/>
    <w:basedOn w:val="DefaultParagraphFont"/>
    <w:link w:val="Footer"/>
    <w:uiPriority w:val="99"/>
    <w:rsid w:val="00776707"/>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A4710"/>
    <w:rPr>
      <w:color w:val="800080" w:themeColor="followedHyperlink"/>
      <w:u w:val="single"/>
    </w:rPr>
  </w:style>
  <w:style w:type="table" w:styleId="TableGrid">
    <w:name w:val="Table Grid"/>
    <w:basedOn w:val="TableNormal"/>
    <w:uiPriority w:val="59"/>
    <w:rsid w:val="002D6B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7AD3"/>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26171"/>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626171"/>
    <w:rPr>
      <w:rFonts w:ascii="Times New Roman" w:hAnsi="Times New Roman" w:cs="Times New Roman"/>
      <w:color w:val="6666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42">
      <w:bodyDiv w:val="1"/>
      <w:marLeft w:val="0"/>
      <w:marRight w:val="0"/>
      <w:marTop w:val="0"/>
      <w:marBottom w:val="0"/>
      <w:divBdr>
        <w:top w:val="none" w:sz="0" w:space="0" w:color="auto"/>
        <w:left w:val="none" w:sz="0" w:space="0" w:color="auto"/>
        <w:bottom w:val="none" w:sz="0" w:space="0" w:color="auto"/>
        <w:right w:val="none" w:sz="0" w:space="0" w:color="auto"/>
      </w:divBdr>
      <w:divsChild>
        <w:div w:id="1352032987">
          <w:marLeft w:val="547"/>
          <w:marRight w:val="0"/>
          <w:marTop w:val="115"/>
          <w:marBottom w:val="0"/>
          <w:divBdr>
            <w:top w:val="none" w:sz="0" w:space="0" w:color="auto"/>
            <w:left w:val="none" w:sz="0" w:space="0" w:color="auto"/>
            <w:bottom w:val="none" w:sz="0" w:space="0" w:color="auto"/>
            <w:right w:val="none" w:sz="0" w:space="0" w:color="auto"/>
          </w:divBdr>
        </w:div>
        <w:div w:id="74472468">
          <w:marLeft w:val="547"/>
          <w:marRight w:val="0"/>
          <w:marTop w:val="115"/>
          <w:marBottom w:val="0"/>
          <w:divBdr>
            <w:top w:val="none" w:sz="0" w:space="0" w:color="auto"/>
            <w:left w:val="none" w:sz="0" w:space="0" w:color="auto"/>
            <w:bottom w:val="none" w:sz="0" w:space="0" w:color="auto"/>
            <w:right w:val="none" w:sz="0" w:space="0" w:color="auto"/>
          </w:divBdr>
        </w:div>
        <w:div w:id="2138182988">
          <w:marLeft w:val="547"/>
          <w:marRight w:val="0"/>
          <w:marTop w:val="115"/>
          <w:marBottom w:val="0"/>
          <w:divBdr>
            <w:top w:val="none" w:sz="0" w:space="0" w:color="auto"/>
            <w:left w:val="none" w:sz="0" w:space="0" w:color="auto"/>
            <w:bottom w:val="none" w:sz="0" w:space="0" w:color="auto"/>
            <w:right w:val="none" w:sz="0" w:space="0" w:color="auto"/>
          </w:divBdr>
        </w:div>
      </w:divsChild>
    </w:div>
    <w:div w:id="20211023">
      <w:bodyDiv w:val="1"/>
      <w:marLeft w:val="0"/>
      <w:marRight w:val="0"/>
      <w:marTop w:val="0"/>
      <w:marBottom w:val="0"/>
      <w:divBdr>
        <w:top w:val="none" w:sz="0" w:space="0" w:color="auto"/>
        <w:left w:val="none" w:sz="0" w:space="0" w:color="auto"/>
        <w:bottom w:val="none" w:sz="0" w:space="0" w:color="auto"/>
        <w:right w:val="none" w:sz="0" w:space="0" w:color="auto"/>
      </w:divBdr>
      <w:divsChild>
        <w:div w:id="554631408">
          <w:marLeft w:val="547"/>
          <w:marRight w:val="0"/>
          <w:marTop w:val="115"/>
          <w:marBottom w:val="0"/>
          <w:divBdr>
            <w:top w:val="none" w:sz="0" w:space="0" w:color="auto"/>
            <w:left w:val="none" w:sz="0" w:space="0" w:color="auto"/>
            <w:bottom w:val="none" w:sz="0" w:space="0" w:color="auto"/>
            <w:right w:val="none" w:sz="0" w:space="0" w:color="auto"/>
          </w:divBdr>
        </w:div>
      </w:divsChild>
    </w:div>
    <w:div w:id="23214949">
      <w:bodyDiv w:val="1"/>
      <w:marLeft w:val="0"/>
      <w:marRight w:val="0"/>
      <w:marTop w:val="0"/>
      <w:marBottom w:val="0"/>
      <w:divBdr>
        <w:top w:val="none" w:sz="0" w:space="0" w:color="auto"/>
        <w:left w:val="none" w:sz="0" w:space="0" w:color="auto"/>
        <w:bottom w:val="none" w:sz="0" w:space="0" w:color="auto"/>
        <w:right w:val="none" w:sz="0" w:space="0" w:color="auto"/>
      </w:divBdr>
      <w:divsChild>
        <w:div w:id="1684622636">
          <w:marLeft w:val="547"/>
          <w:marRight w:val="0"/>
          <w:marTop w:val="106"/>
          <w:marBottom w:val="0"/>
          <w:divBdr>
            <w:top w:val="none" w:sz="0" w:space="0" w:color="auto"/>
            <w:left w:val="none" w:sz="0" w:space="0" w:color="auto"/>
            <w:bottom w:val="none" w:sz="0" w:space="0" w:color="auto"/>
            <w:right w:val="none" w:sz="0" w:space="0" w:color="auto"/>
          </w:divBdr>
        </w:div>
        <w:div w:id="1062365915">
          <w:marLeft w:val="547"/>
          <w:marRight w:val="0"/>
          <w:marTop w:val="106"/>
          <w:marBottom w:val="0"/>
          <w:divBdr>
            <w:top w:val="none" w:sz="0" w:space="0" w:color="auto"/>
            <w:left w:val="none" w:sz="0" w:space="0" w:color="auto"/>
            <w:bottom w:val="none" w:sz="0" w:space="0" w:color="auto"/>
            <w:right w:val="none" w:sz="0" w:space="0" w:color="auto"/>
          </w:divBdr>
        </w:div>
        <w:div w:id="222109701">
          <w:marLeft w:val="547"/>
          <w:marRight w:val="0"/>
          <w:marTop w:val="106"/>
          <w:marBottom w:val="0"/>
          <w:divBdr>
            <w:top w:val="none" w:sz="0" w:space="0" w:color="auto"/>
            <w:left w:val="none" w:sz="0" w:space="0" w:color="auto"/>
            <w:bottom w:val="none" w:sz="0" w:space="0" w:color="auto"/>
            <w:right w:val="none" w:sz="0" w:space="0" w:color="auto"/>
          </w:divBdr>
        </w:div>
        <w:div w:id="2088914735">
          <w:marLeft w:val="547"/>
          <w:marRight w:val="0"/>
          <w:marTop w:val="106"/>
          <w:marBottom w:val="0"/>
          <w:divBdr>
            <w:top w:val="none" w:sz="0" w:space="0" w:color="auto"/>
            <w:left w:val="none" w:sz="0" w:space="0" w:color="auto"/>
            <w:bottom w:val="none" w:sz="0" w:space="0" w:color="auto"/>
            <w:right w:val="none" w:sz="0" w:space="0" w:color="auto"/>
          </w:divBdr>
        </w:div>
        <w:div w:id="1848790392">
          <w:marLeft w:val="547"/>
          <w:marRight w:val="0"/>
          <w:marTop w:val="106"/>
          <w:marBottom w:val="0"/>
          <w:divBdr>
            <w:top w:val="none" w:sz="0" w:space="0" w:color="auto"/>
            <w:left w:val="none" w:sz="0" w:space="0" w:color="auto"/>
            <w:bottom w:val="none" w:sz="0" w:space="0" w:color="auto"/>
            <w:right w:val="none" w:sz="0" w:space="0" w:color="auto"/>
          </w:divBdr>
        </w:div>
        <w:div w:id="451174391">
          <w:marLeft w:val="547"/>
          <w:marRight w:val="0"/>
          <w:marTop w:val="106"/>
          <w:marBottom w:val="0"/>
          <w:divBdr>
            <w:top w:val="none" w:sz="0" w:space="0" w:color="auto"/>
            <w:left w:val="none" w:sz="0" w:space="0" w:color="auto"/>
            <w:bottom w:val="none" w:sz="0" w:space="0" w:color="auto"/>
            <w:right w:val="none" w:sz="0" w:space="0" w:color="auto"/>
          </w:divBdr>
        </w:div>
        <w:div w:id="997150632">
          <w:marLeft w:val="547"/>
          <w:marRight w:val="0"/>
          <w:marTop w:val="106"/>
          <w:marBottom w:val="0"/>
          <w:divBdr>
            <w:top w:val="none" w:sz="0" w:space="0" w:color="auto"/>
            <w:left w:val="none" w:sz="0" w:space="0" w:color="auto"/>
            <w:bottom w:val="none" w:sz="0" w:space="0" w:color="auto"/>
            <w:right w:val="none" w:sz="0" w:space="0" w:color="auto"/>
          </w:divBdr>
        </w:div>
      </w:divsChild>
    </w:div>
    <w:div w:id="130289321">
      <w:bodyDiv w:val="1"/>
      <w:marLeft w:val="0"/>
      <w:marRight w:val="0"/>
      <w:marTop w:val="0"/>
      <w:marBottom w:val="0"/>
      <w:divBdr>
        <w:top w:val="none" w:sz="0" w:space="0" w:color="auto"/>
        <w:left w:val="none" w:sz="0" w:space="0" w:color="auto"/>
        <w:bottom w:val="none" w:sz="0" w:space="0" w:color="auto"/>
        <w:right w:val="none" w:sz="0" w:space="0" w:color="auto"/>
      </w:divBdr>
      <w:divsChild>
        <w:div w:id="292685604">
          <w:marLeft w:val="0"/>
          <w:marRight w:val="0"/>
          <w:marTop w:val="0"/>
          <w:marBottom w:val="0"/>
          <w:divBdr>
            <w:top w:val="none" w:sz="0" w:space="0" w:color="auto"/>
            <w:left w:val="none" w:sz="0" w:space="0" w:color="auto"/>
            <w:bottom w:val="none" w:sz="0" w:space="0" w:color="auto"/>
            <w:right w:val="none" w:sz="0" w:space="0" w:color="auto"/>
          </w:divBdr>
          <w:divsChild>
            <w:div w:id="1819109487">
              <w:marLeft w:val="0"/>
              <w:marRight w:val="0"/>
              <w:marTop w:val="150"/>
              <w:marBottom w:val="0"/>
              <w:divBdr>
                <w:top w:val="single" w:sz="6" w:space="0" w:color="CCCCCC"/>
                <w:left w:val="single" w:sz="6" w:space="0" w:color="CCCCCC"/>
                <w:bottom w:val="single" w:sz="6" w:space="0" w:color="CCCCCC"/>
                <w:right w:val="single" w:sz="6" w:space="0" w:color="CCCCCC"/>
              </w:divBdr>
              <w:divsChild>
                <w:div w:id="112795736">
                  <w:marLeft w:val="0"/>
                  <w:marRight w:val="0"/>
                  <w:marTop w:val="0"/>
                  <w:marBottom w:val="0"/>
                  <w:divBdr>
                    <w:top w:val="none" w:sz="0" w:space="0" w:color="auto"/>
                    <w:left w:val="none" w:sz="0" w:space="0" w:color="auto"/>
                    <w:bottom w:val="none" w:sz="0" w:space="0" w:color="auto"/>
                    <w:right w:val="none" w:sz="0" w:space="0" w:color="auto"/>
                  </w:divBdr>
                  <w:divsChild>
                    <w:div w:id="158703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7384">
      <w:bodyDiv w:val="1"/>
      <w:marLeft w:val="0"/>
      <w:marRight w:val="0"/>
      <w:marTop w:val="0"/>
      <w:marBottom w:val="0"/>
      <w:divBdr>
        <w:top w:val="none" w:sz="0" w:space="0" w:color="auto"/>
        <w:left w:val="none" w:sz="0" w:space="0" w:color="auto"/>
        <w:bottom w:val="none" w:sz="0" w:space="0" w:color="auto"/>
        <w:right w:val="none" w:sz="0" w:space="0" w:color="auto"/>
      </w:divBdr>
      <w:divsChild>
        <w:div w:id="1917470936">
          <w:marLeft w:val="547"/>
          <w:marRight w:val="0"/>
          <w:marTop w:val="115"/>
          <w:marBottom w:val="0"/>
          <w:divBdr>
            <w:top w:val="none" w:sz="0" w:space="0" w:color="auto"/>
            <w:left w:val="none" w:sz="0" w:space="0" w:color="auto"/>
            <w:bottom w:val="none" w:sz="0" w:space="0" w:color="auto"/>
            <w:right w:val="none" w:sz="0" w:space="0" w:color="auto"/>
          </w:divBdr>
        </w:div>
        <w:div w:id="744764470">
          <w:marLeft w:val="547"/>
          <w:marRight w:val="0"/>
          <w:marTop w:val="115"/>
          <w:marBottom w:val="0"/>
          <w:divBdr>
            <w:top w:val="none" w:sz="0" w:space="0" w:color="auto"/>
            <w:left w:val="none" w:sz="0" w:space="0" w:color="auto"/>
            <w:bottom w:val="none" w:sz="0" w:space="0" w:color="auto"/>
            <w:right w:val="none" w:sz="0" w:space="0" w:color="auto"/>
          </w:divBdr>
        </w:div>
      </w:divsChild>
    </w:div>
    <w:div w:id="189033384">
      <w:bodyDiv w:val="1"/>
      <w:marLeft w:val="0"/>
      <w:marRight w:val="0"/>
      <w:marTop w:val="0"/>
      <w:marBottom w:val="0"/>
      <w:divBdr>
        <w:top w:val="none" w:sz="0" w:space="0" w:color="auto"/>
        <w:left w:val="none" w:sz="0" w:space="0" w:color="auto"/>
        <w:bottom w:val="none" w:sz="0" w:space="0" w:color="auto"/>
        <w:right w:val="none" w:sz="0" w:space="0" w:color="auto"/>
      </w:divBdr>
    </w:div>
    <w:div w:id="379941905">
      <w:bodyDiv w:val="1"/>
      <w:marLeft w:val="0"/>
      <w:marRight w:val="0"/>
      <w:marTop w:val="0"/>
      <w:marBottom w:val="0"/>
      <w:divBdr>
        <w:top w:val="none" w:sz="0" w:space="0" w:color="auto"/>
        <w:left w:val="none" w:sz="0" w:space="0" w:color="auto"/>
        <w:bottom w:val="none" w:sz="0" w:space="0" w:color="auto"/>
        <w:right w:val="none" w:sz="0" w:space="0" w:color="auto"/>
      </w:divBdr>
    </w:div>
    <w:div w:id="419521315">
      <w:bodyDiv w:val="1"/>
      <w:marLeft w:val="0"/>
      <w:marRight w:val="0"/>
      <w:marTop w:val="0"/>
      <w:marBottom w:val="0"/>
      <w:divBdr>
        <w:top w:val="none" w:sz="0" w:space="0" w:color="auto"/>
        <w:left w:val="none" w:sz="0" w:space="0" w:color="auto"/>
        <w:bottom w:val="none" w:sz="0" w:space="0" w:color="auto"/>
        <w:right w:val="none" w:sz="0" w:space="0" w:color="auto"/>
      </w:divBdr>
      <w:divsChild>
        <w:div w:id="607128344">
          <w:marLeft w:val="547"/>
          <w:marRight w:val="0"/>
          <w:marTop w:val="115"/>
          <w:marBottom w:val="0"/>
          <w:divBdr>
            <w:top w:val="none" w:sz="0" w:space="0" w:color="auto"/>
            <w:left w:val="none" w:sz="0" w:space="0" w:color="auto"/>
            <w:bottom w:val="none" w:sz="0" w:space="0" w:color="auto"/>
            <w:right w:val="none" w:sz="0" w:space="0" w:color="auto"/>
          </w:divBdr>
        </w:div>
        <w:div w:id="623317269">
          <w:marLeft w:val="547"/>
          <w:marRight w:val="0"/>
          <w:marTop w:val="115"/>
          <w:marBottom w:val="0"/>
          <w:divBdr>
            <w:top w:val="none" w:sz="0" w:space="0" w:color="auto"/>
            <w:left w:val="none" w:sz="0" w:space="0" w:color="auto"/>
            <w:bottom w:val="none" w:sz="0" w:space="0" w:color="auto"/>
            <w:right w:val="none" w:sz="0" w:space="0" w:color="auto"/>
          </w:divBdr>
        </w:div>
        <w:div w:id="1784769661">
          <w:marLeft w:val="547"/>
          <w:marRight w:val="0"/>
          <w:marTop w:val="115"/>
          <w:marBottom w:val="0"/>
          <w:divBdr>
            <w:top w:val="none" w:sz="0" w:space="0" w:color="auto"/>
            <w:left w:val="none" w:sz="0" w:space="0" w:color="auto"/>
            <w:bottom w:val="none" w:sz="0" w:space="0" w:color="auto"/>
            <w:right w:val="none" w:sz="0" w:space="0" w:color="auto"/>
          </w:divBdr>
        </w:div>
      </w:divsChild>
    </w:div>
    <w:div w:id="471682297">
      <w:bodyDiv w:val="1"/>
      <w:marLeft w:val="0"/>
      <w:marRight w:val="0"/>
      <w:marTop w:val="0"/>
      <w:marBottom w:val="0"/>
      <w:divBdr>
        <w:top w:val="none" w:sz="0" w:space="0" w:color="auto"/>
        <w:left w:val="none" w:sz="0" w:space="0" w:color="auto"/>
        <w:bottom w:val="none" w:sz="0" w:space="0" w:color="auto"/>
        <w:right w:val="none" w:sz="0" w:space="0" w:color="auto"/>
      </w:divBdr>
      <w:divsChild>
        <w:div w:id="1199662687">
          <w:marLeft w:val="547"/>
          <w:marRight w:val="0"/>
          <w:marTop w:val="115"/>
          <w:marBottom w:val="0"/>
          <w:divBdr>
            <w:top w:val="none" w:sz="0" w:space="0" w:color="auto"/>
            <w:left w:val="none" w:sz="0" w:space="0" w:color="auto"/>
            <w:bottom w:val="none" w:sz="0" w:space="0" w:color="auto"/>
            <w:right w:val="none" w:sz="0" w:space="0" w:color="auto"/>
          </w:divBdr>
        </w:div>
        <w:div w:id="1915966370">
          <w:marLeft w:val="547"/>
          <w:marRight w:val="0"/>
          <w:marTop w:val="115"/>
          <w:marBottom w:val="0"/>
          <w:divBdr>
            <w:top w:val="none" w:sz="0" w:space="0" w:color="auto"/>
            <w:left w:val="none" w:sz="0" w:space="0" w:color="auto"/>
            <w:bottom w:val="none" w:sz="0" w:space="0" w:color="auto"/>
            <w:right w:val="none" w:sz="0" w:space="0" w:color="auto"/>
          </w:divBdr>
        </w:div>
      </w:divsChild>
    </w:div>
    <w:div w:id="481041381">
      <w:bodyDiv w:val="1"/>
      <w:marLeft w:val="0"/>
      <w:marRight w:val="0"/>
      <w:marTop w:val="0"/>
      <w:marBottom w:val="0"/>
      <w:divBdr>
        <w:top w:val="none" w:sz="0" w:space="0" w:color="auto"/>
        <w:left w:val="none" w:sz="0" w:space="0" w:color="auto"/>
        <w:bottom w:val="none" w:sz="0" w:space="0" w:color="auto"/>
        <w:right w:val="none" w:sz="0" w:space="0" w:color="auto"/>
      </w:divBdr>
      <w:divsChild>
        <w:div w:id="2017074849">
          <w:marLeft w:val="547"/>
          <w:marRight w:val="0"/>
          <w:marTop w:val="115"/>
          <w:marBottom w:val="0"/>
          <w:divBdr>
            <w:top w:val="none" w:sz="0" w:space="0" w:color="auto"/>
            <w:left w:val="none" w:sz="0" w:space="0" w:color="auto"/>
            <w:bottom w:val="none" w:sz="0" w:space="0" w:color="auto"/>
            <w:right w:val="none" w:sz="0" w:space="0" w:color="auto"/>
          </w:divBdr>
        </w:div>
      </w:divsChild>
    </w:div>
    <w:div w:id="564605471">
      <w:bodyDiv w:val="1"/>
      <w:marLeft w:val="0"/>
      <w:marRight w:val="0"/>
      <w:marTop w:val="0"/>
      <w:marBottom w:val="0"/>
      <w:divBdr>
        <w:top w:val="none" w:sz="0" w:space="0" w:color="auto"/>
        <w:left w:val="none" w:sz="0" w:space="0" w:color="auto"/>
        <w:bottom w:val="none" w:sz="0" w:space="0" w:color="auto"/>
        <w:right w:val="none" w:sz="0" w:space="0" w:color="auto"/>
      </w:divBdr>
    </w:div>
    <w:div w:id="780687904">
      <w:bodyDiv w:val="1"/>
      <w:marLeft w:val="0"/>
      <w:marRight w:val="0"/>
      <w:marTop w:val="0"/>
      <w:marBottom w:val="0"/>
      <w:divBdr>
        <w:top w:val="none" w:sz="0" w:space="0" w:color="auto"/>
        <w:left w:val="none" w:sz="0" w:space="0" w:color="auto"/>
        <w:bottom w:val="none" w:sz="0" w:space="0" w:color="auto"/>
        <w:right w:val="none" w:sz="0" w:space="0" w:color="auto"/>
      </w:divBdr>
      <w:divsChild>
        <w:div w:id="528877646">
          <w:marLeft w:val="547"/>
          <w:marRight w:val="0"/>
          <w:marTop w:val="115"/>
          <w:marBottom w:val="0"/>
          <w:divBdr>
            <w:top w:val="none" w:sz="0" w:space="0" w:color="auto"/>
            <w:left w:val="none" w:sz="0" w:space="0" w:color="auto"/>
            <w:bottom w:val="none" w:sz="0" w:space="0" w:color="auto"/>
            <w:right w:val="none" w:sz="0" w:space="0" w:color="auto"/>
          </w:divBdr>
        </w:div>
      </w:divsChild>
    </w:div>
    <w:div w:id="799422379">
      <w:bodyDiv w:val="1"/>
      <w:marLeft w:val="0"/>
      <w:marRight w:val="0"/>
      <w:marTop w:val="0"/>
      <w:marBottom w:val="0"/>
      <w:divBdr>
        <w:top w:val="none" w:sz="0" w:space="0" w:color="auto"/>
        <w:left w:val="none" w:sz="0" w:space="0" w:color="auto"/>
        <w:bottom w:val="none" w:sz="0" w:space="0" w:color="auto"/>
        <w:right w:val="none" w:sz="0" w:space="0" w:color="auto"/>
      </w:divBdr>
      <w:divsChild>
        <w:div w:id="1564179639">
          <w:marLeft w:val="0"/>
          <w:marRight w:val="0"/>
          <w:marTop w:val="0"/>
          <w:marBottom w:val="0"/>
          <w:divBdr>
            <w:top w:val="none" w:sz="0" w:space="0" w:color="auto"/>
            <w:left w:val="none" w:sz="0" w:space="0" w:color="auto"/>
            <w:bottom w:val="none" w:sz="0" w:space="0" w:color="auto"/>
            <w:right w:val="none" w:sz="0" w:space="0" w:color="auto"/>
          </w:divBdr>
          <w:divsChild>
            <w:div w:id="1866676190">
              <w:marLeft w:val="0"/>
              <w:marRight w:val="0"/>
              <w:marTop w:val="150"/>
              <w:marBottom w:val="0"/>
              <w:divBdr>
                <w:top w:val="single" w:sz="6" w:space="0" w:color="CCCCCC"/>
                <w:left w:val="single" w:sz="6" w:space="0" w:color="CCCCCC"/>
                <w:bottom w:val="single" w:sz="6" w:space="0" w:color="CCCCCC"/>
                <w:right w:val="single" w:sz="6" w:space="0" w:color="CCCCCC"/>
              </w:divBdr>
              <w:divsChild>
                <w:div w:id="918636608">
                  <w:marLeft w:val="0"/>
                  <w:marRight w:val="0"/>
                  <w:marTop w:val="0"/>
                  <w:marBottom w:val="0"/>
                  <w:divBdr>
                    <w:top w:val="none" w:sz="0" w:space="0" w:color="auto"/>
                    <w:left w:val="none" w:sz="0" w:space="0" w:color="auto"/>
                    <w:bottom w:val="none" w:sz="0" w:space="0" w:color="auto"/>
                    <w:right w:val="none" w:sz="0" w:space="0" w:color="auto"/>
                  </w:divBdr>
                  <w:divsChild>
                    <w:div w:id="1970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6883">
      <w:bodyDiv w:val="1"/>
      <w:marLeft w:val="0"/>
      <w:marRight w:val="0"/>
      <w:marTop w:val="0"/>
      <w:marBottom w:val="0"/>
      <w:divBdr>
        <w:top w:val="none" w:sz="0" w:space="0" w:color="auto"/>
        <w:left w:val="none" w:sz="0" w:space="0" w:color="auto"/>
        <w:bottom w:val="none" w:sz="0" w:space="0" w:color="auto"/>
        <w:right w:val="none" w:sz="0" w:space="0" w:color="auto"/>
      </w:divBdr>
    </w:div>
    <w:div w:id="841816844">
      <w:bodyDiv w:val="1"/>
      <w:marLeft w:val="0"/>
      <w:marRight w:val="0"/>
      <w:marTop w:val="0"/>
      <w:marBottom w:val="0"/>
      <w:divBdr>
        <w:top w:val="none" w:sz="0" w:space="0" w:color="auto"/>
        <w:left w:val="none" w:sz="0" w:space="0" w:color="auto"/>
        <w:bottom w:val="none" w:sz="0" w:space="0" w:color="auto"/>
        <w:right w:val="none" w:sz="0" w:space="0" w:color="auto"/>
      </w:divBdr>
    </w:div>
    <w:div w:id="1069888588">
      <w:bodyDiv w:val="1"/>
      <w:marLeft w:val="0"/>
      <w:marRight w:val="0"/>
      <w:marTop w:val="0"/>
      <w:marBottom w:val="0"/>
      <w:divBdr>
        <w:top w:val="none" w:sz="0" w:space="0" w:color="auto"/>
        <w:left w:val="none" w:sz="0" w:space="0" w:color="auto"/>
        <w:bottom w:val="none" w:sz="0" w:space="0" w:color="auto"/>
        <w:right w:val="none" w:sz="0" w:space="0" w:color="auto"/>
      </w:divBdr>
    </w:div>
    <w:div w:id="1193303881">
      <w:bodyDiv w:val="1"/>
      <w:marLeft w:val="0"/>
      <w:marRight w:val="0"/>
      <w:marTop w:val="0"/>
      <w:marBottom w:val="0"/>
      <w:divBdr>
        <w:top w:val="none" w:sz="0" w:space="0" w:color="auto"/>
        <w:left w:val="none" w:sz="0" w:space="0" w:color="auto"/>
        <w:bottom w:val="none" w:sz="0" w:space="0" w:color="auto"/>
        <w:right w:val="none" w:sz="0" w:space="0" w:color="auto"/>
      </w:divBdr>
      <w:divsChild>
        <w:div w:id="870267087">
          <w:marLeft w:val="547"/>
          <w:marRight w:val="0"/>
          <w:marTop w:val="115"/>
          <w:marBottom w:val="0"/>
          <w:divBdr>
            <w:top w:val="none" w:sz="0" w:space="0" w:color="auto"/>
            <w:left w:val="none" w:sz="0" w:space="0" w:color="auto"/>
            <w:bottom w:val="none" w:sz="0" w:space="0" w:color="auto"/>
            <w:right w:val="none" w:sz="0" w:space="0" w:color="auto"/>
          </w:divBdr>
        </w:div>
        <w:div w:id="1887835640">
          <w:marLeft w:val="547"/>
          <w:marRight w:val="0"/>
          <w:marTop w:val="115"/>
          <w:marBottom w:val="0"/>
          <w:divBdr>
            <w:top w:val="none" w:sz="0" w:space="0" w:color="auto"/>
            <w:left w:val="none" w:sz="0" w:space="0" w:color="auto"/>
            <w:bottom w:val="none" w:sz="0" w:space="0" w:color="auto"/>
            <w:right w:val="none" w:sz="0" w:space="0" w:color="auto"/>
          </w:divBdr>
        </w:div>
      </w:divsChild>
    </w:div>
    <w:div w:id="1246718977">
      <w:bodyDiv w:val="1"/>
      <w:marLeft w:val="0"/>
      <w:marRight w:val="0"/>
      <w:marTop w:val="0"/>
      <w:marBottom w:val="0"/>
      <w:divBdr>
        <w:top w:val="none" w:sz="0" w:space="0" w:color="auto"/>
        <w:left w:val="none" w:sz="0" w:space="0" w:color="auto"/>
        <w:bottom w:val="none" w:sz="0" w:space="0" w:color="auto"/>
        <w:right w:val="none" w:sz="0" w:space="0" w:color="auto"/>
      </w:divBdr>
      <w:divsChild>
        <w:div w:id="1318654431">
          <w:marLeft w:val="547"/>
          <w:marRight w:val="0"/>
          <w:marTop w:val="115"/>
          <w:marBottom w:val="0"/>
          <w:divBdr>
            <w:top w:val="none" w:sz="0" w:space="0" w:color="auto"/>
            <w:left w:val="none" w:sz="0" w:space="0" w:color="auto"/>
            <w:bottom w:val="none" w:sz="0" w:space="0" w:color="auto"/>
            <w:right w:val="none" w:sz="0" w:space="0" w:color="auto"/>
          </w:divBdr>
        </w:div>
        <w:div w:id="876938062">
          <w:marLeft w:val="547"/>
          <w:marRight w:val="0"/>
          <w:marTop w:val="115"/>
          <w:marBottom w:val="0"/>
          <w:divBdr>
            <w:top w:val="none" w:sz="0" w:space="0" w:color="auto"/>
            <w:left w:val="none" w:sz="0" w:space="0" w:color="auto"/>
            <w:bottom w:val="none" w:sz="0" w:space="0" w:color="auto"/>
            <w:right w:val="none" w:sz="0" w:space="0" w:color="auto"/>
          </w:divBdr>
        </w:div>
      </w:divsChild>
    </w:div>
    <w:div w:id="1246919366">
      <w:bodyDiv w:val="1"/>
      <w:marLeft w:val="0"/>
      <w:marRight w:val="0"/>
      <w:marTop w:val="0"/>
      <w:marBottom w:val="0"/>
      <w:divBdr>
        <w:top w:val="none" w:sz="0" w:space="0" w:color="auto"/>
        <w:left w:val="none" w:sz="0" w:space="0" w:color="auto"/>
        <w:bottom w:val="none" w:sz="0" w:space="0" w:color="auto"/>
        <w:right w:val="none" w:sz="0" w:space="0" w:color="auto"/>
      </w:divBdr>
      <w:divsChild>
        <w:div w:id="689527448">
          <w:marLeft w:val="547"/>
          <w:marRight w:val="0"/>
          <w:marTop w:val="115"/>
          <w:marBottom w:val="0"/>
          <w:divBdr>
            <w:top w:val="none" w:sz="0" w:space="0" w:color="auto"/>
            <w:left w:val="none" w:sz="0" w:space="0" w:color="auto"/>
            <w:bottom w:val="none" w:sz="0" w:space="0" w:color="auto"/>
            <w:right w:val="none" w:sz="0" w:space="0" w:color="auto"/>
          </w:divBdr>
        </w:div>
        <w:div w:id="725492863">
          <w:marLeft w:val="547"/>
          <w:marRight w:val="0"/>
          <w:marTop w:val="115"/>
          <w:marBottom w:val="0"/>
          <w:divBdr>
            <w:top w:val="none" w:sz="0" w:space="0" w:color="auto"/>
            <w:left w:val="none" w:sz="0" w:space="0" w:color="auto"/>
            <w:bottom w:val="none" w:sz="0" w:space="0" w:color="auto"/>
            <w:right w:val="none" w:sz="0" w:space="0" w:color="auto"/>
          </w:divBdr>
        </w:div>
        <w:div w:id="1069500754">
          <w:marLeft w:val="547"/>
          <w:marRight w:val="0"/>
          <w:marTop w:val="115"/>
          <w:marBottom w:val="0"/>
          <w:divBdr>
            <w:top w:val="none" w:sz="0" w:space="0" w:color="auto"/>
            <w:left w:val="none" w:sz="0" w:space="0" w:color="auto"/>
            <w:bottom w:val="none" w:sz="0" w:space="0" w:color="auto"/>
            <w:right w:val="none" w:sz="0" w:space="0" w:color="auto"/>
          </w:divBdr>
        </w:div>
        <w:div w:id="2005861335">
          <w:marLeft w:val="547"/>
          <w:marRight w:val="0"/>
          <w:marTop w:val="115"/>
          <w:marBottom w:val="0"/>
          <w:divBdr>
            <w:top w:val="none" w:sz="0" w:space="0" w:color="auto"/>
            <w:left w:val="none" w:sz="0" w:space="0" w:color="auto"/>
            <w:bottom w:val="none" w:sz="0" w:space="0" w:color="auto"/>
            <w:right w:val="none" w:sz="0" w:space="0" w:color="auto"/>
          </w:divBdr>
        </w:div>
      </w:divsChild>
    </w:div>
    <w:div w:id="1254703721">
      <w:bodyDiv w:val="1"/>
      <w:marLeft w:val="0"/>
      <w:marRight w:val="0"/>
      <w:marTop w:val="0"/>
      <w:marBottom w:val="0"/>
      <w:divBdr>
        <w:top w:val="none" w:sz="0" w:space="0" w:color="auto"/>
        <w:left w:val="none" w:sz="0" w:space="0" w:color="auto"/>
        <w:bottom w:val="none" w:sz="0" w:space="0" w:color="auto"/>
        <w:right w:val="none" w:sz="0" w:space="0" w:color="auto"/>
      </w:divBdr>
      <w:divsChild>
        <w:div w:id="1827739701">
          <w:marLeft w:val="547"/>
          <w:marRight w:val="0"/>
          <w:marTop w:val="115"/>
          <w:marBottom w:val="0"/>
          <w:divBdr>
            <w:top w:val="none" w:sz="0" w:space="0" w:color="auto"/>
            <w:left w:val="none" w:sz="0" w:space="0" w:color="auto"/>
            <w:bottom w:val="none" w:sz="0" w:space="0" w:color="auto"/>
            <w:right w:val="none" w:sz="0" w:space="0" w:color="auto"/>
          </w:divBdr>
        </w:div>
      </w:divsChild>
    </w:div>
    <w:div w:id="1328559677">
      <w:bodyDiv w:val="1"/>
      <w:marLeft w:val="0"/>
      <w:marRight w:val="0"/>
      <w:marTop w:val="0"/>
      <w:marBottom w:val="0"/>
      <w:divBdr>
        <w:top w:val="none" w:sz="0" w:space="0" w:color="auto"/>
        <w:left w:val="none" w:sz="0" w:space="0" w:color="auto"/>
        <w:bottom w:val="none" w:sz="0" w:space="0" w:color="auto"/>
        <w:right w:val="none" w:sz="0" w:space="0" w:color="auto"/>
      </w:divBdr>
      <w:divsChild>
        <w:div w:id="573509818">
          <w:marLeft w:val="547"/>
          <w:marRight w:val="0"/>
          <w:marTop w:val="115"/>
          <w:marBottom w:val="0"/>
          <w:divBdr>
            <w:top w:val="none" w:sz="0" w:space="0" w:color="auto"/>
            <w:left w:val="none" w:sz="0" w:space="0" w:color="auto"/>
            <w:bottom w:val="none" w:sz="0" w:space="0" w:color="auto"/>
            <w:right w:val="none" w:sz="0" w:space="0" w:color="auto"/>
          </w:divBdr>
        </w:div>
      </w:divsChild>
    </w:div>
    <w:div w:id="1341540546">
      <w:bodyDiv w:val="1"/>
      <w:marLeft w:val="0"/>
      <w:marRight w:val="0"/>
      <w:marTop w:val="0"/>
      <w:marBottom w:val="0"/>
      <w:divBdr>
        <w:top w:val="none" w:sz="0" w:space="0" w:color="auto"/>
        <w:left w:val="none" w:sz="0" w:space="0" w:color="auto"/>
        <w:bottom w:val="none" w:sz="0" w:space="0" w:color="auto"/>
        <w:right w:val="none" w:sz="0" w:space="0" w:color="auto"/>
      </w:divBdr>
      <w:divsChild>
        <w:div w:id="2039234376">
          <w:marLeft w:val="0"/>
          <w:marRight w:val="0"/>
          <w:marTop w:val="0"/>
          <w:marBottom w:val="0"/>
          <w:divBdr>
            <w:top w:val="none" w:sz="0" w:space="0" w:color="auto"/>
            <w:left w:val="none" w:sz="0" w:space="0" w:color="auto"/>
            <w:bottom w:val="none" w:sz="0" w:space="0" w:color="auto"/>
            <w:right w:val="none" w:sz="0" w:space="0" w:color="auto"/>
          </w:divBdr>
          <w:divsChild>
            <w:div w:id="1030029442">
              <w:marLeft w:val="0"/>
              <w:marRight w:val="0"/>
              <w:marTop w:val="0"/>
              <w:marBottom w:val="0"/>
              <w:divBdr>
                <w:top w:val="none" w:sz="0" w:space="0" w:color="auto"/>
                <w:left w:val="none" w:sz="0" w:space="0" w:color="auto"/>
                <w:bottom w:val="none" w:sz="0" w:space="0" w:color="auto"/>
                <w:right w:val="none" w:sz="0" w:space="0" w:color="auto"/>
              </w:divBdr>
              <w:divsChild>
                <w:div w:id="808791301">
                  <w:marLeft w:val="0"/>
                  <w:marRight w:val="0"/>
                  <w:marTop w:val="0"/>
                  <w:marBottom w:val="0"/>
                  <w:divBdr>
                    <w:top w:val="none" w:sz="0" w:space="0" w:color="auto"/>
                    <w:left w:val="none" w:sz="0" w:space="0" w:color="auto"/>
                    <w:bottom w:val="none" w:sz="0" w:space="0" w:color="auto"/>
                    <w:right w:val="none" w:sz="0" w:space="0" w:color="auto"/>
                  </w:divBdr>
                  <w:divsChild>
                    <w:div w:id="1732459679">
                      <w:marLeft w:val="0"/>
                      <w:marRight w:val="0"/>
                      <w:marTop w:val="0"/>
                      <w:marBottom w:val="0"/>
                      <w:divBdr>
                        <w:top w:val="none" w:sz="0" w:space="0" w:color="auto"/>
                        <w:left w:val="none" w:sz="0" w:space="0" w:color="auto"/>
                        <w:bottom w:val="none" w:sz="0" w:space="0" w:color="auto"/>
                        <w:right w:val="none" w:sz="0" w:space="0" w:color="auto"/>
                      </w:divBdr>
                      <w:divsChild>
                        <w:div w:id="1324746161">
                          <w:marLeft w:val="0"/>
                          <w:marRight w:val="0"/>
                          <w:marTop w:val="0"/>
                          <w:marBottom w:val="0"/>
                          <w:divBdr>
                            <w:top w:val="none" w:sz="0" w:space="0" w:color="auto"/>
                            <w:left w:val="none" w:sz="0" w:space="0" w:color="auto"/>
                            <w:bottom w:val="none" w:sz="0" w:space="0" w:color="auto"/>
                            <w:right w:val="none" w:sz="0" w:space="0" w:color="auto"/>
                          </w:divBdr>
                          <w:divsChild>
                            <w:div w:id="841747629">
                              <w:marLeft w:val="0"/>
                              <w:marRight w:val="0"/>
                              <w:marTop w:val="0"/>
                              <w:marBottom w:val="0"/>
                              <w:divBdr>
                                <w:top w:val="none" w:sz="0" w:space="0" w:color="auto"/>
                                <w:left w:val="none" w:sz="0" w:space="0" w:color="auto"/>
                                <w:bottom w:val="none" w:sz="0" w:space="0" w:color="auto"/>
                                <w:right w:val="none" w:sz="0" w:space="0" w:color="auto"/>
                              </w:divBdr>
                              <w:divsChild>
                                <w:div w:id="2002075430">
                                  <w:marLeft w:val="0"/>
                                  <w:marRight w:val="0"/>
                                  <w:marTop w:val="0"/>
                                  <w:marBottom w:val="0"/>
                                  <w:divBdr>
                                    <w:top w:val="none" w:sz="0" w:space="0" w:color="auto"/>
                                    <w:left w:val="none" w:sz="0" w:space="0" w:color="auto"/>
                                    <w:bottom w:val="none" w:sz="0" w:space="0" w:color="auto"/>
                                    <w:right w:val="none" w:sz="0" w:space="0" w:color="auto"/>
                                  </w:divBdr>
                                  <w:divsChild>
                                    <w:div w:id="2128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70713">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9">
          <w:marLeft w:val="547"/>
          <w:marRight w:val="0"/>
          <w:marTop w:val="115"/>
          <w:marBottom w:val="0"/>
          <w:divBdr>
            <w:top w:val="none" w:sz="0" w:space="0" w:color="auto"/>
            <w:left w:val="none" w:sz="0" w:space="0" w:color="auto"/>
            <w:bottom w:val="none" w:sz="0" w:space="0" w:color="auto"/>
            <w:right w:val="none" w:sz="0" w:space="0" w:color="auto"/>
          </w:divBdr>
        </w:div>
      </w:divsChild>
    </w:div>
    <w:div w:id="1376781190">
      <w:bodyDiv w:val="1"/>
      <w:marLeft w:val="0"/>
      <w:marRight w:val="0"/>
      <w:marTop w:val="0"/>
      <w:marBottom w:val="0"/>
      <w:divBdr>
        <w:top w:val="none" w:sz="0" w:space="0" w:color="auto"/>
        <w:left w:val="none" w:sz="0" w:space="0" w:color="auto"/>
        <w:bottom w:val="none" w:sz="0" w:space="0" w:color="auto"/>
        <w:right w:val="none" w:sz="0" w:space="0" w:color="auto"/>
      </w:divBdr>
      <w:divsChild>
        <w:div w:id="351539996">
          <w:marLeft w:val="547"/>
          <w:marRight w:val="0"/>
          <w:marTop w:val="106"/>
          <w:marBottom w:val="0"/>
          <w:divBdr>
            <w:top w:val="none" w:sz="0" w:space="0" w:color="auto"/>
            <w:left w:val="none" w:sz="0" w:space="0" w:color="auto"/>
            <w:bottom w:val="none" w:sz="0" w:space="0" w:color="auto"/>
            <w:right w:val="none" w:sz="0" w:space="0" w:color="auto"/>
          </w:divBdr>
        </w:div>
        <w:div w:id="634070116">
          <w:marLeft w:val="547"/>
          <w:marRight w:val="0"/>
          <w:marTop w:val="106"/>
          <w:marBottom w:val="0"/>
          <w:divBdr>
            <w:top w:val="none" w:sz="0" w:space="0" w:color="auto"/>
            <w:left w:val="none" w:sz="0" w:space="0" w:color="auto"/>
            <w:bottom w:val="none" w:sz="0" w:space="0" w:color="auto"/>
            <w:right w:val="none" w:sz="0" w:space="0" w:color="auto"/>
          </w:divBdr>
        </w:div>
        <w:div w:id="443500748">
          <w:marLeft w:val="547"/>
          <w:marRight w:val="0"/>
          <w:marTop w:val="106"/>
          <w:marBottom w:val="0"/>
          <w:divBdr>
            <w:top w:val="none" w:sz="0" w:space="0" w:color="auto"/>
            <w:left w:val="none" w:sz="0" w:space="0" w:color="auto"/>
            <w:bottom w:val="none" w:sz="0" w:space="0" w:color="auto"/>
            <w:right w:val="none" w:sz="0" w:space="0" w:color="auto"/>
          </w:divBdr>
        </w:div>
        <w:div w:id="1243223456">
          <w:marLeft w:val="547"/>
          <w:marRight w:val="0"/>
          <w:marTop w:val="106"/>
          <w:marBottom w:val="0"/>
          <w:divBdr>
            <w:top w:val="none" w:sz="0" w:space="0" w:color="auto"/>
            <w:left w:val="none" w:sz="0" w:space="0" w:color="auto"/>
            <w:bottom w:val="none" w:sz="0" w:space="0" w:color="auto"/>
            <w:right w:val="none" w:sz="0" w:space="0" w:color="auto"/>
          </w:divBdr>
        </w:div>
        <w:div w:id="413556488">
          <w:marLeft w:val="547"/>
          <w:marRight w:val="0"/>
          <w:marTop w:val="106"/>
          <w:marBottom w:val="0"/>
          <w:divBdr>
            <w:top w:val="none" w:sz="0" w:space="0" w:color="auto"/>
            <w:left w:val="none" w:sz="0" w:space="0" w:color="auto"/>
            <w:bottom w:val="none" w:sz="0" w:space="0" w:color="auto"/>
            <w:right w:val="none" w:sz="0" w:space="0" w:color="auto"/>
          </w:divBdr>
        </w:div>
        <w:div w:id="1243296206">
          <w:marLeft w:val="547"/>
          <w:marRight w:val="0"/>
          <w:marTop w:val="106"/>
          <w:marBottom w:val="0"/>
          <w:divBdr>
            <w:top w:val="none" w:sz="0" w:space="0" w:color="auto"/>
            <w:left w:val="none" w:sz="0" w:space="0" w:color="auto"/>
            <w:bottom w:val="none" w:sz="0" w:space="0" w:color="auto"/>
            <w:right w:val="none" w:sz="0" w:space="0" w:color="auto"/>
          </w:divBdr>
        </w:div>
      </w:divsChild>
    </w:div>
    <w:div w:id="1421873661">
      <w:bodyDiv w:val="1"/>
      <w:marLeft w:val="0"/>
      <w:marRight w:val="0"/>
      <w:marTop w:val="0"/>
      <w:marBottom w:val="0"/>
      <w:divBdr>
        <w:top w:val="none" w:sz="0" w:space="0" w:color="auto"/>
        <w:left w:val="none" w:sz="0" w:space="0" w:color="auto"/>
        <w:bottom w:val="none" w:sz="0" w:space="0" w:color="auto"/>
        <w:right w:val="none" w:sz="0" w:space="0" w:color="auto"/>
      </w:divBdr>
      <w:divsChild>
        <w:div w:id="183444308">
          <w:marLeft w:val="547"/>
          <w:marRight w:val="0"/>
          <w:marTop w:val="115"/>
          <w:marBottom w:val="0"/>
          <w:divBdr>
            <w:top w:val="none" w:sz="0" w:space="0" w:color="auto"/>
            <w:left w:val="none" w:sz="0" w:space="0" w:color="auto"/>
            <w:bottom w:val="none" w:sz="0" w:space="0" w:color="auto"/>
            <w:right w:val="none" w:sz="0" w:space="0" w:color="auto"/>
          </w:divBdr>
        </w:div>
      </w:divsChild>
    </w:div>
    <w:div w:id="1666588605">
      <w:bodyDiv w:val="1"/>
      <w:marLeft w:val="0"/>
      <w:marRight w:val="0"/>
      <w:marTop w:val="0"/>
      <w:marBottom w:val="0"/>
      <w:divBdr>
        <w:top w:val="none" w:sz="0" w:space="0" w:color="auto"/>
        <w:left w:val="none" w:sz="0" w:space="0" w:color="auto"/>
        <w:bottom w:val="none" w:sz="0" w:space="0" w:color="auto"/>
        <w:right w:val="none" w:sz="0" w:space="0" w:color="auto"/>
      </w:divBdr>
      <w:divsChild>
        <w:div w:id="217714247">
          <w:marLeft w:val="547"/>
          <w:marRight w:val="0"/>
          <w:marTop w:val="115"/>
          <w:marBottom w:val="0"/>
          <w:divBdr>
            <w:top w:val="none" w:sz="0" w:space="0" w:color="auto"/>
            <w:left w:val="none" w:sz="0" w:space="0" w:color="auto"/>
            <w:bottom w:val="none" w:sz="0" w:space="0" w:color="auto"/>
            <w:right w:val="none" w:sz="0" w:space="0" w:color="auto"/>
          </w:divBdr>
        </w:div>
        <w:div w:id="904801715">
          <w:marLeft w:val="547"/>
          <w:marRight w:val="0"/>
          <w:marTop w:val="115"/>
          <w:marBottom w:val="0"/>
          <w:divBdr>
            <w:top w:val="none" w:sz="0" w:space="0" w:color="auto"/>
            <w:left w:val="none" w:sz="0" w:space="0" w:color="auto"/>
            <w:bottom w:val="none" w:sz="0" w:space="0" w:color="auto"/>
            <w:right w:val="none" w:sz="0" w:space="0" w:color="auto"/>
          </w:divBdr>
        </w:div>
        <w:div w:id="791366390">
          <w:marLeft w:val="547"/>
          <w:marRight w:val="0"/>
          <w:marTop w:val="115"/>
          <w:marBottom w:val="0"/>
          <w:divBdr>
            <w:top w:val="none" w:sz="0" w:space="0" w:color="auto"/>
            <w:left w:val="none" w:sz="0" w:space="0" w:color="auto"/>
            <w:bottom w:val="none" w:sz="0" w:space="0" w:color="auto"/>
            <w:right w:val="none" w:sz="0" w:space="0" w:color="auto"/>
          </w:divBdr>
        </w:div>
      </w:divsChild>
    </w:div>
    <w:div w:id="1743024558">
      <w:bodyDiv w:val="1"/>
      <w:marLeft w:val="0"/>
      <w:marRight w:val="0"/>
      <w:marTop w:val="0"/>
      <w:marBottom w:val="0"/>
      <w:divBdr>
        <w:top w:val="none" w:sz="0" w:space="0" w:color="auto"/>
        <w:left w:val="none" w:sz="0" w:space="0" w:color="auto"/>
        <w:bottom w:val="none" w:sz="0" w:space="0" w:color="auto"/>
        <w:right w:val="none" w:sz="0" w:space="0" w:color="auto"/>
      </w:divBdr>
      <w:divsChild>
        <w:div w:id="404187457">
          <w:marLeft w:val="547"/>
          <w:marRight w:val="0"/>
          <w:marTop w:val="115"/>
          <w:marBottom w:val="0"/>
          <w:divBdr>
            <w:top w:val="none" w:sz="0" w:space="0" w:color="auto"/>
            <w:left w:val="none" w:sz="0" w:space="0" w:color="auto"/>
            <w:bottom w:val="none" w:sz="0" w:space="0" w:color="auto"/>
            <w:right w:val="none" w:sz="0" w:space="0" w:color="auto"/>
          </w:divBdr>
        </w:div>
        <w:div w:id="2053648363">
          <w:marLeft w:val="547"/>
          <w:marRight w:val="0"/>
          <w:marTop w:val="115"/>
          <w:marBottom w:val="0"/>
          <w:divBdr>
            <w:top w:val="none" w:sz="0" w:space="0" w:color="auto"/>
            <w:left w:val="none" w:sz="0" w:space="0" w:color="auto"/>
            <w:bottom w:val="none" w:sz="0" w:space="0" w:color="auto"/>
            <w:right w:val="none" w:sz="0" w:space="0" w:color="auto"/>
          </w:divBdr>
        </w:div>
      </w:divsChild>
    </w:div>
    <w:div w:id="1766143970">
      <w:bodyDiv w:val="1"/>
      <w:marLeft w:val="0"/>
      <w:marRight w:val="0"/>
      <w:marTop w:val="0"/>
      <w:marBottom w:val="0"/>
      <w:divBdr>
        <w:top w:val="none" w:sz="0" w:space="0" w:color="auto"/>
        <w:left w:val="none" w:sz="0" w:space="0" w:color="auto"/>
        <w:bottom w:val="none" w:sz="0" w:space="0" w:color="auto"/>
        <w:right w:val="none" w:sz="0" w:space="0" w:color="auto"/>
      </w:divBdr>
      <w:divsChild>
        <w:div w:id="1449740192">
          <w:marLeft w:val="547"/>
          <w:marRight w:val="0"/>
          <w:marTop w:val="115"/>
          <w:marBottom w:val="0"/>
          <w:divBdr>
            <w:top w:val="none" w:sz="0" w:space="0" w:color="auto"/>
            <w:left w:val="none" w:sz="0" w:space="0" w:color="auto"/>
            <w:bottom w:val="none" w:sz="0" w:space="0" w:color="auto"/>
            <w:right w:val="none" w:sz="0" w:space="0" w:color="auto"/>
          </w:divBdr>
        </w:div>
      </w:divsChild>
    </w:div>
    <w:div w:id="1823081084">
      <w:bodyDiv w:val="1"/>
      <w:marLeft w:val="0"/>
      <w:marRight w:val="0"/>
      <w:marTop w:val="0"/>
      <w:marBottom w:val="0"/>
      <w:divBdr>
        <w:top w:val="none" w:sz="0" w:space="0" w:color="auto"/>
        <w:left w:val="none" w:sz="0" w:space="0" w:color="auto"/>
        <w:bottom w:val="none" w:sz="0" w:space="0" w:color="auto"/>
        <w:right w:val="none" w:sz="0" w:space="0" w:color="auto"/>
      </w:divBdr>
      <w:divsChild>
        <w:div w:id="259146439">
          <w:marLeft w:val="547"/>
          <w:marRight w:val="0"/>
          <w:marTop w:val="115"/>
          <w:marBottom w:val="0"/>
          <w:divBdr>
            <w:top w:val="none" w:sz="0" w:space="0" w:color="auto"/>
            <w:left w:val="none" w:sz="0" w:space="0" w:color="auto"/>
            <w:bottom w:val="none" w:sz="0" w:space="0" w:color="auto"/>
            <w:right w:val="none" w:sz="0" w:space="0" w:color="auto"/>
          </w:divBdr>
        </w:div>
      </w:divsChild>
    </w:div>
    <w:div w:id="1972057096">
      <w:bodyDiv w:val="1"/>
      <w:marLeft w:val="0"/>
      <w:marRight w:val="0"/>
      <w:marTop w:val="0"/>
      <w:marBottom w:val="0"/>
      <w:divBdr>
        <w:top w:val="none" w:sz="0" w:space="0" w:color="auto"/>
        <w:left w:val="none" w:sz="0" w:space="0" w:color="auto"/>
        <w:bottom w:val="none" w:sz="0" w:space="0" w:color="auto"/>
        <w:right w:val="none" w:sz="0" w:space="0" w:color="auto"/>
      </w:divBdr>
    </w:div>
    <w:div w:id="2011366335">
      <w:bodyDiv w:val="1"/>
      <w:marLeft w:val="0"/>
      <w:marRight w:val="0"/>
      <w:marTop w:val="0"/>
      <w:marBottom w:val="0"/>
      <w:divBdr>
        <w:top w:val="none" w:sz="0" w:space="0" w:color="auto"/>
        <w:left w:val="none" w:sz="0" w:space="0" w:color="auto"/>
        <w:bottom w:val="none" w:sz="0" w:space="0" w:color="auto"/>
        <w:right w:val="none" w:sz="0" w:space="0" w:color="auto"/>
      </w:divBdr>
    </w:div>
    <w:div w:id="2062829285">
      <w:bodyDiv w:val="1"/>
      <w:marLeft w:val="0"/>
      <w:marRight w:val="0"/>
      <w:marTop w:val="0"/>
      <w:marBottom w:val="0"/>
      <w:divBdr>
        <w:top w:val="none" w:sz="0" w:space="0" w:color="auto"/>
        <w:left w:val="none" w:sz="0" w:space="0" w:color="auto"/>
        <w:bottom w:val="none" w:sz="0" w:space="0" w:color="auto"/>
        <w:right w:val="none" w:sz="0" w:space="0" w:color="auto"/>
      </w:divBdr>
    </w:div>
    <w:div w:id="2072188377">
      <w:bodyDiv w:val="1"/>
      <w:marLeft w:val="0"/>
      <w:marRight w:val="0"/>
      <w:marTop w:val="0"/>
      <w:marBottom w:val="0"/>
      <w:divBdr>
        <w:top w:val="none" w:sz="0" w:space="0" w:color="auto"/>
        <w:left w:val="none" w:sz="0" w:space="0" w:color="auto"/>
        <w:bottom w:val="none" w:sz="0" w:space="0" w:color="auto"/>
        <w:right w:val="none" w:sz="0" w:space="0" w:color="auto"/>
      </w:divBdr>
      <w:divsChild>
        <w:div w:id="220336706">
          <w:marLeft w:val="0"/>
          <w:marRight w:val="0"/>
          <w:marTop w:val="0"/>
          <w:marBottom w:val="0"/>
          <w:divBdr>
            <w:top w:val="none" w:sz="0" w:space="0" w:color="auto"/>
            <w:left w:val="none" w:sz="0" w:space="0" w:color="auto"/>
            <w:bottom w:val="none" w:sz="0" w:space="0" w:color="auto"/>
            <w:right w:val="none" w:sz="0" w:space="0" w:color="auto"/>
          </w:divBdr>
          <w:divsChild>
            <w:div w:id="719670981">
              <w:marLeft w:val="0"/>
              <w:marRight w:val="0"/>
              <w:marTop w:val="0"/>
              <w:marBottom w:val="0"/>
              <w:divBdr>
                <w:top w:val="none" w:sz="0" w:space="0" w:color="auto"/>
                <w:left w:val="none" w:sz="0" w:space="0" w:color="auto"/>
                <w:bottom w:val="none" w:sz="0" w:space="0" w:color="auto"/>
                <w:right w:val="none" w:sz="0" w:space="0" w:color="auto"/>
              </w:divBdr>
              <w:divsChild>
                <w:div w:id="1230071139">
                  <w:marLeft w:val="0"/>
                  <w:marRight w:val="0"/>
                  <w:marTop w:val="0"/>
                  <w:marBottom w:val="0"/>
                  <w:divBdr>
                    <w:top w:val="none" w:sz="0" w:space="0" w:color="auto"/>
                    <w:left w:val="none" w:sz="0" w:space="0" w:color="auto"/>
                    <w:bottom w:val="none" w:sz="0" w:space="0" w:color="auto"/>
                    <w:right w:val="none" w:sz="0" w:space="0" w:color="auto"/>
                  </w:divBdr>
                  <w:divsChild>
                    <w:div w:id="872616309">
                      <w:marLeft w:val="0"/>
                      <w:marRight w:val="0"/>
                      <w:marTop w:val="0"/>
                      <w:marBottom w:val="0"/>
                      <w:divBdr>
                        <w:top w:val="none" w:sz="0" w:space="0" w:color="auto"/>
                        <w:left w:val="none" w:sz="0" w:space="0" w:color="auto"/>
                        <w:bottom w:val="none" w:sz="0" w:space="0" w:color="auto"/>
                        <w:right w:val="none" w:sz="0" w:space="0" w:color="auto"/>
                      </w:divBdr>
                      <w:divsChild>
                        <w:div w:id="1539469601">
                          <w:marLeft w:val="0"/>
                          <w:marRight w:val="0"/>
                          <w:marTop w:val="0"/>
                          <w:marBottom w:val="0"/>
                          <w:divBdr>
                            <w:top w:val="none" w:sz="0" w:space="0" w:color="auto"/>
                            <w:left w:val="none" w:sz="0" w:space="0" w:color="auto"/>
                            <w:bottom w:val="none" w:sz="0" w:space="0" w:color="auto"/>
                            <w:right w:val="none" w:sz="0" w:space="0" w:color="auto"/>
                          </w:divBdr>
                          <w:divsChild>
                            <w:div w:id="1301228876">
                              <w:marLeft w:val="0"/>
                              <w:marRight w:val="0"/>
                              <w:marTop w:val="0"/>
                              <w:marBottom w:val="0"/>
                              <w:divBdr>
                                <w:top w:val="none" w:sz="0" w:space="0" w:color="auto"/>
                                <w:left w:val="none" w:sz="0" w:space="0" w:color="auto"/>
                                <w:bottom w:val="none" w:sz="0" w:space="0" w:color="auto"/>
                                <w:right w:val="none" w:sz="0" w:space="0" w:color="auto"/>
                              </w:divBdr>
                              <w:divsChild>
                                <w:div w:id="1569799318">
                                  <w:marLeft w:val="0"/>
                                  <w:marRight w:val="0"/>
                                  <w:marTop w:val="0"/>
                                  <w:marBottom w:val="0"/>
                                  <w:divBdr>
                                    <w:top w:val="none" w:sz="0" w:space="0" w:color="auto"/>
                                    <w:left w:val="none" w:sz="0" w:space="0" w:color="auto"/>
                                    <w:bottom w:val="none" w:sz="0" w:space="0" w:color="auto"/>
                                    <w:right w:val="none" w:sz="0" w:space="0" w:color="auto"/>
                                  </w:divBdr>
                                  <w:divsChild>
                                    <w:div w:id="2054499657">
                                      <w:marLeft w:val="0"/>
                                      <w:marRight w:val="0"/>
                                      <w:marTop w:val="0"/>
                                      <w:marBottom w:val="0"/>
                                      <w:divBdr>
                                        <w:top w:val="none" w:sz="0" w:space="0" w:color="auto"/>
                                        <w:left w:val="none" w:sz="0" w:space="0" w:color="auto"/>
                                        <w:bottom w:val="none" w:sz="0" w:space="0" w:color="auto"/>
                                        <w:right w:val="none" w:sz="0" w:space="0" w:color="auto"/>
                                      </w:divBdr>
                                      <w:divsChild>
                                        <w:div w:id="223763616">
                                          <w:marLeft w:val="0"/>
                                          <w:marRight w:val="0"/>
                                          <w:marTop w:val="0"/>
                                          <w:marBottom w:val="0"/>
                                          <w:divBdr>
                                            <w:top w:val="none" w:sz="0" w:space="0" w:color="auto"/>
                                            <w:left w:val="none" w:sz="0" w:space="0" w:color="auto"/>
                                            <w:bottom w:val="none" w:sz="0" w:space="0" w:color="auto"/>
                                            <w:right w:val="none" w:sz="0" w:space="0" w:color="auto"/>
                                          </w:divBdr>
                                          <w:divsChild>
                                            <w:div w:id="1633902632">
                                              <w:marLeft w:val="0"/>
                                              <w:marRight w:val="0"/>
                                              <w:marTop w:val="0"/>
                                              <w:marBottom w:val="0"/>
                                              <w:divBdr>
                                                <w:top w:val="none" w:sz="0" w:space="0" w:color="auto"/>
                                                <w:left w:val="none" w:sz="0" w:space="0" w:color="auto"/>
                                                <w:bottom w:val="none" w:sz="0" w:space="0" w:color="auto"/>
                                                <w:right w:val="none" w:sz="0" w:space="0" w:color="auto"/>
                                              </w:divBdr>
                                              <w:divsChild>
                                                <w:div w:id="2033259474">
                                                  <w:marLeft w:val="0"/>
                                                  <w:marRight w:val="0"/>
                                                  <w:marTop w:val="0"/>
                                                  <w:marBottom w:val="0"/>
                                                  <w:divBdr>
                                                    <w:top w:val="none" w:sz="0" w:space="0" w:color="auto"/>
                                                    <w:left w:val="none" w:sz="0" w:space="0" w:color="auto"/>
                                                    <w:bottom w:val="none" w:sz="0" w:space="0" w:color="auto"/>
                                                    <w:right w:val="none" w:sz="0" w:space="0" w:color="auto"/>
                                                  </w:divBdr>
                                                  <w:divsChild>
                                                    <w:div w:id="885721559">
                                                      <w:marLeft w:val="0"/>
                                                      <w:marRight w:val="0"/>
                                                      <w:marTop w:val="0"/>
                                                      <w:marBottom w:val="0"/>
                                                      <w:divBdr>
                                                        <w:top w:val="none" w:sz="0" w:space="0" w:color="auto"/>
                                                        <w:left w:val="none" w:sz="0" w:space="0" w:color="auto"/>
                                                        <w:bottom w:val="none" w:sz="0" w:space="0" w:color="auto"/>
                                                        <w:right w:val="none" w:sz="0" w:space="0" w:color="auto"/>
                                                      </w:divBdr>
                                                      <w:divsChild>
                                                        <w:div w:id="676348413">
                                                          <w:marLeft w:val="0"/>
                                                          <w:marRight w:val="0"/>
                                                          <w:marTop w:val="0"/>
                                                          <w:marBottom w:val="0"/>
                                                          <w:divBdr>
                                                            <w:top w:val="none" w:sz="0" w:space="0" w:color="auto"/>
                                                            <w:left w:val="none" w:sz="0" w:space="0" w:color="auto"/>
                                                            <w:bottom w:val="none" w:sz="0" w:space="0" w:color="auto"/>
                                                            <w:right w:val="none" w:sz="0" w:space="0" w:color="auto"/>
                                                          </w:divBdr>
                                                          <w:divsChild>
                                                            <w:div w:id="696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088520">
      <w:bodyDiv w:val="1"/>
      <w:marLeft w:val="0"/>
      <w:marRight w:val="0"/>
      <w:marTop w:val="0"/>
      <w:marBottom w:val="0"/>
      <w:divBdr>
        <w:top w:val="none" w:sz="0" w:space="0" w:color="auto"/>
        <w:left w:val="none" w:sz="0" w:space="0" w:color="auto"/>
        <w:bottom w:val="none" w:sz="0" w:space="0" w:color="auto"/>
        <w:right w:val="none" w:sz="0" w:space="0" w:color="auto"/>
      </w:divBdr>
      <w:divsChild>
        <w:div w:id="1110394595">
          <w:marLeft w:val="0"/>
          <w:marRight w:val="0"/>
          <w:marTop w:val="0"/>
          <w:marBottom w:val="0"/>
          <w:divBdr>
            <w:top w:val="none" w:sz="0" w:space="0" w:color="auto"/>
            <w:left w:val="none" w:sz="0" w:space="0" w:color="auto"/>
            <w:bottom w:val="none" w:sz="0" w:space="0" w:color="auto"/>
            <w:right w:val="none" w:sz="0" w:space="0" w:color="auto"/>
          </w:divBdr>
          <w:divsChild>
            <w:div w:id="1612666718">
              <w:marLeft w:val="0"/>
              <w:marRight w:val="0"/>
              <w:marTop w:val="0"/>
              <w:marBottom w:val="0"/>
              <w:divBdr>
                <w:top w:val="none" w:sz="0" w:space="0" w:color="auto"/>
                <w:left w:val="none" w:sz="0" w:space="0" w:color="auto"/>
                <w:bottom w:val="none" w:sz="0" w:space="0" w:color="auto"/>
                <w:right w:val="none" w:sz="0" w:space="0" w:color="auto"/>
              </w:divBdr>
              <w:divsChild>
                <w:div w:id="1811821964">
                  <w:marLeft w:val="0"/>
                  <w:marRight w:val="0"/>
                  <w:marTop w:val="0"/>
                  <w:marBottom w:val="0"/>
                  <w:divBdr>
                    <w:top w:val="none" w:sz="0" w:space="0" w:color="auto"/>
                    <w:left w:val="none" w:sz="0" w:space="0" w:color="auto"/>
                    <w:bottom w:val="none" w:sz="0" w:space="0" w:color="auto"/>
                    <w:right w:val="none" w:sz="0" w:space="0" w:color="auto"/>
                  </w:divBdr>
                  <w:divsChild>
                    <w:div w:id="151063339">
                      <w:marLeft w:val="0"/>
                      <w:marRight w:val="0"/>
                      <w:marTop w:val="0"/>
                      <w:marBottom w:val="0"/>
                      <w:divBdr>
                        <w:top w:val="none" w:sz="0" w:space="0" w:color="auto"/>
                        <w:left w:val="none" w:sz="0" w:space="0" w:color="auto"/>
                        <w:bottom w:val="none" w:sz="0" w:space="0" w:color="auto"/>
                        <w:right w:val="none" w:sz="0" w:space="0" w:color="auto"/>
                      </w:divBdr>
                      <w:divsChild>
                        <w:div w:id="1031877676">
                          <w:marLeft w:val="0"/>
                          <w:marRight w:val="0"/>
                          <w:marTop w:val="0"/>
                          <w:marBottom w:val="0"/>
                          <w:divBdr>
                            <w:top w:val="none" w:sz="0" w:space="0" w:color="auto"/>
                            <w:left w:val="none" w:sz="0" w:space="0" w:color="auto"/>
                            <w:bottom w:val="none" w:sz="0" w:space="0" w:color="auto"/>
                            <w:right w:val="none" w:sz="0" w:space="0" w:color="auto"/>
                          </w:divBdr>
                          <w:divsChild>
                            <w:div w:id="1311523052">
                              <w:marLeft w:val="0"/>
                              <w:marRight w:val="0"/>
                              <w:marTop w:val="0"/>
                              <w:marBottom w:val="0"/>
                              <w:divBdr>
                                <w:top w:val="none" w:sz="0" w:space="0" w:color="auto"/>
                                <w:left w:val="none" w:sz="0" w:space="0" w:color="auto"/>
                                <w:bottom w:val="none" w:sz="0" w:space="0" w:color="auto"/>
                                <w:right w:val="none" w:sz="0" w:space="0" w:color="auto"/>
                              </w:divBdr>
                              <w:divsChild>
                                <w:div w:id="576281298">
                                  <w:marLeft w:val="0"/>
                                  <w:marRight w:val="0"/>
                                  <w:marTop w:val="0"/>
                                  <w:marBottom w:val="0"/>
                                  <w:divBdr>
                                    <w:top w:val="none" w:sz="0" w:space="0" w:color="auto"/>
                                    <w:left w:val="none" w:sz="0" w:space="0" w:color="auto"/>
                                    <w:bottom w:val="none" w:sz="0" w:space="0" w:color="auto"/>
                                    <w:right w:val="none" w:sz="0" w:space="0" w:color="auto"/>
                                  </w:divBdr>
                                  <w:divsChild>
                                    <w:div w:id="1692147765">
                                      <w:marLeft w:val="0"/>
                                      <w:marRight w:val="0"/>
                                      <w:marTop w:val="0"/>
                                      <w:marBottom w:val="0"/>
                                      <w:divBdr>
                                        <w:top w:val="none" w:sz="0" w:space="0" w:color="auto"/>
                                        <w:left w:val="none" w:sz="0" w:space="0" w:color="auto"/>
                                        <w:bottom w:val="none" w:sz="0" w:space="0" w:color="auto"/>
                                        <w:right w:val="none" w:sz="0" w:space="0" w:color="auto"/>
                                      </w:divBdr>
                                      <w:divsChild>
                                        <w:div w:id="1265461515">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2034573065">
                                                  <w:marLeft w:val="0"/>
                                                  <w:marRight w:val="0"/>
                                                  <w:marTop w:val="0"/>
                                                  <w:marBottom w:val="0"/>
                                                  <w:divBdr>
                                                    <w:top w:val="none" w:sz="0" w:space="0" w:color="auto"/>
                                                    <w:left w:val="none" w:sz="0" w:space="0" w:color="auto"/>
                                                    <w:bottom w:val="none" w:sz="0" w:space="0" w:color="auto"/>
                                                    <w:right w:val="none" w:sz="0" w:space="0" w:color="auto"/>
                                                  </w:divBdr>
                                                  <w:divsChild>
                                                    <w:div w:id="275213303">
                                                      <w:marLeft w:val="0"/>
                                                      <w:marRight w:val="0"/>
                                                      <w:marTop w:val="0"/>
                                                      <w:marBottom w:val="0"/>
                                                      <w:divBdr>
                                                        <w:top w:val="none" w:sz="0" w:space="0" w:color="auto"/>
                                                        <w:left w:val="none" w:sz="0" w:space="0" w:color="auto"/>
                                                        <w:bottom w:val="none" w:sz="0" w:space="0" w:color="auto"/>
                                                        <w:right w:val="none" w:sz="0" w:space="0" w:color="auto"/>
                                                      </w:divBdr>
                                                      <w:divsChild>
                                                        <w:div w:id="599217008">
                                                          <w:marLeft w:val="0"/>
                                                          <w:marRight w:val="0"/>
                                                          <w:marTop w:val="0"/>
                                                          <w:marBottom w:val="0"/>
                                                          <w:divBdr>
                                                            <w:top w:val="none" w:sz="0" w:space="0" w:color="auto"/>
                                                            <w:left w:val="none" w:sz="0" w:space="0" w:color="auto"/>
                                                            <w:bottom w:val="none" w:sz="0" w:space="0" w:color="auto"/>
                                                            <w:right w:val="none" w:sz="0" w:space="0" w:color="auto"/>
                                                          </w:divBdr>
                                                          <w:divsChild>
                                                            <w:div w:id="302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0806405">
      <w:bodyDiv w:val="1"/>
      <w:marLeft w:val="0"/>
      <w:marRight w:val="0"/>
      <w:marTop w:val="0"/>
      <w:marBottom w:val="0"/>
      <w:divBdr>
        <w:top w:val="none" w:sz="0" w:space="0" w:color="auto"/>
        <w:left w:val="none" w:sz="0" w:space="0" w:color="auto"/>
        <w:bottom w:val="none" w:sz="0" w:space="0" w:color="auto"/>
        <w:right w:val="none" w:sz="0" w:space="0" w:color="auto"/>
      </w:divBdr>
      <w:divsChild>
        <w:div w:id="650984619">
          <w:marLeft w:val="0"/>
          <w:marRight w:val="0"/>
          <w:marTop w:val="0"/>
          <w:marBottom w:val="0"/>
          <w:divBdr>
            <w:top w:val="none" w:sz="0" w:space="0" w:color="auto"/>
            <w:left w:val="none" w:sz="0" w:space="0" w:color="auto"/>
            <w:bottom w:val="none" w:sz="0" w:space="0" w:color="auto"/>
            <w:right w:val="none" w:sz="0" w:space="0" w:color="auto"/>
          </w:divBdr>
          <w:divsChild>
            <w:div w:id="1377927154">
              <w:marLeft w:val="0"/>
              <w:marRight w:val="0"/>
              <w:marTop w:val="0"/>
              <w:marBottom w:val="0"/>
              <w:divBdr>
                <w:top w:val="none" w:sz="0" w:space="0" w:color="auto"/>
                <w:left w:val="none" w:sz="0" w:space="0" w:color="auto"/>
                <w:bottom w:val="none" w:sz="0" w:space="0" w:color="auto"/>
                <w:right w:val="none" w:sz="0" w:space="0" w:color="auto"/>
              </w:divBdr>
              <w:divsChild>
                <w:div w:id="632297632">
                  <w:marLeft w:val="0"/>
                  <w:marRight w:val="0"/>
                  <w:marTop w:val="0"/>
                  <w:marBottom w:val="0"/>
                  <w:divBdr>
                    <w:top w:val="none" w:sz="0" w:space="0" w:color="auto"/>
                    <w:left w:val="none" w:sz="0" w:space="0" w:color="auto"/>
                    <w:bottom w:val="none" w:sz="0" w:space="0" w:color="auto"/>
                    <w:right w:val="none" w:sz="0" w:space="0" w:color="auto"/>
                  </w:divBdr>
                  <w:divsChild>
                    <w:div w:id="1772969488">
                      <w:marLeft w:val="0"/>
                      <w:marRight w:val="0"/>
                      <w:marTop w:val="0"/>
                      <w:marBottom w:val="0"/>
                      <w:divBdr>
                        <w:top w:val="none" w:sz="0" w:space="0" w:color="auto"/>
                        <w:left w:val="none" w:sz="0" w:space="0" w:color="auto"/>
                        <w:bottom w:val="none" w:sz="0" w:space="0" w:color="auto"/>
                        <w:right w:val="none" w:sz="0" w:space="0" w:color="auto"/>
                      </w:divBdr>
                      <w:divsChild>
                        <w:div w:id="367875598">
                          <w:marLeft w:val="0"/>
                          <w:marRight w:val="0"/>
                          <w:marTop w:val="0"/>
                          <w:marBottom w:val="0"/>
                          <w:divBdr>
                            <w:top w:val="none" w:sz="0" w:space="0" w:color="auto"/>
                            <w:left w:val="none" w:sz="0" w:space="0" w:color="auto"/>
                            <w:bottom w:val="none" w:sz="0" w:space="0" w:color="auto"/>
                            <w:right w:val="none" w:sz="0" w:space="0" w:color="auto"/>
                          </w:divBdr>
                          <w:divsChild>
                            <w:div w:id="1823539557">
                              <w:marLeft w:val="0"/>
                              <w:marRight w:val="0"/>
                              <w:marTop w:val="0"/>
                              <w:marBottom w:val="0"/>
                              <w:divBdr>
                                <w:top w:val="none" w:sz="0" w:space="0" w:color="auto"/>
                                <w:left w:val="none" w:sz="0" w:space="0" w:color="auto"/>
                                <w:bottom w:val="none" w:sz="0" w:space="0" w:color="auto"/>
                                <w:right w:val="none" w:sz="0" w:space="0" w:color="auto"/>
                              </w:divBdr>
                              <w:divsChild>
                                <w:div w:id="1161459783">
                                  <w:marLeft w:val="0"/>
                                  <w:marRight w:val="0"/>
                                  <w:marTop w:val="0"/>
                                  <w:marBottom w:val="0"/>
                                  <w:divBdr>
                                    <w:top w:val="none" w:sz="0" w:space="0" w:color="auto"/>
                                    <w:left w:val="none" w:sz="0" w:space="0" w:color="auto"/>
                                    <w:bottom w:val="none" w:sz="0" w:space="0" w:color="auto"/>
                                    <w:right w:val="none" w:sz="0" w:space="0" w:color="auto"/>
                                  </w:divBdr>
                                  <w:divsChild>
                                    <w:div w:id="1798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nelso6@kent.edu" TargetMode="External"/><Relationship Id="rId18" Type="http://schemas.openxmlformats.org/officeDocument/2006/relationships/hyperlink" Target="http://www.kent.edu/hr/forms/employment/upload/questions-to-help-determine-if-you-need-to-create-a-pra.pd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kent.edu/hr/forms/employment/upload/paf-instructions.doc" TargetMode="External"/><Relationship Id="rId7" Type="http://schemas.openxmlformats.org/officeDocument/2006/relationships/footnotes" Target="footnotes.xml"/><Relationship Id="rId12" Type="http://schemas.openxmlformats.org/officeDocument/2006/relationships/hyperlink" Target="mailto:cbartow@kent.edu" TargetMode="External"/><Relationship Id="rId17" Type="http://schemas.openxmlformats.org/officeDocument/2006/relationships/hyperlink" Target="http://www.kent.edu/about/administration/business/financial/controller/accountspayable/contractor/upload/PEDACKN-3.pdf" TargetMode="External"/><Relationship Id="rId25" Type="http://schemas.openxmlformats.org/officeDocument/2006/relationships/hyperlink" Target="http://www.kent.edu/hr/contact.cfm" TargetMode="External"/><Relationship Id="rId2" Type="http://schemas.openxmlformats.org/officeDocument/2006/relationships/numbering" Target="numbering.xml"/><Relationship Id="rId16" Type="http://schemas.openxmlformats.org/officeDocument/2006/relationships/hyperlink" Target="mailto:payroll@kent.edu" TargetMode="External"/><Relationship Id="rId20" Type="http://schemas.openxmlformats.org/officeDocument/2006/relationships/hyperlink" Target="https://ksutube.kent.edu/playback.php?playthis=wc461rlo" TargetMode="External"/><Relationship Id="rId29" Type="http://schemas.openxmlformats.org/officeDocument/2006/relationships/hyperlink" Target="http://www.kent.edu/universitycounsel/policyreg/policydetails.cfm?customel_datapageid_1976529=20382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tesmer@kent.edu" TargetMode="External"/><Relationship Id="rId24" Type="http://schemas.openxmlformats.org/officeDocument/2006/relationships/hyperlink" Target="http://www.kent.edu/hr/forms/index.cf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heilman@kent.edu" TargetMode="External"/><Relationship Id="rId23" Type="http://schemas.openxmlformats.org/officeDocument/2006/relationships/hyperlink" Target="http://www.kent.edu/hr/forms/employment/upload/job-aid.doc" TargetMode="External"/><Relationship Id="rId28" Type="http://schemas.openxmlformats.org/officeDocument/2006/relationships/image" Target="media/image4.png"/><Relationship Id="rId10" Type="http://schemas.openxmlformats.org/officeDocument/2006/relationships/hyperlink" Target="mailto:Kdonnel1@kent.edu" TargetMode="External"/><Relationship Id="rId19" Type="http://schemas.openxmlformats.org/officeDocument/2006/relationships/hyperlink" Target="http://www.kent.edu/hr/forms/employment/upload/pra-checklist.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grove@kent.edu" TargetMode="External"/><Relationship Id="rId22" Type="http://schemas.openxmlformats.org/officeDocument/2006/relationships/hyperlink" Target="http://www.kent.edu/hr/forms/employment/upload/change-in-status-form-5-1-12-2.docx" TargetMode="External"/><Relationship Id="rId27" Type="http://schemas.openxmlformats.org/officeDocument/2006/relationships/image" Target="media/image3.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22317-0FDF-4723-A564-21EF05E9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dc:creator>
  <cp:lastModifiedBy>LADD, VICKI</cp:lastModifiedBy>
  <cp:revision>3</cp:revision>
  <cp:lastPrinted>2013-02-18T20:32:00Z</cp:lastPrinted>
  <dcterms:created xsi:type="dcterms:W3CDTF">2013-03-25T13:01:00Z</dcterms:created>
  <dcterms:modified xsi:type="dcterms:W3CDTF">2013-03-25T13:39:00Z</dcterms:modified>
</cp:coreProperties>
</file>