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D3" w:rsidRDefault="00A07AD3" w:rsidP="0094332F">
      <w:pPr>
        <w:jc w:val="center"/>
        <w:rPr>
          <w:rFonts w:ascii="Arial" w:hAnsi="Arial" w:cs="Arial"/>
          <w:noProof/>
          <w:sz w:val="20"/>
        </w:rPr>
      </w:pPr>
    </w:p>
    <w:p w:rsidR="0094332F" w:rsidRDefault="0094332F" w:rsidP="0094332F">
      <w:pPr>
        <w:jc w:val="center"/>
        <w:rPr>
          <w:rFonts w:ascii="Arial" w:hAnsi="Arial" w:cs="Arial"/>
          <w:sz w:val="20"/>
        </w:rPr>
      </w:pPr>
      <w:bookmarkStart w:id="0" w:name="_GoBack"/>
      <w:bookmarkEnd w:id="0"/>
      <w:r>
        <w:rPr>
          <w:rFonts w:ascii="Arial" w:hAnsi="Arial" w:cs="Arial"/>
          <w:noProof/>
          <w:sz w:val="20"/>
        </w:rPr>
        <w:drawing>
          <wp:inline distT="0" distB="0" distL="0" distR="0" wp14:anchorId="7F0D1267" wp14:editId="3387F49A">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9"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94332F" w:rsidRDefault="0094332F" w:rsidP="0094332F">
      <w:pPr>
        <w:jc w:val="center"/>
        <w:rPr>
          <w:b/>
          <w:bCs/>
        </w:rPr>
      </w:pPr>
    </w:p>
    <w:p w:rsidR="0094332F" w:rsidRDefault="0094332F" w:rsidP="0094332F">
      <w:pPr>
        <w:jc w:val="center"/>
        <w:outlineLvl w:val="0"/>
        <w:rPr>
          <w:b/>
          <w:bCs/>
        </w:rPr>
      </w:pPr>
      <w:smartTag w:uri="urn:schemas-microsoft-com:office:smarttags" w:element="PersonName">
        <w:r>
          <w:rPr>
            <w:b/>
            <w:bCs/>
          </w:rPr>
          <w:t>Business Administrator Services</w:t>
        </w:r>
      </w:smartTag>
    </w:p>
    <w:p w:rsidR="0094332F" w:rsidRDefault="0094332F" w:rsidP="0094332F">
      <w:pPr>
        <w:jc w:val="center"/>
        <w:outlineLvl w:val="0"/>
        <w:rPr>
          <w:b/>
          <w:bCs/>
        </w:rPr>
      </w:pPr>
      <w:r>
        <w:rPr>
          <w:b/>
          <w:bCs/>
        </w:rPr>
        <w:t>Forum Minutes</w:t>
      </w:r>
    </w:p>
    <w:p w:rsidR="0094332F" w:rsidRDefault="00EB5EB2" w:rsidP="0094332F">
      <w:pPr>
        <w:jc w:val="center"/>
        <w:outlineLvl w:val="0"/>
        <w:rPr>
          <w:b/>
          <w:bCs/>
        </w:rPr>
      </w:pPr>
      <w:r>
        <w:rPr>
          <w:b/>
          <w:bCs/>
        </w:rPr>
        <w:t>June 11</w:t>
      </w:r>
      <w:r w:rsidR="00FD6C5A">
        <w:rPr>
          <w:b/>
          <w:bCs/>
        </w:rPr>
        <w:t>, 2014</w:t>
      </w:r>
      <w:r w:rsidR="0094332F">
        <w:rPr>
          <w:b/>
          <w:bCs/>
        </w:rPr>
        <w:t xml:space="preserve">    9:00 a.m. to </w:t>
      </w:r>
      <w:r w:rsidR="0025714B">
        <w:rPr>
          <w:b/>
          <w:bCs/>
        </w:rPr>
        <w:t>11:00</w:t>
      </w:r>
      <w:r w:rsidR="00790970">
        <w:rPr>
          <w:b/>
          <w:bCs/>
        </w:rPr>
        <w:t xml:space="preserve"> a.m.</w:t>
      </w:r>
    </w:p>
    <w:p w:rsidR="00A07AD3" w:rsidRDefault="00B63E1B" w:rsidP="00A07AD3">
      <w:pPr>
        <w:jc w:val="center"/>
        <w:outlineLvl w:val="0"/>
        <w:rPr>
          <w:b/>
          <w:bCs/>
        </w:rPr>
      </w:pPr>
      <w:r>
        <w:rPr>
          <w:b/>
          <w:bCs/>
        </w:rPr>
        <w:t>Kent St</w:t>
      </w:r>
      <w:r w:rsidR="00A07AD3">
        <w:rPr>
          <w:b/>
          <w:bCs/>
        </w:rPr>
        <w:t>udent Center Governance Chambers</w:t>
      </w:r>
    </w:p>
    <w:p w:rsidR="00EB5EB2" w:rsidRDefault="00EB5EB2" w:rsidP="00A07AD3">
      <w:pPr>
        <w:jc w:val="center"/>
        <w:outlineLvl w:val="0"/>
        <w:rPr>
          <w:b/>
          <w:bCs/>
        </w:rPr>
      </w:pPr>
    </w:p>
    <w:p w:rsidR="00EB5EB2" w:rsidRPr="00B73A32" w:rsidRDefault="00EB5EB2" w:rsidP="00A07AD3">
      <w:pPr>
        <w:jc w:val="center"/>
        <w:outlineLvl w:val="0"/>
        <w:rPr>
          <w:b/>
          <w:bCs/>
        </w:rPr>
      </w:pPr>
      <w:r w:rsidRPr="00B73A32">
        <w:rPr>
          <w:b/>
          <w:bCs/>
        </w:rPr>
        <w:t>Lin Danes, Director Web Services and Interactive Media</w:t>
      </w:r>
    </w:p>
    <w:p w:rsidR="00EB5EB2" w:rsidRPr="00B73A32" w:rsidRDefault="00EB5EB2" w:rsidP="00A07AD3">
      <w:pPr>
        <w:jc w:val="center"/>
        <w:outlineLvl w:val="0"/>
        <w:rPr>
          <w:b/>
          <w:bCs/>
        </w:rPr>
      </w:pPr>
      <w:r w:rsidRPr="00B73A32">
        <w:rPr>
          <w:b/>
          <w:bCs/>
        </w:rPr>
        <w:t>New University Website Design</w:t>
      </w:r>
    </w:p>
    <w:p w:rsidR="00EB5EB2" w:rsidRPr="00B73A32" w:rsidRDefault="00EB5EB2" w:rsidP="00A07AD3">
      <w:pPr>
        <w:jc w:val="center"/>
        <w:outlineLvl w:val="0"/>
        <w:rPr>
          <w:b/>
          <w:bCs/>
        </w:rPr>
      </w:pPr>
    </w:p>
    <w:p w:rsidR="00FD6C5A" w:rsidRPr="00B73A32" w:rsidRDefault="00EB5EB2" w:rsidP="00EB5EB2">
      <w:pPr>
        <w:outlineLvl w:val="0"/>
        <w:rPr>
          <w:lang w:val="en"/>
        </w:rPr>
      </w:pPr>
      <w:r w:rsidRPr="00B73A32">
        <w:rPr>
          <w:bCs/>
        </w:rPr>
        <w:t xml:space="preserve">University Communications and Marketing (UCM) is rolling out a new website design for Kent State University.  </w:t>
      </w:r>
      <w:r w:rsidRPr="00B73A32">
        <w:rPr>
          <w:lang w:val="en"/>
        </w:rPr>
        <w:t>U</w:t>
      </w:r>
      <w:r w:rsidR="00EA6056" w:rsidRPr="00B73A32">
        <w:rPr>
          <w:lang w:val="en"/>
        </w:rPr>
        <w:t>C</w:t>
      </w:r>
      <w:r w:rsidRPr="00B73A32">
        <w:rPr>
          <w:lang w:val="en"/>
        </w:rPr>
        <w:t>M's Web team serves as the starting point for departments and faculty members across campuses that would like to take advantage of the university's content management system to develop their own websites</w:t>
      </w:r>
      <w:r w:rsidR="00680E08" w:rsidRPr="00B73A32">
        <w:rPr>
          <w:lang w:val="en"/>
        </w:rPr>
        <w:t xml:space="preserve">.  </w:t>
      </w:r>
    </w:p>
    <w:p w:rsidR="00680E08" w:rsidRPr="00B73A32" w:rsidRDefault="00680E08" w:rsidP="00EB5EB2">
      <w:pPr>
        <w:outlineLvl w:val="0"/>
        <w:rPr>
          <w:lang w:val="en"/>
        </w:rPr>
      </w:pPr>
    </w:p>
    <w:p w:rsidR="00680E08" w:rsidRPr="00B73A32" w:rsidRDefault="00CD3A0E" w:rsidP="00EB5EB2">
      <w:pPr>
        <w:outlineLvl w:val="0"/>
        <w:rPr>
          <w:lang w:val="en"/>
        </w:rPr>
      </w:pPr>
      <w:r w:rsidRPr="00B73A32">
        <w:rPr>
          <w:lang w:val="en"/>
        </w:rPr>
        <w:t>Information Services</w:t>
      </w:r>
      <w:r w:rsidR="00680E08" w:rsidRPr="00B73A32">
        <w:rPr>
          <w:lang w:val="en"/>
        </w:rPr>
        <w:t xml:space="preserve"> has chosen to move from Commonspot as their content management system to Drupal.  Drupal is an open source content management platform that is built, used and supported by an active and diverse community of people and is used for  millions of websites and applications around the world. </w:t>
      </w:r>
    </w:p>
    <w:p w:rsidR="00680E08" w:rsidRPr="00B73A32" w:rsidRDefault="00680E08" w:rsidP="00EB5EB2">
      <w:pPr>
        <w:outlineLvl w:val="0"/>
        <w:rPr>
          <w:lang w:val="en"/>
        </w:rPr>
      </w:pPr>
    </w:p>
    <w:p w:rsidR="00B7312A" w:rsidRPr="00B73A32" w:rsidRDefault="00B7312A" w:rsidP="00EB5EB2">
      <w:pPr>
        <w:outlineLvl w:val="0"/>
        <w:rPr>
          <w:lang w:val="en"/>
        </w:rPr>
      </w:pPr>
      <w:r w:rsidRPr="00B73A32">
        <w:rPr>
          <w:lang w:val="en"/>
        </w:rPr>
        <w:t xml:space="preserve">Before a final website design was determined, </w:t>
      </w:r>
      <w:r w:rsidR="00680E08" w:rsidRPr="00B73A32">
        <w:rPr>
          <w:lang w:val="en"/>
        </w:rPr>
        <w:t>UCM conducted many surveys from parents, students, faculty and staff regarding their use of university website</w:t>
      </w:r>
      <w:r w:rsidRPr="00B73A32">
        <w:rPr>
          <w:lang w:val="en"/>
        </w:rPr>
        <w:t>s</w:t>
      </w:r>
      <w:r w:rsidR="00680E08" w:rsidRPr="00B73A32">
        <w:rPr>
          <w:lang w:val="en"/>
        </w:rPr>
        <w:t xml:space="preserve"> and sought input on how to improve navigation a</w:t>
      </w:r>
      <w:r w:rsidRPr="00B73A32">
        <w:rPr>
          <w:lang w:val="en"/>
        </w:rPr>
        <w:t>nd site content.  After review and testing of several sites a new university website design was chosen.  The entire university will use the same template design but will have the option to select from 3 different color palate</w:t>
      </w:r>
      <w:r w:rsidR="00292966" w:rsidRPr="00B73A32">
        <w:rPr>
          <w:lang w:val="en"/>
        </w:rPr>
        <w:t xml:space="preserve"> template</w:t>
      </w:r>
      <w:r w:rsidRPr="00B73A32">
        <w:rPr>
          <w:lang w:val="en"/>
        </w:rPr>
        <w:t>s.</w:t>
      </w:r>
    </w:p>
    <w:p w:rsidR="00B7312A" w:rsidRPr="00B73A32" w:rsidRDefault="00B7312A" w:rsidP="00EB5EB2">
      <w:pPr>
        <w:outlineLvl w:val="0"/>
        <w:rPr>
          <w:lang w:val="en"/>
        </w:rPr>
      </w:pPr>
    </w:p>
    <w:p w:rsidR="00292966" w:rsidRPr="00B73A32" w:rsidRDefault="00B7312A" w:rsidP="00292966">
      <w:pPr>
        <w:outlineLvl w:val="0"/>
        <w:rPr>
          <w:lang w:val="en"/>
        </w:rPr>
      </w:pPr>
      <w:r w:rsidRPr="00B73A32">
        <w:rPr>
          <w:lang w:val="en"/>
        </w:rPr>
        <w:t xml:space="preserve">You can see the new design </w:t>
      </w:r>
      <w:r w:rsidR="00991474" w:rsidRPr="00B73A32">
        <w:rPr>
          <w:lang w:val="en"/>
        </w:rPr>
        <w:t xml:space="preserve">of the university’s homepage </w:t>
      </w:r>
      <w:r w:rsidRPr="00B73A32">
        <w:rPr>
          <w:lang w:val="en"/>
        </w:rPr>
        <w:t xml:space="preserve">if you </w:t>
      </w:r>
      <w:r w:rsidR="00610A4F" w:rsidRPr="00B73A32">
        <w:rPr>
          <w:lang w:val="en"/>
        </w:rPr>
        <w:t xml:space="preserve">use either </w:t>
      </w:r>
      <w:r w:rsidRPr="00B73A32">
        <w:rPr>
          <w:lang w:val="en"/>
        </w:rPr>
        <w:t xml:space="preserve">Chrome </w:t>
      </w:r>
      <w:r w:rsidR="00610A4F" w:rsidRPr="00B73A32">
        <w:rPr>
          <w:lang w:val="en"/>
        </w:rPr>
        <w:t>or</w:t>
      </w:r>
      <w:r w:rsidRPr="00B73A32">
        <w:rPr>
          <w:lang w:val="en"/>
        </w:rPr>
        <w:t xml:space="preserve"> Mozilla Firefox</w:t>
      </w:r>
      <w:r w:rsidR="00610A4F" w:rsidRPr="00B73A32">
        <w:rPr>
          <w:lang w:val="en"/>
        </w:rPr>
        <w:t xml:space="preserve">. </w:t>
      </w:r>
      <w:r w:rsidR="00292966" w:rsidRPr="00B73A32">
        <w:rPr>
          <w:lang w:val="en"/>
        </w:rPr>
        <w:t xml:space="preserve"> Admissions and Housing websites are also complete.  To view their new design and functionality check out their websites: </w:t>
      </w:r>
      <w:hyperlink r:id="rId10" w:history="1">
        <w:r w:rsidR="00292966" w:rsidRPr="00B73A32">
          <w:rPr>
            <w:rStyle w:val="Hyperlink"/>
            <w:lang w:val="en"/>
          </w:rPr>
          <w:t>www.kent.edu/housing</w:t>
        </w:r>
      </w:hyperlink>
      <w:r w:rsidR="00292966" w:rsidRPr="00B73A32">
        <w:rPr>
          <w:lang w:val="en"/>
        </w:rPr>
        <w:t xml:space="preserve"> or </w:t>
      </w:r>
      <w:hyperlink r:id="rId11" w:history="1">
        <w:r w:rsidR="00292966" w:rsidRPr="00B73A32">
          <w:rPr>
            <w:rStyle w:val="Hyperlink"/>
            <w:lang w:val="en"/>
          </w:rPr>
          <w:t>www.kent.edu/admissions</w:t>
        </w:r>
      </w:hyperlink>
      <w:r w:rsidR="00292966" w:rsidRPr="00B73A32">
        <w:rPr>
          <w:lang w:val="en"/>
        </w:rPr>
        <w:t xml:space="preserve">. </w:t>
      </w:r>
    </w:p>
    <w:p w:rsidR="00991474" w:rsidRPr="00B73A32" w:rsidRDefault="00991474" w:rsidP="00EB5EB2">
      <w:pPr>
        <w:outlineLvl w:val="0"/>
        <w:rPr>
          <w:lang w:val="en"/>
        </w:rPr>
      </w:pPr>
      <w:r w:rsidRPr="00B73A32">
        <w:rPr>
          <w:lang w:val="en"/>
        </w:rPr>
        <w:t>Migration of the many university websites, which houses over 52, 000 pages, will be completed in five phases with</w:t>
      </w:r>
      <w:r w:rsidR="00292966" w:rsidRPr="00B73A32">
        <w:rPr>
          <w:lang w:val="en"/>
        </w:rPr>
        <w:t xml:space="preserve"> the</w:t>
      </w:r>
      <w:r w:rsidRPr="00B73A32">
        <w:rPr>
          <w:lang w:val="en"/>
        </w:rPr>
        <w:t xml:space="preserve"> final migration goal being December 2014.</w:t>
      </w:r>
    </w:p>
    <w:p w:rsidR="00B7312A" w:rsidRPr="00B73A32" w:rsidRDefault="00991474" w:rsidP="00EB5EB2">
      <w:pPr>
        <w:outlineLvl w:val="0"/>
        <w:rPr>
          <w:lang w:val="en"/>
        </w:rPr>
      </w:pPr>
      <w:r w:rsidRPr="00B73A32">
        <w:rPr>
          <w:lang w:val="en"/>
        </w:rPr>
        <w:t xml:space="preserve">.  </w:t>
      </w:r>
    </w:p>
    <w:p w:rsidR="00991474" w:rsidRPr="00B73A32" w:rsidRDefault="00991474" w:rsidP="00991474">
      <w:pPr>
        <w:pStyle w:val="ListParagraph"/>
        <w:numPr>
          <w:ilvl w:val="0"/>
          <w:numId w:val="25"/>
        </w:numPr>
        <w:outlineLvl w:val="0"/>
        <w:rPr>
          <w:lang w:val="en"/>
        </w:rPr>
      </w:pPr>
      <w:r w:rsidRPr="00B73A32">
        <w:rPr>
          <w:lang w:val="en"/>
        </w:rPr>
        <w:t>Phase I – Admissions, Institutions and Housing (complete)</w:t>
      </w:r>
    </w:p>
    <w:p w:rsidR="00991474" w:rsidRPr="00B73A32" w:rsidRDefault="00991474" w:rsidP="00991474">
      <w:pPr>
        <w:pStyle w:val="ListParagraph"/>
        <w:numPr>
          <w:ilvl w:val="0"/>
          <w:numId w:val="25"/>
        </w:numPr>
        <w:outlineLvl w:val="0"/>
        <w:rPr>
          <w:lang w:val="en"/>
        </w:rPr>
      </w:pPr>
      <w:r w:rsidRPr="00B73A32">
        <w:rPr>
          <w:lang w:val="en"/>
        </w:rPr>
        <w:t>Phase II – Freshmen site which includes Bursar and Parking.  Expected to launch in August</w:t>
      </w:r>
    </w:p>
    <w:p w:rsidR="00991474" w:rsidRPr="00B73A32" w:rsidRDefault="00991474" w:rsidP="00991474">
      <w:pPr>
        <w:pStyle w:val="ListParagraph"/>
        <w:numPr>
          <w:ilvl w:val="0"/>
          <w:numId w:val="25"/>
        </w:numPr>
        <w:outlineLvl w:val="0"/>
        <w:rPr>
          <w:lang w:val="en"/>
        </w:rPr>
      </w:pPr>
      <w:r w:rsidRPr="00B73A32">
        <w:rPr>
          <w:lang w:val="en"/>
        </w:rPr>
        <w:t>Phase III – Regional Campuses</w:t>
      </w:r>
    </w:p>
    <w:p w:rsidR="00991474" w:rsidRPr="00B73A32" w:rsidRDefault="00991474" w:rsidP="00991474">
      <w:pPr>
        <w:pStyle w:val="ListParagraph"/>
        <w:numPr>
          <w:ilvl w:val="0"/>
          <w:numId w:val="25"/>
        </w:numPr>
        <w:outlineLvl w:val="0"/>
        <w:rPr>
          <w:lang w:val="en"/>
        </w:rPr>
      </w:pPr>
      <w:r w:rsidRPr="00B73A32">
        <w:rPr>
          <w:lang w:val="en"/>
        </w:rPr>
        <w:t>Phase IV – Colleges and Academic Units</w:t>
      </w:r>
    </w:p>
    <w:p w:rsidR="00991474" w:rsidRPr="00B73A32" w:rsidRDefault="00991474" w:rsidP="00991474">
      <w:pPr>
        <w:pStyle w:val="ListParagraph"/>
        <w:numPr>
          <w:ilvl w:val="0"/>
          <w:numId w:val="25"/>
        </w:numPr>
        <w:outlineLvl w:val="0"/>
        <w:rPr>
          <w:lang w:val="en"/>
        </w:rPr>
      </w:pPr>
      <w:r w:rsidRPr="00B73A32">
        <w:rPr>
          <w:lang w:val="en"/>
        </w:rPr>
        <w:t>Phase V – Administrative Divisions and Units</w:t>
      </w:r>
    </w:p>
    <w:p w:rsidR="00292966" w:rsidRPr="00B73A32" w:rsidRDefault="00292966" w:rsidP="00292966">
      <w:pPr>
        <w:outlineLvl w:val="0"/>
        <w:rPr>
          <w:lang w:val="en"/>
        </w:rPr>
      </w:pPr>
    </w:p>
    <w:p w:rsidR="00292966" w:rsidRPr="00B73A32" w:rsidRDefault="00292966" w:rsidP="00292966">
      <w:pPr>
        <w:outlineLvl w:val="0"/>
        <w:rPr>
          <w:lang w:val="en"/>
        </w:rPr>
      </w:pPr>
      <w:r w:rsidRPr="00B73A32">
        <w:rPr>
          <w:lang w:val="en"/>
        </w:rPr>
        <w:t>Departments, divisions and units will be asked to complete a workbook regarding their current websites before meeting with the implementation team.  Prior to implementation department review of their current website is to be completed to determine changes that should be considered, pages that should be more prominent, functionality that could be improved, etc.</w:t>
      </w:r>
    </w:p>
    <w:p w:rsidR="00991474" w:rsidRPr="00B73A32" w:rsidRDefault="00991474" w:rsidP="00991474">
      <w:pPr>
        <w:outlineLvl w:val="0"/>
        <w:rPr>
          <w:lang w:val="en"/>
        </w:rPr>
      </w:pPr>
    </w:p>
    <w:p w:rsidR="00EA6056" w:rsidRPr="00B73A32" w:rsidRDefault="00EA6056" w:rsidP="00991474">
      <w:pPr>
        <w:outlineLvl w:val="0"/>
        <w:rPr>
          <w:lang w:val="en"/>
        </w:rPr>
      </w:pPr>
      <w:r w:rsidRPr="00B73A32">
        <w:rPr>
          <w:lang w:val="en"/>
        </w:rPr>
        <w:t xml:space="preserve">Notable changes: </w:t>
      </w:r>
      <w:r w:rsidR="00EB188B" w:rsidRPr="00B73A32">
        <w:rPr>
          <w:lang w:val="en"/>
        </w:rPr>
        <w:t xml:space="preserve">horizontal navigation along the top of the page has replaced the left vertical menu.  </w:t>
      </w:r>
      <w:r w:rsidRPr="00B73A32">
        <w:rPr>
          <w:lang w:val="en"/>
        </w:rPr>
        <w:t xml:space="preserve">Pages contain a lot of information and many require you to scroll down the page. </w:t>
      </w:r>
    </w:p>
    <w:p w:rsidR="00CE3785" w:rsidRPr="00B73A32" w:rsidRDefault="00CE3785" w:rsidP="00991474">
      <w:pPr>
        <w:outlineLvl w:val="0"/>
        <w:rPr>
          <w:lang w:val="en"/>
        </w:rPr>
      </w:pPr>
    </w:p>
    <w:p w:rsidR="00CE3785" w:rsidRPr="00B73A32" w:rsidRDefault="00CE3785" w:rsidP="00CE3785">
      <w:pPr>
        <w:jc w:val="center"/>
        <w:outlineLvl w:val="0"/>
        <w:rPr>
          <w:b/>
          <w:lang w:val="en"/>
        </w:rPr>
      </w:pPr>
      <w:r w:rsidRPr="00B73A32">
        <w:rPr>
          <w:b/>
          <w:lang w:val="en"/>
        </w:rPr>
        <w:lastRenderedPageBreak/>
        <w:t>Mike Pfahl</w:t>
      </w:r>
      <w:r w:rsidR="00DD2531" w:rsidRPr="00B73A32">
        <w:rPr>
          <w:b/>
          <w:lang w:val="en"/>
        </w:rPr>
        <w:t xml:space="preserve">, </w:t>
      </w:r>
      <w:r w:rsidRPr="00B73A32">
        <w:rPr>
          <w:b/>
          <w:lang w:val="en"/>
        </w:rPr>
        <w:t>General Counsel</w:t>
      </w:r>
    </w:p>
    <w:p w:rsidR="00CE3785" w:rsidRPr="00B73A32" w:rsidRDefault="00CE3785" w:rsidP="00CE3785">
      <w:pPr>
        <w:jc w:val="center"/>
        <w:outlineLvl w:val="0"/>
        <w:rPr>
          <w:b/>
          <w:lang w:val="en"/>
        </w:rPr>
      </w:pPr>
      <w:r w:rsidRPr="00B73A32">
        <w:rPr>
          <w:b/>
          <w:lang w:val="en"/>
        </w:rPr>
        <w:t>University Contracts</w:t>
      </w:r>
    </w:p>
    <w:p w:rsidR="00CE3785" w:rsidRPr="00B73A32" w:rsidRDefault="00CE3785" w:rsidP="00CE3785">
      <w:pPr>
        <w:jc w:val="center"/>
        <w:outlineLvl w:val="0"/>
        <w:rPr>
          <w:b/>
          <w:lang w:val="en"/>
        </w:rPr>
      </w:pPr>
    </w:p>
    <w:p w:rsidR="00CE3785" w:rsidRPr="00B73A32" w:rsidRDefault="00CE3785" w:rsidP="00CE3785">
      <w:pPr>
        <w:outlineLvl w:val="0"/>
        <w:rPr>
          <w:lang w:val="en"/>
        </w:rPr>
      </w:pPr>
    </w:p>
    <w:p w:rsidR="00D65063" w:rsidRPr="00B73A32" w:rsidRDefault="00D65063" w:rsidP="00D65063">
      <w:pPr>
        <w:pStyle w:val="NormalWeb"/>
        <w:rPr>
          <w:sz w:val="24"/>
          <w:szCs w:val="24"/>
          <w:lang w:val="en"/>
        </w:rPr>
      </w:pPr>
      <w:r w:rsidRPr="00B73A32">
        <w:rPr>
          <w:sz w:val="24"/>
          <w:szCs w:val="24"/>
          <w:lang w:val="en"/>
        </w:rPr>
        <w:t xml:space="preserve">The Office of the General Counsel (OGC) serves as the legal representative of the university and is also available to provide legal advice and guidance on university-related matters to employees and departments at all campuses.  </w:t>
      </w:r>
    </w:p>
    <w:p w:rsidR="00D65063" w:rsidRPr="00B73A32" w:rsidRDefault="00D65063" w:rsidP="00D65063">
      <w:pPr>
        <w:pStyle w:val="NormalWeb"/>
        <w:rPr>
          <w:sz w:val="24"/>
          <w:szCs w:val="24"/>
          <w:lang w:val="en"/>
        </w:rPr>
      </w:pPr>
      <w:r w:rsidRPr="00B73A32">
        <w:rPr>
          <w:sz w:val="24"/>
          <w:szCs w:val="24"/>
          <w:lang w:val="en"/>
        </w:rPr>
        <w:t xml:space="preserve">General Counsel also assists departments with the administration and negotiation of all third-party contracts.  A contract is an agreement between two or more parties where there is an obligation, acceptance and terms.  If a document contains terms AND conditions then it is a contract. Contracts are an obligation by the university whether they are for monetary payment or payment for a service. </w:t>
      </w:r>
    </w:p>
    <w:p w:rsidR="00D65063" w:rsidRPr="00B73A32" w:rsidRDefault="00D65063" w:rsidP="00D65063">
      <w:pPr>
        <w:pStyle w:val="NormalWeb"/>
        <w:rPr>
          <w:sz w:val="24"/>
          <w:szCs w:val="24"/>
          <w:lang w:val="en"/>
        </w:rPr>
      </w:pPr>
      <w:r w:rsidRPr="00B73A32">
        <w:rPr>
          <w:sz w:val="24"/>
          <w:szCs w:val="24"/>
          <w:lang w:val="en"/>
        </w:rPr>
        <w:t xml:space="preserve">All contracts should be reviewed by general counsel before they are signed.  You can email a copy of the contract to </w:t>
      </w:r>
      <w:hyperlink r:id="rId12" w:history="1">
        <w:r w:rsidRPr="00B73A32">
          <w:rPr>
            <w:rStyle w:val="Hyperlink"/>
            <w:sz w:val="24"/>
            <w:szCs w:val="24"/>
            <w:lang w:val="en"/>
          </w:rPr>
          <w:t>legal@kent.edu</w:t>
        </w:r>
      </w:hyperlink>
      <w:r w:rsidRPr="00B73A32">
        <w:rPr>
          <w:sz w:val="24"/>
          <w:szCs w:val="24"/>
          <w:lang w:val="en"/>
        </w:rPr>
        <w:t xml:space="preserve"> for review.  There is certain verbiage that is often found in contracts that the university cannot accept and must be stricken from the contract before signing.  A response is generally provided within 3 days.  </w:t>
      </w:r>
    </w:p>
    <w:p w:rsidR="00D65063" w:rsidRPr="00B73A32" w:rsidRDefault="00B73A32" w:rsidP="00D65063">
      <w:pPr>
        <w:spacing w:before="100" w:beforeAutospacing="1"/>
        <w:rPr>
          <w:color w:val="000000"/>
          <w:lang w:val="en"/>
        </w:rPr>
      </w:pPr>
      <w:hyperlink r:id="rId13" w:history="1">
        <w:r w:rsidR="00D65063" w:rsidRPr="00B73A32">
          <w:rPr>
            <w:color w:val="0000FF"/>
            <w:u w:val="single"/>
            <w:lang w:val="en"/>
          </w:rPr>
          <w:t>University policy 3342-5-04</w:t>
        </w:r>
      </w:hyperlink>
      <w:r w:rsidR="00D65063" w:rsidRPr="00B73A32">
        <w:rPr>
          <w:color w:val="000000"/>
          <w:lang w:val="en"/>
        </w:rPr>
        <w:t xml:space="preserve"> provides that only "the president, a vice president or the board" may contract on behalf of the university. All others must have a specific "Letter of Delegation" granting the authority to contract on behalf of the university. </w:t>
      </w:r>
      <w:r w:rsidR="00D65063" w:rsidRPr="00B73A32">
        <w:rPr>
          <w:b/>
          <w:bCs/>
          <w:color w:val="000000"/>
          <w:lang w:val="en"/>
        </w:rPr>
        <w:t>Engaging in an agreement without the proper signatory authority may expose the employee to incur personal liability for the terms of the agreement.</w:t>
      </w:r>
    </w:p>
    <w:p w:rsidR="00D65063" w:rsidRPr="00B73A32" w:rsidRDefault="00D65063" w:rsidP="00D65063">
      <w:pPr>
        <w:ind w:left="720"/>
        <w:rPr>
          <w:color w:val="000000"/>
          <w:lang w:val="en"/>
        </w:rPr>
      </w:pPr>
    </w:p>
    <w:p w:rsidR="00D65063" w:rsidRPr="00B73A32" w:rsidRDefault="00D65063" w:rsidP="00D65063">
      <w:pPr>
        <w:rPr>
          <w:color w:val="000000"/>
          <w:lang w:val="en"/>
        </w:rPr>
      </w:pPr>
      <w:r w:rsidRPr="00B73A32">
        <w:rPr>
          <w:color w:val="000000"/>
          <w:lang w:val="en"/>
        </w:rPr>
        <w:t>Authorized signers (indicated above) can delegate signing authority to another party by completing a delegation letter.  Delegation of authority cannot be more than 2 levels below the primary authority and the 2</w:t>
      </w:r>
      <w:r w:rsidRPr="00B73A32">
        <w:rPr>
          <w:color w:val="000000"/>
          <w:vertAlign w:val="superscript"/>
          <w:lang w:val="en"/>
        </w:rPr>
        <w:t>nd</w:t>
      </w:r>
      <w:r w:rsidRPr="00B73A32">
        <w:rPr>
          <w:color w:val="000000"/>
          <w:lang w:val="en"/>
        </w:rPr>
        <w:t xml:space="preserve"> level of authority cannot delegate to the 3</w:t>
      </w:r>
      <w:r w:rsidRPr="00B73A32">
        <w:rPr>
          <w:color w:val="000000"/>
          <w:vertAlign w:val="superscript"/>
          <w:lang w:val="en"/>
        </w:rPr>
        <w:t>rd</w:t>
      </w:r>
      <w:r w:rsidRPr="00B73A32">
        <w:rPr>
          <w:color w:val="000000"/>
          <w:lang w:val="en"/>
        </w:rPr>
        <w:t xml:space="preserve"> level without signed authority from the primary.  </w:t>
      </w:r>
    </w:p>
    <w:p w:rsidR="00D65063" w:rsidRPr="00B73A32" w:rsidRDefault="00D65063" w:rsidP="00D65063">
      <w:pPr>
        <w:rPr>
          <w:color w:val="000000"/>
          <w:lang w:val="en"/>
        </w:rPr>
      </w:pPr>
    </w:p>
    <w:p w:rsidR="00D65063" w:rsidRPr="00B73A32" w:rsidRDefault="00D65063" w:rsidP="00D65063">
      <w:pPr>
        <w:rPr>
          <w:color w:val="000000"/>
          <w:lang w:val="en"/>
        </w:rPr>
      </w:pPr>
      <w:r w:rsidRPr="00B73A32">
        <w:rPr>
          <w:color w:val="000000"/>
          <w:lang w:val="en"/>
        </w:rPr>
        <w:t xml:space="preserve">Letters of delegation are on file in the office of General Counsel, Human Resources and Accounts Payable.  </w:t>
      </w:r>
    </w:p>
    <w:p w:rsidR="00D65063" w:rsidRPr="00B73A32" w:rsidRDefault="00D65063" w:rsidP="00D65063">
      <w:pPr>
        <w:rPr>
          <w:color w:val="000000"/>
          <w:lang w:val="en"/>
        </w:rPr>
      </w:pPr>
    </w:p>
    <w:p w:rsidR="00D65063" w:rsidRPr="00B73A32" w:rsidRDefault="00D65063" w:rsidP="00D65063">
      <w:pPr>
        <w:rPr>
          <w:color w:val="000000"/>
          <w:lang w:val="en"/>
        </w:rPr>
      </w:pPr>
      <w:r w:rsidRPr="00B73A32">
        <w:rPr>
          <w:color w:val="000000"/>
          <w:lang w:val="en"/>
        </w:rPr>
        <w:t>Depending on the contract and subject matter, a conflict of interest statement may also be required.  Refer to Policy 6-23 regarding conflict of interest.  The conflict of interest form can be found on the BAS website in the forms library.</w:t>
      </w:r>
    </w:p>
    <w:p w:rsidR="00D65063" w:rsidRPr="00B73A32" w:rsidRDefault="00D65063" w:rsidP="00D65063">
      <w:pPr>
        <w:rPr>
          <w:color w:val="000000"/>
          <w:lang w:val="en"/>
        </w:rPr>
      </w:pPr>
    </w:p>
    <w:p w:rsidR="00D65063" w:rsidRPr="00B73A32" w:rsidRDefault="00D65063" w:rsidP="00D65063">
      <w:pPr>
        <w:jc w:val="center"/>
        <w:rPr>
          <w:b/>
          <w:color w:val="000000"/>
          <w:lang w:val="en"/>
        </w:rPr>
      </w:pPr>
      <w:r w:rsidRPr="00B73A32">
        <w:rPr>
          <w:b/>
          <w:color w:val="000000"/>
          <w:lang w:val="en"/>
        </w:rPr>
        <w:t>Anne Brown</w:t>
      </w:r>
      <w:r w:rsidR="00DD2531" w:rsidRPr="00B73A32">
        <w:rPr>
          <w:b/>
          <w:color w:val="000000"/>
          <w:lang w:val="en"/>
        </w:rPr>
        <w:t xml:space="preserve">, </w:t>
      </w:r>
      <w:r w:rsidRPr="00B73A32">
        <w:rPr>
          <w:b/>
          <w:color w:val="000000"/>
          <w:lang w:val="en"/>
        </w:rPr>
        <w:t>Associate Vice President Business and Administration</w:t>
      </w:r>
    </w:p>
    <w:p w:rsidR="00D65063" w:rsidRPr="00B73A32" w:rsidRDefault="00D65063" w:rsidP="00D65063">
      <w:pPr>
        <w:jc w:val="center"/>
        <w:rPr>
          <w:b/>
          <w:color w:val="000000"/>
          <w:lang w:val="en"/>
        </w:rPr>
      </w:pPr>
      <w:r w:rsidRPr="00B73A32">
        <w:rPr>
          <w:b/>
          <w:color w:val="000000"/>
          <w:lang w:val="en"/>
        </w:rPr>
        <w:t>Purchasing Policy</w:t>
      </w:r>
    </w:p>
    <w:p w:rsidR="00D65063" w:rsidRPr="00B73A32" w:rsidRDefault="00D65063" w:rsidP="00D65063">
      <w:pPr>
        <w:jc w:val="center"/>
        <w:rPr>
          <w:b/>
          <w:color w:val="000000"/>
          <w:lang w:val="en"/>
        </w:rPr>
      </w:pPr>
    </w:p>
    <w:p w:rsidR="00D65063" w:rsidRPr="00B73A32" w:rsidRDefault="00D65063" w:rsidP="00D65063">
      <w:pPr>
        <w:rPr>
          <w:color w:val="000000"/>
          <w:lang w:val="en"/>
        </w:rPr>
      </w:pPr>
      <w:r w:rsidRPr="00B73A32">
        <w:rPr>
          <w:color w:val="000000"/>
          <w:lang w:val="en"/>
        </w:rPr>
        <w:t xml:space="preserve">On May 28, 2014 the Board of Trustees approved </w:t>
      </w:r>
      <w:r w:rsidR="007C1792" w:rsidRPr="00B73A32">
        <w:rPr>
          <w:color w:val="000000"/>
          <w:lang w:val="en"/>
        </w:rPr>
        <w:t>a</w:t>
      </w:r>
      <w:r w:rsidRPr="00B73A32">
        <w:rPr>
          <w:color w:val="000000"/>
          <w:lang w:val="en"/>
        </w:rPr>
        <w:t xml:space="preserve"> new </w:t>
      </w:r>
      <w:r w:rsidR="007C1792" w:rsidRPr="00B73A32">
        <w:rPr>
          <w:color w:val="000000"/>
          <w:lang w:val="en"/>
        </w:rPr>
        <w:t xml:space="preserve">university </w:t>
      </w:r>
      <w:r w:rsidRPr="00B73A32">
        <w:rPr>
          <w:color w:val="000000"/>
          <w:lang w:val="en"/>
        </w:rPr>
        <w:t>purchasing polic</w:t>
      </w:r>
      <w:r w:rsidR="007C1792" w:rsidRPr="00B73A32">
        <w:rPr>
          <w:color w:val="000000"/>
          <w:lang w:val="en"/>
        </w:rPr>
        <w:t>y</w:t>
      </w:r>
      <w:r w:rsidRPr="00B73A32">
        <w:rPr>
          <w:color w:val="000000"/>
          <w:lang w:val="en"/>
        </w:rPr>
        <w:t xml:space="preserve"> that will take effect on July 1, 2014 and will result in changes </w:t>
      </w:r>
      <w:r w:rsidR="007C1792" w:rsidRPr="00B73A32">
        <w:rPr>
          <w:color w:val="000000"/>
          <w:lang w:val="en"/>
        </w:rPr>
        <w:t>to</w:t>
      </w:r>
      <w:r w:rsidRPr="00B73A32">
        <w:rPr>
          <w:color w:val="000000"/>
          <w:lang w:val="en"/>
        </w:rPr>
        <w:t xml:space="preserve"> the approval of large-scale purchases.  </w:t>
      </w:r>
      <w:r w:rsidR="007C1792" w:rsidRPr="00B73A32">
        <w:rPr>
          <w:color w:val="000000"/>
          <w:lang w:val="en"/>
        </w:rPr>
        <w:t>A separate administrative policy regarding contract authorization will also be effective on July 1, 2014 and establishes changes to the administration of university contracts.</w:t>
      </w:r>
      <w:r w:rsidRPr="00B73A32">
        <w:rPr>
          <w:color w:val="000000"/>
          <w:lang w:val="en"/>
        </w:rPr>
        <w:t xml:space="preserve"> </w:t>
      </w:r>
    </w:p>
    <w:p w:rsidR="00D65063" w:rsidRPr="00B73A32" w:rsidRDefault="00D65063" w:rsidP="00D65063">
      <w:pPr>
        <w:rPr>
          <w:color w:val="000000"/>
          <w:lang w:val="en"/>
        </w:rPr>
      </w:pPr>
    </w:p>
    <w:p w:rsidR="00D65063" w:rsidRPr="00B73A32" w:rsidRDefault="00D65063" w:rsidP="00D65063">
      <w:pPr>
        <w:rPr>
          <w:color w:val="000000"/>
          <w:lang w:val="en"/>
        </w:rPr>
      </w:pPr>
      <w:r w:rsidRPr="00B73A32">
        <w:rPr>
          <w:color w:val="000000"/>
          <w:lang w:val="en"/>
        </w:rPr>
        <w:t>Since Mike Pfahl presented on the administration of university contracts Anne reiterated the importance of adherence to policy and proper signing authority.</w:t>
      </w:r>
    </w:p>
    <w:p w:rsidR="00D65063" w:rsidRPr="00B73A32" w:rsidRDefault="00D65063" w:rsidP="00D65063">
      <w:pPr>
        <w:pStyle w:val="NormalWeb"/>
        <w:rPr>
          <w:sz w:val="24"/>
          <w:szCs w:val="24"/>
          <w:lang w:val="en"/>
        </w:rPr>
      </w:pPr>
      <w:r w:rsidRPr="00B73A32">
        <w:rPr>
          <w:sz w:val="24"/>
          <w:szCs w:val="24"/>
          <w:lang w:val="en"/>
        </w:rPr>
        <w:t xml:space="preserve">University policy </w:t>
      </w:r>
      <w:hyperlink r:id="rId14" w:history="1">
        <w:r w:rsidRPr="00B73A32">
          <w:rPr>
            <w:rStyle w:val="Hyperlink"/>
            <w:sz w:val="24"/>
            <w:szCs w:val="24"/>
            <w:lang w:val="en"/>
          </w:rPr>
          <w:t>3342-7</w:t>
        </w:r>
        <w:r w:rsidRPr="00B73A32">
          <w:rPr>
            <w:rStyle w:val="Hyperlink"/>
            <w:sz w:val="24"/>
            <w:szCs w:val="24"/>
            <w:lang w:val="en"/>
          </w:rPr>
          <w:t>-</w:t>
        </w:r>
        <w:r w:rsidRPr="00B73A32">
          <w:rPr>
            <w:rStyle w:val="Hyperlink"/>
            <w:sz w:val="24"/>
            <w:szCs w:val="24"/>
            <w:lang w:val="en"/>
          </w:rPr>
          <w:t>12</w:t>
        </w:r>
      </w:hyperlink>
      <w:r w:rsidRPr="00B73A32">
        <w:rPr>
          <w:sz w:val="24"/>
          <w:szCs w:val="24"/>
          <w:lang w:val="en"/>
        </w:rPr>
        <w:t xml:space="preserve"> regarding authorization of agreements to purchase goods and/or services and the reporting of purchasing activity is to establish approval authority for agreements to purchase </w:t>
      </w:r>
      <w:r w:rsidRPr="00B73A32">
        <w:rPr>
          <w:sz w:val="24"/>
          <w:szCs w:val="24"/>
          <w:lang w:val="en"/>
        </w:rPr>
        <w:lastRenderedPageBreak/>
        <w:t>goods and/or services excluding capital construction projects.  It also provides guidance regarding reports of purchasing activity to be provided to the board of trustees.</w:t>
      </w:r>
    </w:p>
    <w:p w:rsidR="00D65063" w:rsidRPr="00B73A32" w:rsidRDefault="00D65063" w:rsidP="00D65063">
      <w:pPr>
        <w:pStyle w:val="NormalWeb"/>
        <w:rPr>
          <w:sz w:val="24"/>
          <w:szCs w:val="24"/>
          <w:lang w:val="en"/>
        </w:rPr>
      </w:pPr>
      <w:r w:rsidRPr="00B73A32">
        <w:rPr>
          <w:sz w:val="24"/>
          <w:szCs w:val="24"/>
          <w:lang w:val="en"/>
        </w:rPr>
        <w:t>Procurement will be required to provide to the Board of Trustees</w:t>
      </w:r>
      <w:r w:rsidR="007C1792" w:rsidRPr="00B73A32">
        <w:rPr>
          <w:sz w:val="24"/>
          <w:szCs w:val="24"/>
          <w:lang w:val="en"/>
        </w:rPr>
        <w:t>, at each regularly scheduled meeting, a</w:t>
      </w:r>
      <w:r w:rsidRPr="00B73A32">
        <w:rPr>
          <w:sz w:val="24"/>
          <w:szCs w:val="24"/>
          <w:lang w:val="en"/>
        </w:rPr>
        <w:t xml:space="preserve"> report providing details of vendors who have reached or exceeded </w:t>
      </w:r>
      <w:r w:rsidR="007C1792" w:rsidRPr="00B73A32">
        <w:rPr>
          <w:sz w:val="24"/>
          <w:szCs w:val="24"/>
          <w:lang w:val="en"/>
        </w:rPr>
        <w:t xml:space="preserve">cumulative </w:t>
      </w:r>
      <w:r w:rsidRPr="00B73A32">
        <w:rPr>
          <w:sz w:val="24"/>
          <w:szCs w:val="24"/>
          <w:lang w:val="en"/>
        </w:rPr>
        <w:t>payment</w:t>
      </w:r>
      <w:r w:rsidR="007C1792" w:rsidRPr="00B73A32">
        <w:rPr>
          <w:sz w:val="24"/>
          <w:szCs w:val="24"/>
          <w:lang w:val="en"/>
        </w:rPr>
        <w:t>s</w:t>
      </w:r>
      <w:r w:rsidRPr="00B73A32">
        <w:rPr>
          <w:sz w:val="24"/>
          <w:szCs w:val="24"/>
          <w:lang w:val="en"/>
        </w:rPr>
        <w:t xml:space="preserve"> of $500,000 year to date. </w:t>
      </w:r>
    </w:p>
    <w:p w:rsidR="00D65063" w:rsidRPr="00B73A32" w:rsidRDefault="00D65063" w:rsidP="00D65063">
      <w:pPr>
        <w:pStyle w:val="NormalWeb"/>
        <w:rPr>
          <w:sz w:val="24"/>
          <w:szCs w:val="24"/>
          <w:lang w:val="en"/>
        </w:rPr>
      </w:pPr>
      <w:r w:rsidRPr="00B73A32">
        <w:rPr>
          <w:sz w:val="24"/>
          <w:szCs w:val="24"/>
          <w:lang w:val="en"/>
        </w:rPr>
        <w:t>For purchasing purposes, agreement and vendor are defined as follows:</w:t>
      </w:r>
    </w:p>
    <w:p w:rsidR="00D65063" w:rsidRPr="00B73A32" w:rsidRDefault="00D65063" w:rsidP="00D65063">
      <w:pPr>
        <w:pStyle w:val="NormalWeb"/>
        <w:numPr>
          <w:ilvl w:val="0"/>
          <w:numId w:val="26"/>
        </w:numPr>
        <w:rPr>
          <w:sz w:val="24"/>
          <w:szCs w:val="24"/>
          <w:lang w:val="en"/>
        </w:rPr>
      </w:pPr>
      <w:r w:rsidRPr="00B73A32">
        <w:rPr>
          <w:sz w:val="24"/>
          <w:szCs w:val="24"/>
          <w:lang w:val="en"/>
        </w:rPr>
        <w:t>An agreement to purchase goods and/or services is a binding agreement to acquire goods and/or services from a specific vendor under specified terms at a set price.  (Payment can be in a monetary form or it can be an exchange of services.)</w:t>
      </w:r>
    </w:p>
    <w:p w:rsidR="00D65063" w:rsidRPr="00B73A32" w:rsidRDefault="00D65063" w:rsidP="00D65063">
      <w:pPr>
        <w:pStyle w:val="NormalWeb"/>
        <w:numPr>
          <w:ilvl w:val="0"/>
          <w:numId w:val="26"/>
        </w:numPr>
        <w:rPr>
          <w:sz w:val="24"/>
          <w:szCs w:val="24"/>
          <w:lang w:val="en"/>
        </w:rPr>
      </w:pPr>
      <w:r w:rsidRPr="00B73A32">
        <w:rPr>
          <w:sz w:val="24"/>
          <w:szCs w:val="24"/>
          <w:lang w:val="en"/>
        </w:rPr>
        <w:t xml:space="preserve">A vendor is an organization or individual intending to provide goods and/or services to the university in exchange for a fee.  </w:t>
      </w:r>
    </w:p>
    <w:p w:rsidR="00D65063" w:rsidRPr="00B73A32" w:rsidRDefault="00D65063" w:rsidP="00D65063">
      <w:pPr>
        <w:pStyle w:val="NormalWeb"/>
        <w:rPr>
          <w:sz w:val="24"/>
          <w:szCs w:val="24"/>
          <w:lang w:val="en"/>
        </w:rPr>
      </w:pPr>
      <w:r w:rsidRPr="00B73A32">
        <w:rPr>
          <w:sz w:val="24"/>
          <w:szCs w:val="24"/>
          <w:lang w:val="en"/>
        </w:rPr>
        <w:t>This policy applies to anyone engaging in university purchasing activity excluding capital construction projects (capital construction project rules are provided for in Administrative Code 3342-7-04).</w:t>
      </w:r>
    </w:p>
    <w:p w:rsidR="00CD3A0E" w:rsidRPr="00B73A32" w:rsidRDefault="00D65063" w:rsidP="00D65063">
      <w:pPr>
        <w:pStyle w:val="NormalWeb"/>
        <w:rPr>
          <w:sz w:val="24"/>
          <w:szCs w:val="24"/>
          <w:lang w:val="en"/>
        </w:rPr>
      </w:pPr>
      <w:r w:rsidRPr="00B73A32">
        <w:rPr>
          <w:sz w:val="24"/>
          <w:szCs w:val="24"/>
          <w:lang w:val="en"/>
        </w:rPr>
        <w:t>Requirements must be met BEFORE purchase or commitment to purchase.  Proper planning will be required.</w:t>
      </w:r>
    </w:p>
    <w:p w:rsidR="00D65063" w:rsidRPr="00B73A32" w:rsidRDefault="00D65063" w:rsidP="00D65063">
      <w:pPr>
        <w:pStyle w:val="NormalWeb"/>
        <w:rPr>
          <w:sz w:val="24"/>
          <w:szCs w:val="24"/>
          <w:lang w:val="en"/>
        </w:rPr>
      </w:pPr>
      <w:r w:rsidRPr="00B73A32">
        <w:rPr>
          <w:sz w:val="24"/>
          <w:szCs w:val="24"/>
          <w:u w:val="single"/>
          <w:lang w:val="en"/>
        </w:rPr>
        <w:t>Agreements to purchase goods in excess of $25,000 or services in excess of $50,00</w:t>
      </w:r>
      <w:r w:rsidRPr="00B73A32">
        <w:rPr>
          <w:sz w:val="24"/>
          <w:szCs w:val="24"/>
          <w:lang w:val="en"/>
        </w:rPr>
        <w:t>0 require a formal bidding process that is coordinated through the Procurement department.</w:t>
      </w:r>
    </w:p>
    <w:p w:rsidR="00D65063" w:rsidRPr="00B73A32" w:rsidRDefault="00D65063" w:rsidP="00D65063">
      <w:pPr>
        <w:pStyle w:val="NormalWeb"/>
        <w:rPr>
          <w:sz w:val="24"/>
          <w:szCs w:val="24"/>
          <w:lang w:val="en"/>
        </w:rPr>
      </w:pPr>
      <w:r w:rsidRPr="00B73A32">
        <w:rPr>
          <w:sz w:val="24"/>
          <w:szCs w:val="24"/>
          <w:u w:val="single"/>
          <w:lang w:val="en"/>
        </w:rPr>
        <w:t xml:space="preserve">Goods in excess of $25,000 or services in excess of $50,000 with a total estimated cost of less than $100,000 </w:t>
      </w:r>
      <w:r w:rsidRPr="00B73A32">
        <w:rPr>
          <w:sz w:val="24"/>
          <w:szCs w:val="24"/>
          <w:lang w:val="en"/>
        </w:rPr>
        <w:t>will require established department approvals AND the approval of the Director of Procurement.  (Divisions will be permitted to adopt more stringent requirements but must meet at the minimum the above requirements.)</w:t>
      </w:r>
    </w:p>
    <w:p w:rsidR="00D65063" w:rsidRPr="00B73A32" w:rsidRDefault="00D65063" w:rsidP="00D65063">
      <w:pPr>
        <w:pStyle w:val="NormalWeb"/>
        <w:rPr>
          <w:sz w:val="24"/>
          <w:szCs w:val="24"/>
          <w:lang w:val="en"/>
        </w:rPr>
      </w:pPr>
      <w:r w:rsidRPr="00B73A32">
        <w:rPr>
          <w:sz w:val="24"/>
          <w:szCs w:val="24"/>
          <w:u w:val="single"/>
          <w:lang w:val="en"/>
        </w:rPr>
        <w:t>Goods and/or services greater than or equal to $100,000</w:t>
      </w:r>
      <w:r w:rsidRPr="00B73A32">
        <w:rPr>
          <w:sz w:val="24"/>
          <w:szCs w:val="24"/>
          <w:lang w:val="en"/>
        </w:rPr>
        <w:t xml:space="preserve"> will require approval of divisional VP AND the approval of the Senior VP for Finance and Administration BEFORE the contract or commitment is awarded.  </w:t>
      </w:r>
      <w:r w:rsidRPr="00B73A32">
        <w:rPr>
          <w:b/>
          <w:sz w:val="24"/>
          <w:szCs w:val="24"/>
          <w:lang w:val="en"/>
        </w:rPr>
        <w:t>The</w:t>
      </w:r>
      <w:r w:rsidR="007C1792" w:rsidRPr="00B73A32">
        <w:rPr>
          <w:b/>
          <w:sz w:val="24"/>
          <w:szCs w:val="24"/>
          <w:lang w:val="en"/>
        </w:rPr>
        <w:t xml:space="preserve"> authority </w:t>
      </w:r>
      <w:r w:rsidR="007C1792" w:rsidRPr="00B73A32">
        <w:rPr>
          <w:b/>
          <w:sz w:val="24"/>
          <w:szCs w:val="24"/>
          <w:u w:val="single"/>
          <w:lang w:val="en"/>
        </w:rPr>
        <w:t>for $100,000 or more</w:t>
      </w:r>
      <w:r w:rsidRPr="00B73A32">
        <w:rPr>
          <w:b/>
          <w:sz w:val="24"/>
          <w:szCs w:val="24"/>
          <w:lang w:val="en"/>
        </w:rPr>
        <w:t xml:space="preserve"> cannot be delegated</w:t>
      </w:r>
      <w:r w:rsidRPr="00B73A32">
        <w:rPr>
          <w:sz w:val="24"/>
          <w:szCs w:val="24"/>
          <w:lang w:val="en"/>
        </w:rPr>
        <w:t xml:space="preserve">. </w:t>
      </w:r>
    </w:p>
    <w:p w:rsidR="00D65063" w:rsidRPr="00B73A32" w:rsidRDefault="00D65063" w:rsidP="00D65063">
      <w:pPr>
        <w:pStyle w:val="NormalWeb"/>
        <w:rPr>
          <w:sz w:val="24"/>
          <w:szCs w:val="24"/>
          <w:lang w:val="en"/>
        </w:rPr>
      </w:pPr>
      <w:r w:rsidRPr="00B73A32">
        <w:rPr>
          <w:sz w:val="24"/>
          <w:szCs w:val="24"/>
          <w:u w:val="single"/>
          <w:lang w:val="en"/>
        </w:rPr>
        <w:t>The request to purchase goods and/or services equal to or greater than $1,000,000</w:t>
      </w:r>
      <w:r w:rsidRPr="00B73A32">
        <w:rPr>
          <w:sz w:val="24"/>
          <w:szCs w:val="24"/>
          <w:lang w:val="en"/>
        </w:rPr>
        <w:t xml:space="preserve"> (including the initial term and any optional renewals) must be presented to the Board of Trustees at a regularly scheduled meeting.  Only when determined by the President that time is of the essence can an exception be made and this will be very restricted.  Approval of the Board of Trustees must be given BEFORE awarding a contract or other commitment.  </w:t>
      </w:r>
    </w:p>
    <w:p w:rsidR="003A4FDA" w:rsidRPr="00B73A32" w:rsidRDefault="00CD3A0E" w:rsidP="00D65063">
      <w:pPr>
        <w:pStyle w:val="NormalWeb"/>
        <w:rPr>
          <w:sz w:val="24"/>
          <w:szCs w:val="24"/>
          <w:lang w:val="en"/>
        </w:rPr>
      </w:pPr>
      <w:r w:rsidRPr="00B73A32">
        <w:rPr>
          <w:sz w:val="24"/>
          <w:szCs w:val="24"/>
          <w:lang w:val="en"/>
        </w:rPr>
        <w:t>Effective July 1, 2014</w:t>
      </w:r>
      <w:r w:rsidR="007C1792" w:rsidRPr="00B73A32">
        <w:rPr>
          <w:sz w:val="24"/>
          <w:szCs w:val="24"/>
          <w:lang w:val="en"/>
        </w:rPr>
        <w:t xml:space="preserve">, these approval levels will be required for contracts, purchase requisitions, and check requests.  SciQuest will be set up so that requisitions for $99,999.99 will route to the divisional VP and $100,000.00 </w:t>
      </w:r>
      <w:r w:rsidR="003A4FDA" w:rsidRPr="00B73A32">
        <w:rPr>
          <w:sz w:val="24"/>
          <w:szCs w:val="24"/>
          <w:lang w:val="en"/>
        </w:rPr>
        <w:t xml:space="preserve">or more </w:t>
      </w:r>
      <w:r w:rsidR="007C1792" w:rsidRPr="00B73A32">
        <w:rPr>
          <w:sz w:val="24"/>
          <w:szCs w:val="24"/>
          <w:lang w:val="en"/>
        </w:rPr>
        <w:t>will route to the Senior VP for Finance and Administration</w:t>
      </w:r>
      <w:r w:rsidR="003A4FDA" w:rsidRPr="00B73A32">
        <w:rPr>
          <w:sz w:val="24"/>
          <w:szCs w:val="24"/>
          <w:lang w:val="en"/>
        </w:rPr>
        <w:t>.</w:t>
      </w:r>
    </w:p>
    <w:p w:rsidR="00D65063" w:rsidRPr="00B73A32" w:rsidRDefault="00D65063" w:rsidP="00D65063">
      <w:pPr>
        <w:pStyle w:val="NormalWeb"/>
        <w:rPr>
          <w:sz w:val="24"/>
          <w:szCs w:val="24"/>
          <w:lang w:val="en"/>
        </w:rPr>
      </w:pPr>
      <w:r w:rsidRPr="00B73A32">
        <w:rPr>
          <w:sz w:val="24"/>
          <w:szCs w:val="24"/>
          <w:lang w:val="en"/>
        </w:rPr>
        <w:t xml:space="preserve">If you believe that an item may equal or exceed $1,000,000 make sure you do the proper research and </w:t>
      </w:r>
      <w:r w:rsidR="003A4FDA" w:rsidRPr="00B73A32">
        <w:rPr>
          <w:sz w:val="24"/>
          <w:szCs w:val="24"/>
          <w:lang w:val="en"/>
        </w:rPr>
        <w:t xml:space="preserve">be prepared to </w:t>
      </w:r>
      <w:r w:rsidRPr="00B73A32">
        <w:rPr>
          <w:sz w:val="24"/>
          <w:szCs w:val="24"/>
          <w:lang w:val="en"/>
        </w:rPr>
        <w:t>provide a resolution to the board</w:t>
      </w:r>
      <w:r w:rsidR="003A4FDA" w:rsidRPr="00B73A32">
        <w:rPr>
          <w:sz w:val="24"/>
          <w:szCs w:val="24"/>
          <w:lang w:val="en"/>
        </w:rPr>
        <w:t xml:space="preserve"> at a regularly scheduled meeting as needed to meet your timing.  Even if the RFP process is not complete, a resolution can be prepared for approval with an indication that the vendor has not yet been selected.  The vendor selected will then have to be communicated to the board at the next scheduled meeting.</w:t>
      </w:r>
    </w:p>
    <w:p w:rsidR="00D65063" w:rsidRPr="00B73A32" w:rsidRDefault="00D65063" w:rsidP="00D65063">
      <w:pPr>
        <w:pStyle w:val="NormalWeb"/>
        <w:rPr>
          <w:sz w:val="24"/>
          <w:szCs w:val="24"/>
          <w:lang w:val="en"/>
        </w:rPr>
      </w:pPr>
      <w:r w:rsidRPr="00B73A32">
        <w:rPr>
          <w:sz w:val="24"/>
          <w:szCs w:val="24"/>
          <w:lang w:val="en"/>
        </w:rPr>
        <w:lastRenderedPageBreak/>
        <w:t xml:space="preserve">It was made very clear that proper planning is very important.  If in doubt about the steps that should be taken contact Procurement, Anne Brown or Mike Pfahl.  </w:t>
      </w:r>
    </w:p>
    <w:p w:rsidR="00D65063" w:rsidRPr="00B73A32" w:rsidRDefault="00D65063" w:rsidP="00D65063">
      <w:pPr>
        <w:pStyle w:val="NormalWeb"/>
        <w:rPr>
          <w:lang w:val="en"/>
        </w:rPr>
      </w:pPr>
      <w:r w:rsidRPr="00B73A32">
        <w:rPr>
          <w:sz w:val="24"/>
          <w:szCs w:val="24"/>
          <w:lang w:val="en"/>
        </w:rPr>
        <w:t xml:space="preserve">No one is to circumvent these requirements. </w:t>
      </w:r>
      <w:r w:rsidRPr="00B73A32">
        <w:rPr>
          <w:lang w:val="en"/>
        </w:rPr>
        <w:t xml:space="preserve"> </w:t>
      </w:r>
    </w:p>
    <w:p w:rsidR="00B5198B" w:rsidRPr="00B73A32" w:rsidRDefault="00B5198B" w:rsidP="00B5198B">
      <w:pPr>
        <w:pStyle w:val="NoSpacing"/>
        <w:jc w:val="center"/>
        <w:rPr>
          <w:b/>
          <w:lang w:val="en"/>
        </w:rPr>
      </w:pPr>
      <w:r w:rsidRPr="00B73A32">
        <w:rPr>
          <w:b/>
          <w:lang w:val="en"/>
        </w:rPr>
        <w:t>Lisa Heilman, Payroll Manager</w:t>
      </w:r>
    </w:p>
    <w:p w:rsidR="00B5198B" w:rsidRPr="00B73A32" w:rsidRDefault="00B5198B" w:rsidP="00B5198B">
      <w:pPr>
        <w:pStyle w:val="NoSpacing"/>
        <w:jc w:val="center"/>
        <w:rPr>
          <w:b/>
          <w:lang w:val="en"/>
        </w:rPr>
      </w:pPr>
      <w:r w:rsidRPr="00B73A32">
        <w:rPr>
          <w:b/>
          <w:lang w:val="en"/>
        </w:rPr>
        <w:t>Empower Timekeeping System Update</w:t>
      </w:r>
    </w:p>
    <w:p w:rsidR="003C549F" w:rsidRPr="00B73A32" w:rsidRDefault="003C549F" w:rsidP="00B5198B">
      <w:pPr>
        <w:pStyle w:val="NoSpacing"/>
        <w:jc w:val="center"/>
        <w:rPr>
          <w:b/>
          <w:lang w:val="en"/>
        </w:rPr>
      </w:pPr>
    </w:p>
    <w:p w:rsidR="003C549F" w:rsidRPr="00B73A32" w:rsidRDefault="003C549F" w:rsidP="003C549F">
      <w:pPr>
        <w:pStyle w:val="NoSpacing"/>
        <w:rPr>
          <w:lang w:val="en"/>
        </w:rPr>
      </w:pPr>
      <w:r w:rsidRPr="00B73A32">
        <w:rPr>
          <w:lang w:val="en"/>
        </w:rPr>
        <w:t xml:space="preserve">Lisa provided the group with an update on the upcoming implementation of Empower, the new timekeeping system that will replace Kronos and </w:t>
      </w:r>
      <w:r w:rsidR="00821D8D" w:rsidRPr="00B73A32">
        <w:rPr>
          <w:lang w:val="en"/>
        </w:rPr>
        <w:t>TMX,</w:t>
      </w:r>
      <w:r w:rsidRPr="00B73A32">
        <w:rPr>
          <w:lang w:val="en"/>
        </w:rPr>
        <w:t xml:space="preserve"> the old Dining Services system.  </w:t>
      </w:r>
    </w:p>
    <w:p w:rsidR="003C549F" w:rsidRPr="00B73A32" w:rsidRDefault="003C549F" w:rsidP="003C549F">
      <w:pPr>
        <w:pStyle w:val="NoSpacing"/>
        <w:rPr>
          <w:lang w:val="en"/>
        </w:rPr>
      </w:pPr>
    </w:p>
    <w:p w:rsidR="004E1F72" w:rsidRPr="00B73A32" w:rsidRDefault="003C549F" w:rsidP="003C549F">
      <w:pPr>
        <w:pStyle w:val="NoSpacing"/>
        <w:rPr>
          <w:lang w:val="en"/>
        </w:rPr>
      </w:pPr>
      <w:r w:rsidRPr="00B73A32">
        <w:rPr>
          <w:lang w:val="en"/>
        </w:rPr>
        <w:t>Since Dining Services utilize</w:t>
      </w:r>
      <w:r w:rsidR="00D41062" w:rsidRPr="00B73A32">
        <w:rPr>
          <w:lang w:val="en"/>
        </w:rPr>
        <w:t>d</w:t>
      </w:r>
      <w:r w:rsidRPr="00B73A32">
        <w:rPr>
          <w:lang w:val="en"/>
        </w:rPr>
        <w:t xml:space="preserve"> a different system, they </w:t>
      </w:r>
      <w:r w:rsidR="004E1F72" w:rsidRPr="00B73A32">
        <w:rPr>
          <w:lang w:val="en"/>
        </w:rPr>
        <w:t xml:space="preserve">will be </w:t>
      </w:r>
      <w:r w:rsidRPr="00B73A32">
        <w:rPr>
          <w:lang w:val="en"/>
        </w:rPr>
        <w:t>the first to be transitioned over to Empower.  Training was to take place the weeks of June 6 and June 13 with a go live date of July 13, 2014</w:t>
      </w:r>
      <w:r w:rsidR="00D41062" w:rsidRPr="00B73A32">
        <w:rPr>
          <w:lang w:val="en"/>
        </w:rPr>
        <w:t>.</w:t>
      </w:r>
    </w:p>
    <w:p w:rsidR="00D41062" w:rsidRPr="00B73A32" w:rsidRDefault="00D41062" w:rsidP="003C549F">
      <w:pPr>
        <w:pStyle w:val="NoSpacing"/>
        <w:rPr>
          <w:lang w:val="en"/>
        </w:rPr>
      </w:pPr>
    </w:p>
    <w:p w:rsidR="00D41062" w:rsidRPr="00B73A32" w:rsidRDefault="00D41062" w:rsidP="00D41062">
      <w:pPr>
        <w:pStyle w:val="NoSpacing"/>
        <w:rPr>
          <w:lang w:val="en"/>
        </w:rPr>
      </w:pPr>
      <w:r w:rsidRPr="00B73A32">
        <w:rPr>
          <w:lang w:val="en"/>
        </w:rPr>
        <w:t>Regional campuses will be transitioned to Empower after Dining Services</w:t>
      </w:r>
      <w:r w:rsidRPr="00B73A32">
        <w:rPr>
          <w:lang w:val="en"/>
        </w:rPr>
        <w:t>,</w:t>
      </w:r>
      <w:r w:rsidRPr="00B73A32">
        <w:rPr>
          <w:lang w:val="en"/>
        </w:rPr>
        <w:t xml:space="preserve"> followed by </w:t>
      </w:r>
      <w:r w:rsidRPr="00B73A32">
        <w:rPr>
          <w:lang w:val="en"/>
        </w:rPr>
        <w:t>the roll</w:t>
      </w:r>
      <w:r w:rsidRPr="00B73A32">
        <w:rPr>
          <w:lang w:val="en"/>
        </w:rPr>
        <w:t xml:space="preserve"> out to the remainder of the university </w:t>
      </w:r>
      <w:r w:rsidRPr="00B73A32">
        <w:rPr>
          <w:lang w:val="en"/>
        </w:rPr>
        <w:t>based on their building and or</w:t>
      </w:r>
      <w:r w:rsidRPr="00B73A32">
        <w:rPr>
          <w:lang w:val="en"/>
        </w:rPr>
        <w:t>g code</w:t>
      </w:r>
      <w:r w:rsidRPr="00B73A32">
        <w:rPr>
          <w:lang w:val="en"/>
        </w:rPr>
        <w:t>s</w:t>
      </w:r>
      <w:r w:rsidRPr="00B73A32">
        <w:rPr>
          <w:lang w:val="en"/>
        </w:rPr>
        <w:t xml:space="preserve">. It is anticipated that the roll out should be fairly quick with completion of all campuses by December 31, 2014. </w:t>
      </w:r>
    </w:p>
    <w:p w:rsidR="00D41062" w:rsidRPr="00B73A32" w:rsidRDefault="00D41062" w:rsidP="003C549F">
      <w:pPr>
        <w:pStyle w:val="NoSpacing"/>
        <w:rPr>
          <w:lang w:val="en"/>
        </w:rPr>
      </w:pPr>
    </w:p>
    <w:p w:rsidR="00B5198B" w:rsidRPr="00B73A32" w:rsidRDefault="004E1F72" w:rsidP="00D41062">
      <w:pPr>
        <w:pStyle w:val="NoSpacing"/>
        <w:rPr>
          <w:b/>
          <w:lang w:val="en"/>
        </w:rPr>
      </w:pPr>
      <w:r w:rsidRPr="00B73A32">
        <w:rPr>
          <w:lang w:val="en"/>
        </w:rPr>
        <w:t>Empower is an html application and does not rely on Java.  Users can continue to swipe their Flashcard or log in using the computer.  Approvals are similar</w:t>
      </w:r>
      <w:r w:rsidR="0093220E" w:rsidRPr="00B73A32">
        <w:rPr>
          <w:lang w:val="en"/>
        </w:rPr>
        <w:t xml:space="preserve"> to Kronos and should not require intense training.  </w:t>
      </w:r>
    </w:p>
    <w:p w:rsidR="00EA6056" w:rsidRPr="00B73A32" w:rsidRDefault="00EA6056" w:rsidP="00991474">
      <w:pPr>
        <w:outlineLvl w:val="0"/>
        <w:rPr>
          <w:lang w:val="en"/>
        </w:rPr>
      </w:pPr>
    </w:p>
    <w:p w:rsidR="004E1F72" w:rsidRPr="00B73A32" w:rsidRDefault="004E1F72" w:rsidP="004E1F72">
      <w:pPr>
        <w:pStyle w:val="NoSpacing"/>
        <w:rPr>
          <w:lang w:val="en"/>
        </w:rPr>
      </w:pPr>
      <w:r w:rsidRPr="00B73A32">
        <w:rPr>
          <w:lang w:val="en"/>
        </w:rPr>
        <w:t xml:space="preserve">If your departments are heavy Mac users please contact Lisa so that you can be scheduled accordingly.  </w:t>
      </w:r>
    </w:p>
    <w:p w:rsidR="0093220E" w:rsidRPr="00B73A32" w:rsidRDefault="0093220E" w:rsidP="004E1F72">
      <w:pPr>
        <w:pStyle w:val="NoSpacing"/>
        <w:rPr>
          <w:lang w:val="en"/>
        </w:rPr>
      </w:pPr>
    </w:p>
    <w:p w:rsidR="0093220E" w:rsidRPr="00B73A32" w:rsidRDefault="0093220E" w:rsidP="004E1F72">
      <w:pPr>
        <w:pStyle w:val="NoSpacing"/>
        <w:rPr>
          <w:lang w:val="en"/>
        </w:rPr>
      </w:pPr>
      <w:r w:rsidRPr="00B73A32">
        <w:rPr>
          <w:lang w:val="en"/>
        </w:rPr>
        <w:t>Watch for handouts, videos and training.  Notification will be sent out when training is available.</w:t>
      </w:r>
    </w:p>
    <w:p w:rsidR="0009323A" w:rsidRPr="00B73A32" w:rsidRDefault="0009323A" w:rsidP="004E1F72">
      <w:pPr>
        <w:pStyle w:val="NoSpacing"/>
        <w:rPr>
          <w:lang w:val="en"/>
        </w:rPr>
      </w:pPr>
    </w:p>
    <w:p w:rsidR="0009323A" w:rsidRPr="00B73A32" w:rsidRDefault="0009323A" w:rsidP="0009323A">
      <w:pPr>
        <w:pStyle w:val="NoSpacing"/>
        <w:jc w:val="center"/>
        <w:rPr>
          <w:b/>
          <w:lang w:val="en"/>
        </w:rPr>
      </w:pPr>
      <w:r w:rsidRPr="00B73A32">
        <w:rPr>
          <w:b/>
          <w:lang w:val="en"/>
        </w:rPr>
        <w:t>Emily Hermon, Accounts Payable Manager</w:t>
      </w:r>
    </w:p>
    <w:p w:rsidR="0009323A" w:rsidRPr="00B73A32" w:rsidRDefault="0009323A" w:rsidP="0009323A">
      <w:pPr>
        <w:pStyle w:val="NoSpacing"/>
        <w:jc w:val="center"/>
        <w:rPr>
          <w:b/>
          <w:lang w:val="en"/>
        </w:rPr>
      </w:pPr>
      <w:r w:rsidRPr="00B73A32">
        <w:rPr>
          <w:b/>
          <w:lang w:val="en"/>
        </w:rPr>
        <w:t>Accounts Payable Updates</w:t>
      </w:r>
    </w:p>
    <w:p w:rsidR="0009323A" w:rsidRPr="00B73A32" w:rsidRDefault="0009323A" w:rsidP="0009323A">
      <w:pPr>
        <w:pStyle w:val="NoSpacing"/>
        <w:jc w:val="center"/>
        <w:rPr>
          <w:b/>
          <w:lang w:val="en"/>
        </w:rPr>
      </w:pPr>
    </w:p>
    <w:p w:rsidR="0009323A" w:rsidRPr="00B73A32" w:rsidRDefault="0009323A" w:rsidP="0009323A">
      <w:pPr>
        <w:pStyle w:val="NoSpacing"/>
        <w:rPr>
          <w:lang w:val="en"/>
        </w:rPr>
      </w:pPr>
      <w:r w:rsidRPr="00B73A32">
        <w:rPr>
          <w:lang w:val="en"/>
        </w:rPr>
        <w:t xml:space="preserve">Emily emphasized the Accounts Payable deadlines for proper coding of expenses for FY14.  </w:t>
      </w:r>
    </w:p>
    <w:p w:rsidR="0009323A" w:rsidRPr="00B73A32" w:rsidRDefault="0009323A" w:rsidP="0009323A">
      <w:pPr>
        <w:pStyle w:val="NoSpacing"/>
        <w:rPr>
          <w:lang w:val="en"/>
        </w:rPr>
      </w:pPr>
    </w:p>
    <w:p w:rsidR="0009323A" w:rsidRPr="00B73A32" w:rsidRDefault="0009323A" w:rsidP="0009323A">
      <w:pPr>
        <w:pStyle w:val="NoSpacing"/>
        <w:numPr>
          <w:ilvl w:val="0"/>
          <w:numId w:val="27"/>
        </w:numPr>
        <w:rPr>
          <w:lang w:val="en"/>
        </w:rPr>
      </w:pPr>
      <w:r w:rsidRPr="00B73A32">
        <w:rPr>
          <w:lang w:val="en"/>
        </w:rPr>
        <w:t>Wire transfer requests must be received (with proper banking information) by 5:00 on June 25.</w:t>
      </w:r>
    </w:p>
    <w:p w:rsidR="00680E08" w:rsidRPr="00B73A32" w:rsidRDefault="0009323A" w:rsidP="00EB5EB2">
      <w:pPr>
        <w:pStyle w:val="NoSpacing"/>
        <w:numPr>
          <w:ilvl w:val="0"/>
          <w:numId w:val="27"/>
        </w:numPr>
        <w:outlineLvl w:val="0"/>
      </w:pPr>
      <w:r w:rsidRPr="00B73A32">
        <w:rPr>
          <w:lang w:val="en"/>
        </w:rPr>
        <w:t>Expense reimbursements must be in the workflow and approved by 5:00 p.m. on June 27.</w:t>
      </w:r>
    </w:p>
    <w:p w:rsidR="0009323A" w:rsidRPr="00B73A32" w:rsidRDefault="0009323A" w:rsidP="00EB5EB2">
      <w:pPr>
        <w:pStyle w:val="NoSpacing"/>
        <w:numPr>
          <w:ilvl w:val="0"/>
          <w:numId w:val="27"/>
        </w:numPr>
        <w:outlineLvl w:val="0"/>
      </w:pPr>
      <w:r w:rsidRPr="00B73A32">
        <w:rPr>
          <w:lang w:val="en"/>
        </w:rPr>
        <w:t>All other FY14 invoices must be received by 5:00 p.m. on July 7.</w:t>
      </w:r>
    </w:p>
    <w:p w:rsidR="0009323A" w:rsidRPr="00B73A32" w:rsidRDefault="0009323A" w:rsidP="0009323A">
      <w:pPr>
        <w:pStyle w:val="NoSpacing"/>
        <w:numPr>
          <w:ilvl w:val="1"/>
          <w:numId w:val="27"/>
        </w:numPr>
        <w:outlineLvl w:val="0"/>
      </w:pPr>
      <w:r w:rsidRPr="00B73A32">
        <w:rPr>
          <w:lang w:val="en"/>
        </w:rPr>
        <w:t>Services performed in FY 14 should be paid in FY14</w:t>
      </w:r>
    </w:p>
    <w:p w:rsidR="0009323A" w:rsidRPr="00B73A32" w:rsidRDefault="0009323A" w:rsidP="0009323A">
      <w:pPr>
        <w:pStyle w:val="NoSpacing"/>
        <w:numPr>
          <w:ilvl w:val="1"/>
          <w:numId w:val="27"/>
        </w:numPr>
        <w:outlineLvl w:val="0"/>
      </w:pPr>
      <w:r w:rsidRPr="00B73A32">
        <w:rPr>
          <w:lang w:val="en"/>
        </w:rPr>
        <w:t>Products</w:t>
      </w:r>
      <w:r w:rsidR="00B06870" w:rsidRPr="00B73A32">
        <w:rPr>
          <w:lang w:val="en"/>
        </w:rPr>
        <w:t xml:space="preserve">/goods </w:t>
      </w:r>
      <w:r w:rsidRPr="00B73A32">
        <w:rPr>
          <w:lang w:val="en"/>
        </w:rPr>
        <w:t>purchased in FY 14</w:t>
      </w:r>
      <w:r w:rsidR="00B06870" w:rsidRPr="00B73A32">
        <w:rPr>
          <w:lang w:val="en"/>
        </w:rPr>
        <w:t xml:space="preserve"> should be paid in FY14</w:t>
      </w:r>
    </w:p>
    <w:p w:rsidR="00B06870" w:rsidRPr="00B73A32" w:rsidRDefault="00B06870" w:rsidP="0009323A">
      <w:pPr>
        <w:pStyle w:val="NoSpacing"/>
        <w:numPr>
          <w:ilvl w:val="1"/>
          <w:numId w:val="27"/>
        </w:numPr>
        <w:outlineLvl w:val="0"/>
      </w:pPr>
      <w:r w:rsidRPr="00B73A32">
        <w:rPr>
          <w:lang w:val="en"/>
        </w:rPr>
        <w:t>June 2014 Pcard reconciliations, allocations, reviews and approvals must be completed by 5:00 p.m. on July 7.</w:t>
      </w:r>
    </w:p>
    <w:p w:rsidR="00B06870" w:rsidRPr="00B73A32" w:rsidRDefault="008F5B3A" w:rsidP="00B06870">
      <w:pPr>
        <w:pStyle w:val="NoSpacing"/>
        <w:numPr>
          <w:ilvl w:val="2"/>
          <w:numId w:val="27"/>
        </w:numPr>
        <w:outlineLvl w:val="0"/>
      </w:pPr>
      <w:r w:rsidRPr="00B73A32">
        <w:t>Incomplete transactions will be charged to the home department and supplies account code</w:t>
      </w:r>
    </w:p>
    <w:p w:rsidR="008F5B3A" w:rsidRPr="00B73A32" w:rsidRDefault="008F5B3A" w:rsidP="00B06870">
      <w:pPr>
        <w:pStyle w:val="NoSpacing"/>
        <w:numPr>
          <w:ilvl w:val="2"/>
          <w:numId w:val="27"/>
        </w:numPr>
        <w:outlineLvl w:val="0"/>
      </w:pPr>
      <w:r w:rsidRPr="00B73A32">
        <w:t>Incomplete transactions will result in your department pcard being suspended</w:t>
      </w:r>
    </w:p>
    <w:p w:rsidR="008F5B3A" w:rsidRPr="00B73A32" w:rsidRDefault="008F5B3A" w:rsidP="00B06870">
      <w:pPr>
        <w:pStyle w:val="NoSpacing"/>
        <w:numPr>
          <w:ilvl w:val="2"/>
          <w:numId w:val="27"/>
        </w:numPr>
        <w:outlineLvl w:val="0"/>
      </w:pPr>
      <w:r w:rsidRPr="00B73A32">
        <w:t>If your card is suspended, all reviewers and approvers will be required to attend another training session</w:t>
      </w:r>
    </w:p>
    <w:p w:rsidR="008F5B3A" w:rsidRPr="00B73A32" w:rsidRDefault="00115E49" w:rsidP="008F5B3A">
      <w:pPr>
        <w:pStyle w:val="NoSpacing"/>
        <w:numPr>
          <w:ilvl w:val="0"/>
          <w:numId w:val="27"/>
        </w:numPr>
        <w:outlineLvl w:val="0"/>
      </w:pPr>
      <w:r w:rsidRPr="00B73A32">
        <w:t>Cannot pay FY15 expenses out of FY14 budget.</w:t>
      </w:r>
    </w:p>
    <w:p w:rsidR="005D0D85" w:rsidRPr="00B73A32" w:rsidRDefault="005D0D85" w:rsidP="00115E49">
      <w:pPr>
        <w:pStyle w:val="NoSpacing"/>
        <w:outlineLvl w:val="0"/>
      </w:pPr>
    </w:p>
    <w:p w:rsidR="005D0D85" w:rsidRPr="00B73A32" w:rsidRDefault="005D0D85" w:rsidP="00115E49">
      <w:pPr>
        <w:pStyle w:val="NoSpacing"/>
        <w:outlineLvl w:val="0"/>
      </w:pPr>
      <w:r w:rsidRPr="00B73A32">
        <w:t>Below is a listing of Accounts Payable personnel and their direct responsibilities:</w:t>
      </w:r>
    </w:p>
    <w:p w:rsidR="005D0D85" w:rsidRPr="00B73A32" w:rsidRDefault="005D0D85" w:rsidP="00115E49">
      <w:pPr>
        <w:pStyle w:val="NoSpacing"/>
        <w:outlineLvl w:val="0"/>
      </w:pPr>
    </w:p>
    <w:p w:rsidR="005D0D85" w:rsidRPr="00B73A32" w:rsidRDefault="005D0D85" w:rsidP="00115E49">
      <w:pPr>
        <w:pStyle w:val="NoSpacing"/>
        <w:outlineLvl w:val="0"/>
      </w:pPr>
      <w:r w:rsidRPr="00B73A32">
        <w:t>Emily Hermon</w:t>
      </w:r>
      <w:r w:rsidRPr="00B73A32">
        <w:tab/>
      </w:r>
      <w:r w:rsidR="00076F43" w:rsidRPr="00B73A32">
        <w:t xml:space="preserve">     </w:t>
      </w:r>
      <w:r w:rsidR="00076F43" w:rsidRPr="00B73A32">
        <w:tab/>
      </w:r>
      <w:r w:rsidRPr="00B73A32">
        <w:t>2-8649</w:t>
      </w:r>
      <w:r w:rsidRPr="00B73A32">
        <w:tab/>
      </w:r>
      <w:r w:rsidRPr="00B73A32">
        <w:tab/>
        <w:t>Manager</w:t>
      </w:r>
    </w:p>
    <w:p w:rsidR="005D0D85" w:rsidRPr="00B73A32" w:rsidRDefault="005D0D85" w:rsidP="00115E49">
      <w:pPr>
        <w:pStyle w:val="NoSpacing"/>
        <w:outlineLvl w:val="0"/>
      </w:pPr>
      <w:r w:rsidRPr="00B73A32">
        <w:t>Joanne Otto</w:t>
      </w:r>
      <w:r w:rsidR="00076F43" w:rsidRPr="00B73A32">
        <w:t xml:space="preserve">     </w:t>
      </w:r>
      <w:r w:rsidRPr="00B73A32">
        <w:tab/>
        <w:t>2-8645</w:t>
      </w:r>
      <w:r w:rsidRPr="00B73A32">
        <w:tab/>
      </w:r>
      <w:r w:rsidRPr="00B73A32">
        <w:tab/>
        <w:t xml:space="preserve">General payments to vendors A </w:t>
      </w:r>
      <w:r w:rsidR="00AA5BA2" w:rsidRPr="00B73A32">
        <w:t>–</w:t>
      </w:r>
      <w:r w:rsidRPr="00B73A32">
        <w:t xml:space="preserve"> L</w:t>
      </w:r>
      <w:r w:rsidR="00AA5BA2" w:rsidRPr="00B73A32">
        <w:t xml:space="preserve"> and expense reimbursements</w:t>
      </w:r>
    </w:p>
    <w:p w:rsidR="005D0D85" w:rsidRPr="00B73A32" w:rsidRDefault="005D0D85" w:rsidP="00115E49">
      <w:pPr>
        <w:pStyle w:val="NoSpacing"/>
        <w:outlineLvl w:val="0"/>
      </w:pPr>
      <w:r w:rsidRPr="00B73A32">
        <w:t>Joey Bennett</w:t>
      </w:r>
      <w:r w:rsidRPr="00B73A32">
        <w:tab/>
      </w:r>
      <w:r w:rsidRPr="00B73A32">
        <w:tab/>
        <w:t>2-8631</w:t>
      </w:r>
      <w:r w:rsidRPr="00B73A32">
        <w:tab/>
      </w:r>
      <w:r w:rsidRPr="00B73A32">
        <w:tab/>
        <w:t>General payments to vendors M – W</w:t>
      </w:r>
    </w:p>
    <w:p w:rsidR="005D0D85" w:rsidRPr="00B73A32" w:rsidRDefault="005D0D85" w:rsidP="00115E49">
      <w:pPr>
        <w:pStyle w:val="NoSpacing"/>
        <w:outlineLvl w:val="0"/>
      </w:pPr>
      <w:r w:rsidRPr="00B73A32">
        <w:lastRenderedPageBreak/>
        <w:t>Rosa York</w:t>
      </w:r>
      <w:r w:rsidRPr="00B73A32">
        <w:tab/>
      </w:r>
      <w:r w:rsidRPr="00B73A32">
        <w:tab/>
        <w:t>2-8650</w:t>
      </w:r>
      <w:r w:rsidRPr="00B73A32">
        <w:tab/>
      </w:r>
      <w:r w:rsidRPr="00B73A32">
        <w:tab/>
        <w:t>General payments to vendors X – Z and pcard administration</w:t>
      </w:r>
    </w:p>
    <w:p w:rsidR="00076F43" w:rsidRPr="00B73A32" w:rsidRDefault="00076F43" w:rsidP="00115E49">
      <w:pPr>
        <w:pStyle w:val="NoSpacing"/>
        <w:outlineLvl w:val="0"/>
      </w:pPr>
      <w:r w:rsidRPr="00B73A32">
        <w:t xml:space="preserve">Lynelle Austin </w:t>
      </w:r>
      <w:r w:rsidRPr="00B73A32">
        <w:tab/>
        <w:t>2-8648</w:t>
      </w:r>
      <w:r w:rsidRPr="00B73A32">
        <w:tab/>
      </w:r>
      <w:r w:rsidRPr="00B73A32">
        <w:tab/>
        <w:t>Wire transfers, scanning, indexing, other general payments</w:t>
      </w:r>
    </w:p>
    <w:p w:rsidR="005D0D85" w:rsidRPr="00B73A32" w:rsidRDefault="005D0D85" w:rsidP="00115E49">
      <w:pPr>
        <w:pStyle w:val="NoSpacing"/>
        <w:outlineLvl w:val="0"/>
      </w:pPr>
      <w:r w:rsidRPr="00B73A32">
        <w:t>Barb Biltz</w:t>
      </w:r>
      <w:r w:rsidRPr="00B73A32">
        <w:tab/>
      </w:r>
      <w:r w:rsidRPr="00B73A32">
        <w:tab/>
        <w:t>2-8644</w:t>
      </w:r>
      <w:r w:rsidRPr="00B73A32">
        <w:tab/>
      </w:r>
      <w:r w:rsidRPr="00B73A32">
        <w:tab/>
        <w:t xml:space="preserve">Independent contractor payments, 1099 reporting, gift </w:t>
      </w:r>
      <w:r w:rsidR="00076F43" w:rsidRPr="00B73A32">
        <w:t>r</w:t>
      </w:r>
      <w:r w:rsidRPr="00B73A32">
        <w:t>eporting</w:t>
      </w:r>
    </w:p>
    <w:p w:rsidR="00076F43" w:rsidRPr="00B73A32" w:rsidRDefault="00076F43" w:rsidP="00115E49">
      <w:pPr>
        <w:pStyle w:val="NoSpacing"/>
        <w:outlineLvl w:val="0"/>
      </w:pPr>
    </w:p>
    <w:p w:rsidR="00076F43" w:rsidRPr="00B73A32" w:rsidRDefault="00076F43" w:rsidP="00076F43">
      <w:pPr>
        <w:pStyle w:val="NoSpacing"/>
        <w:outlineLvl w:val="0"/>
      </w:pPr>
      <w:r w:rsidRPr="00B73A32">
        <w:t>Accounts Payable wants your feedback.  They will be sending out a survey in July and would like you to respond.</w:t>
      </w:r>
    </w:p>
    <w:p w:rsidR="00076F43" w:rsidRPr="00B73A32" w:rsidRDefault="00076F43" w:rsidP="00076F43">
      <w:pPr>
        <w:pStyle w:val="NoSpacing"/>
        <w:outlineLvl w:val="0"/>
      </w:pPr>
    </w:p>
    <w:p w:rsidR="00076F43" w:rsidRPr="00B73A32" w:rsidRDefault="00076F43" w:rsidP="00076F43">
      <w:pPr>
        <w:pStyle w:val="NoSpacing"/>
        <w:outlineLvl w:val="0"/>
      </w:pPr>
      <w:r w:rsidRPr="00B73A32">
        <w:t xml:space="preserve">Also, they would like to offer refresher/training classes but need to know what you would like to have included.  They are looking at conducting up to 3 classes between October and November.  Procurement will be included in the training classes to provide additional information on items such as purchase orders.  </w:t>
      </w:r>
    </w:p>
    <w:p w:rsidR="00E757F9" w:rsidRPr="00B73A32" w:rsidRDefault="00E757F9" w:rsidP="00076F43">
      <w:pPr>
        <w:pStyle w:val="NoSpacing"/>
        <w:outlineLvl w:val="0"/>
      </w:pPr>
    </w:p>
    <w:p w:rsidR="00E757F9" w:rsidRPr="00B73A32" w:rsidRDefault="00E757F9" w:rsidP="00E757F9">
      <w:pPr>
        <w:pStyle w:val="NoSpacing"/>
        <w:jc w:val="center"/>
        <w:outlineLvl w:val="0"/>
        <w:rPr>
          <w:b/>
        </w:rPr>
      </w:pPr>
      <w:r w:rsidRPr="00B73A32">
        <w:rPr>
          <w:b/>
        </w:rPr>
        <w:t>Anne Brown, Associate Vice President Business and Administration</w:t>
      </w:r>
    </w:p>
    <w:p w:rsidR="00DD2531" w:rsidRPr="00B73A32" w:rsidRDefault="00DD2531" w:rsidP="00E757F9">
      <w:pPr>
        <w:pStyle w:val="NoSpacing"/>
        <w:jc w:val="center"/>
        <w:outlineLvl w:val="0"/>
        <w:rPr>
          <w:b/>
        </w:rPr>
      </w:pPr>
      <w:r w:rsidRPr="00B73A32">
        <w:rPr>
          <w:b/>
        </w:rPr>
        <w:t>Payment Card Industry Data Security Standards (PCI DSS)</w:t>
      </w:r>
    </w:p>
    <w:p w:rsidR="00DD2531" w:rsidRPr="00B73A32" w:rsidRDefault="00DD2531" w:rsidP="00E757F9">
      <w:pPr>
        <w:pStyle w:val="NoSpacing"/>
        <w:jc w:val="center"/>
        <w:outlineLvl w:val="0"/>
        <w:rPr>
          <w:b/>
        </w:rPr>
      </w:pPr>
    </w:p>
    <w:p w:rsidR="00DD2531" w:rsidRPr="00B73A32" w:rsidRDefault="00DD2531" w:rsidP="00DD2531">
      <w:r w:rsidRPr="00B73A32">
        <w:t xml:space="preserve">When we as a university agree to accept credit cards we are agreeing to certain security standards and we must do what we can to keep the information secured. </w:t>
      </w:r>
    </w:p>
    <w:p w:rsidR="00DD2531" w:rsidRPr="00B73A32" w:rsidRDefault="00DD2531" w:rsidP="00DD2531"/>
    <w:p w:rsidR="00DD2531" w:rsidRPr="00B73A32" w:rsidRDefault="00DD2531" w:rsidP="00DD2531">
      <w:r w:rsidRPr="00B73A32">
        <w:t>Several departments were interviewed to determine their processes when receiving credit card information.  During these interviews information was gathered to determine if we are adequately securing information and complying with PCI DSS.</w:t>
      </w:r>
    </w:p>
    <w:p w:rsidR="00DD2531" w:rsidRPr="00B73A32" w:rsidRDefault="00DD2531" w:rsidP="00DD2531"/>
    <w:p w:rsidR="00DD2531" w:rsidRPr="00B73A32" w:rsidRDefault="00DD2531" w:rsidP="00DD2531">
      <w:r w:rsidRPr="00B73A32">
        <w:t xml:space="preserve">If your department is planning to start accepting credit cards you must contact </w:t>
      </w:r>
      <w:r w:rsidR="0006693E" w:rsidRPr="00B73A32">
        <w:t xml:space="preserve">Betsy Tierney in </w:t>
      </w:r>
      <w:r w:rsidRPr="00B73A32">
        <w:t>the Bursar’</w:t>
      </w:r>
      <w:r w:rsidR="0006693E" w:rsidRPr="00B73A32">
        <w:t>s office.  Betsy will get a merchant number established for your department and assist with the set up access.  If your department needs to establish a store front, Betsy will assist with the CashNet process.</w:t>
      </w:r>
    </w:p>
    <w:p w:rsidR="0006693E" w:rsidRPr="00B73A32" w:rsidRDefault="0006693E" w:rsidP="00DD2531"/>
    <w:p w:rsidR="0006693E" w:rsidRPr="00B73A32" w:rsidRDefault="0006693E" w:rsidP="00DD2531">
      <w:r w:rsidRPr="00B73A32">
        <w:t xml:space="preserve">If you are still using a credit card machine, you may need to upgrade your equipment to one that meets the data security standards.  Credit card machines should not be printing receipts with the full 16-digit number.  If you have receipts or payment documentation that shows the full 16-digit card number you must black out all but the last 4 numbers.  </w:t>
      </w:r>
    </w:p>
    <w:p w:rsidR="0006693E" w:rsidRPr="00B73A32" w:rsidRDefault="0006693E" w:rsidP="00DD2531"/>
    <w:p w:rsidR="0006693E" w:rsidRPr="00B73A32" w:rsidRDefault="0006693E" w:rsidP="00DD2531">
      <w:r w:rsidRPr="00B73A32">
        <w:t>Avoid writing down credit card numbers and never write down the 3-digit security code.  If you have to</w:t>
      </w:r>
      <w:r w:rsidR="00EF77FB" w:rsidRPr="00B73A32">
        <w:t xml:space="preserve"> write down the card number</w:t>
      </w:r>
      <w:r w:rsidRPr="00B73A32">
        <w:t>, the card number should be destroyed ASAP.</w:t>
      </w:r>
      <w:r w:rsidR="00EF77FB" w:rsidRPr="00B73A32">
        <w:t xml:space="preserve">  </w:t>
      </w:r>
      <w:r w:rsidRPr="00B73A32">
        <w:t xml:space="preserve">Any time you destroy credit card information you should be using either your secured, locked shredding bin or a cross cut shredder.  Straight cut shredders do not provide the security required for disposing of credit card numbers.  </w:t>
      </w:r>
    </w:p>
    <w:p w:rsidR="0006693E" w:rsidRPr="00B73A32" w:rsidRDefault="0006693E" w:rsidP="00DD2531"/>
    <w:p w:rsidR="00076F43" w:rsidRPr="00B73A32" w:rsidRDefault="00DD2531" w:rsidP="00DD2531">
      <w:pPr>
        <w:pStyle w:val="NoSpacing"/>
        <w:outlineLvl w:val="0"/>
      </w:pPr>
      <w:r w:rsidRPr="00B73A32">
        <w:t>Full credit card numbers CANNOT be included in any documents</w:t>
      </w:r>
      <w:r w:rsidR="00EF77FB" w:rsidRPr="00B73A32">
        <w:t xml:space="preserve"> and c</w:t>
      </w:r>
      <w:r w:rsidRPr="00B73A32">
        <w:t>annot be stored electron</w:t>
      </w:r>
      <w:r w:rsidR="00EF77FB" w:rsidRPr="00B73A32">
        <w:t>ically or on a spreadsheet.</w:t>
      </w:r>
    </w:p>
    <w:p w:rsidR="00EF77FB" w:rsidRPr="00B73A32" w:rsidRDefault="00EF77FB" w:rsidP="00DD2531">
      <w:pPr>
        <w:pStyle w:val="NoSpacing"/>
        <w:outlineLvl w:val="0"/>
      </w:pPr>
    </w:p>
    <w:p w:rsidR="003D6D36" w:rsidRPr="00B73A32" w:rsidRDefault="00EF77FB" w:rsidP="00DD2531">
      <w:pPr>
        <w:pStyle w:val="NoSpacing"/>
        <w:outlineLvl w:val="0"/>
      </w:pPr>
      <w:r w:rsidRPr="00B73A32">
        <w:t xml:space="preserve">If cards are swiped for payment, refunds can be completed based on the initial payment transaction.  </w:t>
      </w:r>
    </w:p>
    <w:p w:rsidR="003A4FDA" w:rsidRPr="00B73A32" w:rsidRDefault="003A4FDA" w:rsidP="00DD2531">
      <w:pPr>
        <w:pStyle w:val="NoSpacing"/>
        <w:outlineLvl w:val="0"/>
      </w:pPr>
    </w:p>
    <w:p w:rsidR="003D6D36" w:rsidRPr="00B73A32" w:rsidRDefault="003D6D36" w:rsidP="003D6D36">
      <w:pPr>
        <w:pStyle w:val="NoSpacing"/>
        <w:jc w:val="center"/>
        <w:outlineLvl w:val="0"/>
        <w:rPr>
          <w:b/>
        </w:rPr>
      </w:pPr>
      <w:r w:rsidRPr="00B73A32">
        <w:rPr>
          <w:b/>
        </w:rPr>
        <w:t>Tammy Slusser, Controller</w:t>
      </w:r>
    </w:p>
    <w:p w:rsidR="003D6D36" w:rsidRPr="00B73A32" w:rsidRDefault="003D6D36" w:rsidP="003D6D36">
      <w:pPr>
        <w:pStyle w:val="NoSpacing"/>
        <w:jc w:val="center"/>
        <w:outlineLvl w:val="0"/>
        <w:rPr>
          <w:b/>
        </w:rPr>
      </w:pPr>
      <w:r w:rsidRPr="00B73A32">
        <w:rPr>
          <w:b/>
        </w:rPr>
        <w:t>Misc. Year End Reminders</w:t>
      </w:r>
    </w:p>
    <w:p w:rsidR="003D6D36" w:rsidRPr="00B73A32" w:rsidRDefault="003D6D36" w:rsidP="003D6D36">
      <w:pPr>
        <w:pStyle w:val="NoSpacing"/>
        <w:jc w:val="center"/>
        <w:outlineLvl w:val="0"/>
        <w:rPr>
          <w:b/>
        </w:rPr>
      </w:pPr>
    </w:p>
    <w:p w:rsidR="003D6D36" w:rsidRPr="00B73A32" w:rsidRDefault="003D6D36" w:rsidP="003D6D36">
      <w:pPr>
        <w:pStyle w:val="NoSpacing"/>
        <w:outlineLvl w:val="0"/>
      </w:pPr>
      <w:r w:rsidRPr="00B73A32">
        <w:t xml:space="preserve">June 30 is the end of FY14.  In order to properly record expenses in the proper fiscal year there are deadlines that have been </w:t>
      </w:r>
      <w:r w:rsidR="005626E2" w:rsidRPr="00B73A32">
        <w:t>established</w:t>
      </w:r>
      <w:r w:rsidRPr="00B73A32">
        <w:t xml:space="preserve"> to permit Accounts Payable and the Controller’s office time to input the information while also assuring our auditors that a timely cutoff has occurred.</w:t>
      </w:r>
    </w:p>
    <w:p w:rsidR="003D6D36" w:rsidRPr="00B73A32" w:rsidRDefault="003D6D36" w:rsidP="003D6D36">
      <w:pPr>
        <w:pStyle w:val="NoSpacing"/>
        <w:outlineLvl w:val="0"/>
      </w:pPr>
    </w:p>
    <w:p w:rsidR="00FD6B09" w:rsidRPr="00B73A32" w:rsidRDefault="003D6D36" w:rsidP="003D6D36">
      <w:pPr>
        <w:pStyle w:val="NoSpacing"/>
        <w:outlineLvl w:val="0"/>
      </w:pPr>
      <w:r w:rsidRPr="00B73A32">
        <w:lastRenderedPageBreak/>
        <w:t xml:space="preserve">It is extremely important that the deadlines be adhered to.  Emails were sent out to the BAS Forum </w:t>
      </w:r>
      <w:r w:rsidR="005626E2" w:rsidRPr="00B73A32">
        <w:t>members</w:t>
      </w:r>
      <w:r w:rsidRPr="00B73A32">
        <w:t xml:space="preserve"> the first part of May that included emails from Accounts Payable pertai</w:t>
      </w:r>
      <w:r w:rsidR="00FD6B09" w:rsidRPr="00B73A32">
        <w:t xml:space="preserve">ning to expense reimbursements, </w:t>
      </w:r>
      <w:r w:rsidRPr="00B73A32">
        <w:t>various cut-off dates</w:t>
      </w:r>
      <w:r w:rsidR="00FD6B09" w:rsidRPr="00B73A32">
        <w:t xml:space="preserve"> from the Controller’s office and year-end grant funding deadlines from the Foundation.  Separately, Rosa York sent an email to all pcard reconcilers, reviewers and approvers regarding the deadlines for allocating and approving June pcard </w:t>
      </w:r>
      <w:r w:rsidR="005626E2" w:rsidRPr="00B73A32">
        <w:t>transaction</w:t>
      </w:r>
      <w:r w:rsidR="00FD6B09" w:rsidRPr="00B73A32">
        <w:t>s.</w:t>
      </w:r>
    </w:p>
    <w:p w:rsidR="00FD6B09" w:rsidRPr="00B73A32" w:rsidRDefault="00FD6B09" w:rsidP="003D6D36">
      <w:pPr>
        <w:pStyle w:val="NoSpacing"/>
        <w:outlineLvl w:val="0"/>
      </w:pPr>
    </w:p>
    <w:p w:rsidR="003D6D36" w:rsidRPr="00B73A32" w:rsidRDefault="00FD6B09" w:rsidP="003D6D36">
      <w:pPr>
        <w:pStyle w:val="NoSpacing"/>
        <w:outlineLvl w:val="0"/>
      </w:pPr>
      <w:r w:rsidRPr="00B73A32">
        <w:t>Tammy also reminded the forum members that reconciling department</w:t>
      </w:r>
      <w:r w:rsidR="005626E2" w:rsidRPr="00B73A32">
        <w:t>al</w:t>
      </w:r>
      <w:r w:rsidRPr="00B73A32">
        <w:t xml:space="preserve"> Banner reports throughout the year is extremely important but it is crucial that the reports through June are reconciled in order to </w:t>
      </w:r>
      <w:r w:rsidR="005626E2" w:rsidRPr="00B73A32">
        <w:t>accuratel</w:t>
      </w:r>
      <w:r w:rsidRPr="00B73A32">
        <w:t xml:space="preserve">y record university activity on our financial statements.  This includes reconciling </w:t>
      </w:r>
      <w:r w:rsidR="005626E2" w:rsidRPr="00B73A32">
        <w:t xml:space="preserve">any agency or designated indexes that may be associated with your departments.  </w:t>
      </w:r>
      <w:r w:rsidRPr="00B73A32">
        <w:t xml:space="preserve">Expenses incurred in FY14 should appear as FY14 activity and under no circumstances should FY14 expenses purposely be held </w:t>
      </w:r>
      <w:r w:rsidR="005626E2" w:rsidRPr="00B73A32">
        <w:t>until</w:t>
      </w:r>
      <w:r w:rsidRPr="00B73A32">
        <w:t xml:space="preserve"> FY15 for budget</w:t>
      </w:r>
      <w:r w:rsidR="005626E2" w:rsidRPr="00B73A32">
        <w:t>ary</w:t>
      </w:r>
      <w:r w:rsidRPr="00B73A32">
        <w:t xml:space="preserve"> reasons.  </w:t>
      </w:r>
    </w:p>
    <w:p w:rsidR="00FD6B09" w:rsidRPr="00B73A32" w:rsidRDefault="00FD6B09" w:rsidP="003D6D36">
      <w:pPr>
        <w:pStyle w:val="NoSpacing"/>
        <w:outlineLvl w:val="0"/>
      </w:pPr>
    </w:p>
    <w:p w:rsidR="00FD6B09" w:rsidRPr="00B73A32" w:rsidRDefault="00FD6B09" w:rsidP="003D6D36">
      <w:pPr>
        <w:pStyle w:val="NoSpacing"/>
        <w:outlineLvl w:val="0"/>
      </w:pPr>
      <w:r w:rsidRPr="00B73A32">
        <w:t>Tammy also asked that each department review their outstanding encumbrances and contact Procurement if an encumbrance needs to be closed.</w:t>
      </w:r>
    </w:p>
    <w:p w:rsidR="005626E2" w:rsidRPr="00B73A32" w:rsidRDefault="005626E2" w:rsidP="003D6D36">
      <w:pPr>
        <w:pStyle w:val="NoSpacing"/>
        <w:outlineLvl w:val="0"/>
      </w:pPr>
    </w:p>
    <w:p w:rsidR="005626E2" w:rsidRPr="00B73A32" w:rsidRDefault="005626E2" w:rsidP="003D6D36">
      <w:pPr>
        <w:pStyle w:val="NoSpacing"/>
        <w:outlineLvl w:val="0"/>
      </w:pPr>
      <w:r w:rsidRPr="00B73A32">
        <w:t>The Controller’s office expects to close FY14 on Monday, July 14.  June reports should be available on Tuesday, July 15.  Any variance in these dates will be communicated to the forum members.</w:t>
      </w:r>
    </w:p>
    <w:p w:rsidR="005626E2" w:rsidRPr="00B73A32" w:rsidRDefault="005626E2" w:rsidP="003D6D36">
      <w:pPr>
        <w:pStyle w:val="NoSpacing"/>
        <w:outlineLvl w:val="0"/>
      </w:pPr>
    </w:p>
    <w:p w:rsidR="00056217" w:rsidRPr="00B73A32" w:rsidRDefault="00056217" w:rsidP="00056217">
      <w:pPr>
        <w:pStyle w:val="NoSpacing"/>
        <w:jc w:val="center"/>
        <w:outlineLvl w:val="0"/>
        <w:rPr>
          <w:b/>
        </w:rPr>
      </w:pPr>
      <w:r w:rsidRPr="00B73A32">
        <w:rPr>
          <w:b/>
        </w:rPr>
        <w:t>Vicki Ladd, Administrative Assistant</w:t>
      </w:r>
      <w:r w:rsidR="000910E8" w:rsidRPr="00B73A32">
        <w:rPr>
          <w:b/>
        </w:rPr>
        <w:t xml:space="preserve"> </w:t>
      </w:r>
      <w:r w:rsidRPr="00B73A32">
        <w:rPr>
          <w:b/>
        </w:rPr>
        <w:t>Financial Reporting and Cash Management</w:t>
      </w:r>
    </w:p>
    <w:p w:rsidR="000910E8" w:rsidRPr="00B73A32" w:rsidRDefault="000910E8" w:rsidP="00056217">
      <w:pPr>
        <w:pStyle w:val="NoSpacing"/>
        <w:jc w:val="center"/>
        <w:outlineLvl w:val="0"/>
        <w:rPr>
          <w:b/>
        </w:rPr>
      </w:pPr>
      <w:r w:rsidRPr="00B73A32">
        <w:rPr>
          <w:b/>
        </w:rPr>
        <w:t>Media Destruction</w:t>
      </w:r>
    </w:p>
    <w:p w:rsidR="000910E8" w:rsidRPr="00B73A32" w:rsidRDefault="000910E8" w:rsidP="00056217">
      <w:pPr>
        <w:pStyle w:val="NoSpacing"/>
        <w:jc w:val="center"/>
        <w:outlineLvl w:val="0"/>
        <w:rPr>
          <w:b/>
        </w:rPr>
      </w:pPr>
    </w:p>
    <w:p w:rsidR="000910E8" w:rsidRPr="00B73A32" w:rsidRDefault="000910E8" w:rsidP="000910E8">
      <w:pPr>
        <w:pStyle w:val="NoSpacing"/>
        <w:outlineLvl w:val="0"/>
      </w:pPr>
      <w:r w:rsidRPr="00B73A32">
        <w:t>In early March Vicki sent out a survey to the BAS members asking if they ha</w:t>
      </w:r>
      <w:r w:rsidR="00B73A32">
        <w:t>d</w:t>
      </w:r>
      <w:r w:rsidRPr="00B73A32">
        <w:t xml:space="preserve"> media items such as CDs, floppy discs, discs, tapes, microfiche, etc that needs to be disposed of.  Several departments responded with a need to dispose of these types of items.</w:t>
      </w:r>
    </w:p>
    <w:p w:rsidR="000910E8" w:rsidRPr="00B73A32" w:rsidRDefault="000910E8" w:rsidP="000910E8">
      <w:pPr>
        <w:pStyle w:val="NoSpacing"/>
        <w:outlineLvl w:val="0"/>
      </w:pPr>
    </w:p>
    <w:p w:rsidR="000910E8" w:rsidRPr="00B73A32" w:rsidRDefault="000910E8" w:rsidP="000910E8">
      <w:pPr>
        <w:pStyle w:val="NoSpacing"/>
        <w:outlineLvl w:val="0"/>
      </w:pPr>
      <w:r w:rsidRPr="00B73A32">
        <w:t xml:space="preserve">During the month of June 2014 you can contact Vicki at 2-1956 and schedule to drop off the media items that you need to have disposed.  </w:t>
      </w:r>
      <w:r w:rsidR="000B2349" w:rsidRPr="00B73A32">
        <w:t xml:space="preserve">It is each department’s responsibility to review </w:t>
      </w:r>
      <w:r w:rsidR="008F0273" w:rsidRPr="00B73A32">
        <w:t xml:space="preserve">and follow </w:t>
      </w:r>
      <w:r w:rsidR="000B2349" w:rsidRPr="00B73A32">
        <w:t xml:space="preserve">the record retention procedures to </w:t>
      </w:r>
      <w:r w:rsidR="008F0273" w:rsidRPr="00B73A32">
        <w:t xml:space="preserve">determine if the items can be disposed of.  </w:t>
      </w:r>
      <w:r w:rsidRPr="00B73A32">
        <w:t xml:space="preserve">Weaver Secure Shred will be picking up the items </w:t>
      </w:r>
      <w:r w:rsidR="005E4A8D" w:rsidRPr="00B73A32">
        <w:t xml:space="preserve">in July and </w:t>
      </w:r>
      <w:r w:rsidR="000B2349" w:rsidRPr="00B73A32">
        <w:t xml:space="preserve">will </w:t>
      </w:r>
      <w:r w:rsidR="005E4A8D" w:rsidRPr="00B73A32">
        <w:t xml:space="preserve">properly destroy and dispose of them.  The cost per pound is $ .35 </w:t>
      </w:r>
      <w:r w:rsidR="000B2349" w:rsidRPr="00B73A32">
        <w:t xml:space="preserve">and will be allocated to each department accordingly once the invoice is received.  Expense will not be incurred by the departments until FY15.  </w:t>
      </w:r>
    </w:p>
    <w:p w:rsidR="000B2349" w:rsidRPr="00B73A32" w:rsidRDefault="000B2349" w:rsidP="000910E8">
      <w:pPr>
        <w:pStyle w:val="NoSpacing"/>
        <w:outlineLvl w:val="0"/>
      </w:pPr>
    </w:p>
    <w:p w:rsidR="000B2349" w:rsidRPr="00B73A32" w:rsidRDefault="000B2349" w:rsidP="000910E8">
      <w:pPr>
        <w:pStyle w:val="NoSpacing"/>
        <w:outlineLvl w:val="0"/>
      </w:pPr>
      <w:r w:rsidRPr="00B73A32">
        <w:t xml:space="preserve">According to the various shredding companies, you can call them any time </w:t>
      </w:r>
      <w:r w:rsidR="008F0273" w:rsidRPr="00B73A32">
        <w:t>and schedule to</w:t>
      </w:r>
      <w:r w:rsidRPr="00B73A32">
        <w:t xml:space="preserve"> have items such as the media items </w:t>
      </w:r>
      <w:r w:rsidR="008F0273" w:rsidRPr="00B73A32">
        <w:t>picked up, destroyed and discarded.</w:t>
      </w:r>
      <w:r w:rsidRPr="00B73A32">
        <w:t xml:space="preserve">  These items should not be placed in the paper shredding bins since they are destroyed using different means.  Contact your shredding vendor for more details.</w:t>
      </w:r>
    </w:p>
    <w:p w:rsidR="008F0273" w:rsidRPr="00B73A32" w:rsidRDefault="008F0273" w:rsidP="000910E8">
      <w:pPr>
        <w:pStyle w:val="NoSpacing"/>
        <w:outlineLvl w:val="0"/>
      </w:pPr>
    </w:p>
    <w:p w:rsidR="008F0273" w:rsidRPr="00B73A32" w:rsidRDefault="008F0273" w:rsidP="008F0273">
      <w:pPr>
        <w:pStyle w:val="NoSpacing"/>
        <w:jc w:val="center"/>
        <w:outlineLvl w:val="0"/>
        <w:rPr>
          <w:b/>
        </w:rPr>
      </w:pPr>
      <w:r w:rsidRPr="00B73A32">
        <w:rPr>
          <w:b/>
        </w:rPr>
        <w:t>Carla Wyckoff, Project Manager Finance and Administration</w:t>
      </w:r>
    </w:p>
    <w:p w:rsidR="008F0273" w:rsidRPr="00B73A32" w:rsidRDefault="008F0273" w:rsidP="008F0273">
      <w:pPr>
        <w:pStyle w:val="NoSpacing"/>
        <w:jc w:val="center"/>
        <w:outlineLvl w:val="0"/>
        <w:rPr>
          <w:b/>
        </w:rPr>
      </w:pPr>
      <w:r w:rsidRPr="00B73A32">
        <w:rPr>
          <w:b/>
        </w:rPr>
        <w:t>On-Campus Activities Involving Minors</w:t>
      </w:r>
    </w:p>
    <w:p w:rsidR="008F0273" w:rsidRPr="00B73A32" w:rsidRDefault="008F0273" w:rsidP="008F0273">
      <w:pPr>
        <w:pStyle w:val="NoSpacing"/>
        <w:jc w:val="center"/>
        <w:outlineLvl w:val="0"/>
        <w:rPr>
          <w:b/>
        </w:rPr>
      </w:pPr>
    </w:p>
    <w:p w:rsidR="008F0273" w:rsidRPr="00B73A32" w:rsidRDefault="00D4550E" w:rsidP="008F0273">
      <w:pPr>
        <w:pStyle w:val="NoSpacing"/>
        <w:outlineLvl w:val="0"/>
      </w:pPr>
      <w:r w:rsidRPr="00B73A32">
        <w:t>A new university policy</w:t>
      </w:r>
      <w:r w:rsidR="002F72BB" w:rsidRPr="00B73A32">
        <w:t>,</w:t>
      </w:r>
      <w:r w:rsidRPr="00B73A32">
        <w:t xml:space="preserve"> </w:t>
      </w:r>
      <w:hyperlink r:id="rId15" w:history="1">
        <w:r w:rsidR="002F72BB" w:rsidRPr="00B73A32">
          <w:rPr>
            <w:rStyle w:val="Hyperlink"/>
          </w:rPr>
          <w:t>3342-5-19</w:t>
        </w:r>
      </w:hyperlink>
      <w:r w:rsidR="002F72BB" w:rsidRPr="00B73A32">
        <w:t xml:space="preserve">, </w:t>
      </w:r>
      <w:r w:rsidRPr="00B73A32">
        <w:t xml:space="preserve">regarding minors on campus </w:t>
      </w:r>
      <w:r w:rsidR="00F96E13" w:rsidRPr="00B73A32">
        <w:t xml:space="preserve">went into effect on April 1, </w:t>
      </w:r>
      <w:r w:rsidRPr="00B73A32">
        <w:t xml:space="preserve">2014.  This policy applies to all university-sponsored programs </w:t>
      </w:r>
      <w:r w:rsidR="009D08B7" w:rsidRPr="00B73A32">
        <w:t xml:space="preserve">whether held </w:t>
      </w:r>
      <w:r w:rsidRPr="00B73A32">
        <w:t xml:space="preserve">on a Kent State campus or at an off-site location and </w:t>
      </w:r>
      <w:r w:rsidR="009D08B7" w:rsidRPr="00B73A32">
        <w:t xml:space="preserve">it </w:t>
      </w:r>
      <w:r w:rsidRPr="00B73A32">
        <w:t>also applies to all Kent State employees and volunteers.</w:t>
      </w:r>
    </w:p>
    <w:p w:rsidR="009D08B7" w:rsidRPr="00B73A32" w:rsidRDefault="009D08B7" w:rsidP="008F0273">
      <w:pPr>
        <w:pStyle w:val="NoSpacing"/>
        <w:outlineLvl w:val="0"/>
      </w:pPr>
    </w:p>
    <w:p w:rsidR="00F96E13" w:rsidRPr="00B73A32" w:rsidRDefault="00F96E13" w:rsidP="00F96E13">
      <w:pPr>
        <w:pStyle w:val="NoSpacing"/>
        <w:outlineLvl w:val="0"/>
      </w:pPr>
      <w:r w:rsidRPr="00B73A32">
        <w:t>Any violations of this policy will be handled through the Student Conduct Code for students; faculty, staff and student employees will be subject to disciplinary action up to and including termination.  Volunteers will be subject to loss of their volunteer status.</w:t>
      </w:r>
    </w:p>
    <w:p w:rsidR="00F96E13" w:rsidRPr="00B73A32" w:rsidRDefault="00F96E13" w:rsidP="008F0273">
      <w:pPr>
        <w:pStyle w:val="NoSpacing"/>
        <w:outlineLvl w:val="0"/>
      </w:pPr>
    </w:p>
    <w:p w:rsidR="009D08B7" w:rsidRPr="00B73A32" w:rsidRDefault="009D08B7" w:rsidP="008F0273">
      <w:pPr>
        <w:pStyle w:val="NoSpacing"/>
        <w:outlineLvl w:val="0"/>
      </w:pPr>
      <w:r w:rsidRPr="00B73A32">
        <w:lastRenderedPageBreak/>
        <w:t xml:space="preserve">For the purpose of this policy a minor is defined as </w:t>
      </w:r>
      <w:r w:rsidR="004F6B6A" w:rsidRPr="00B73A32">
        <w:t>a person</w:t>
      </w:r>
      <w:r w:rsidRPr="00B73A32">
        <w:t xml:space="preserve"> under the age of 18</w:t>
      </w:r>
      <w:r w:rsidR="004F6B6A" w:rsidRPr="00B73A32">
        <w:t xml:space="preserve"> who is participating in programs that occur on Kent State University campuses and programs under the control or direction of the university personnel but is not enrolled or accepted for enrollment in credit-bearing courses at the University.</w:t>
      </w:r>
    </w:p>
    <w:p w:rsidR="009D08B7" w:rsidRPr="00B73A32" w:rsidRDefault="009D08B7" w:rsidP="008F0273">
      <w:pPr>
        <w:pStyle w:val="NoSpacing"/>
        <w:outlineLvl w:val="0"/>
      </w:pPr>
    </w:p>
    <w:p w:rsidR="009D08B7" w:rsidRPr="00B73A32" w:rsidRDefault="009D08B7" w:rsidP="008F0273">
      <w:pPr>
        <w:pStyle w:val="NoSpacing"/>
        <w:outlineLvl w:val="0"/>
      </w:pPr>
      <w:r w:rsidRPr="00B73A32">
        <w:t xml:space="preserve">The program must be registered with the office of risk management and compliance (notify Elaine Ramhoff at </w:t>
      </w:r>
      <w:hyperlink r:id="rId16" w:history="1">
        <w:r w:rsidRPr="00B73A32">
          <w:rPr>
            <w:rStyle w:val="Hyperlink"/>
          </w:rPr>
          <w:t>eramhoff@kent.edu</w:t>
        </w:r>
      </w:hyperlink>
      <w:r w:rsidRPr="00B73A32">
        <w:t xml:space="preserve"> or at ext. 2-1949) no later than 60 days prior to the first scheduled date of the participation of minors.  Failure to properly register a covered program may result in the delay or cancellation of the program by the university.</w:t>
      </w:r>
    </w:p>
    <w:p w:rsidR="00D4550E" w:rsidRPr="00B73A32" w:rsidRDefault="00D4550E" w:rsidP="008F0273">
      <w:pPr>
        <w:pStyle w:val="NoSpacing"/>
        <w:outlineLvl w:val="0"/>
      </w:pPr>
    </w:p>
    <w:p w:rsidR="00D4550E" w:rsidRPr="00B73A32" w:rsidRDefault="00D4550E" w:rsidP="008F0273">
      <w:pPr>
        <w:pStyle w:val="NoSpacing"/>
        <w:outlineLvl w:val="0"/>
      </w:pPr>
      <w:r w:rsidRPr="00B73A32">
        <w:t xml:space="preserve">This new policy requires background checks and training for all university personnel and volunteers working with minors, minimum ratios of authorized adults to minors and the reporting of suspected abuse.  </w:t>
      </w:r>
    </w:p>
    <w:p w:rsidR="00C42F80" w:rsidRPr="00B73A32" w:rsidRDefault="00C42F80" w:rsidP="008F0273">
      <w:pPr>
        <w:pStyle w:val="NoSpacing"/>
        <w:outlineLvl w:val="0"/>
      </w:pPr>
    </w:p>
    <w:p w:rsidR="00C42F80" w:rsidRPr="00B73A32" w:rsidRDefault="00C42F80" w:rsidP="008F0273">
      <w:pPr>
        <w:pStyle w:val="NoSpacing"/>
        <w:outlineLvl w:val="0"/>
      </w:pPr>
      <w:r w:rsidRPr="00B73A32">
        <w:t>The Instructional Resource Center offers electronic fingerprinting and background check services for both federal (FBI) and state (BCI).  Forms</w:t>
      </w:r>
      <w:r w:rsidR="002B2B55" w:rsidRPr="00B73A32">
        <w:t xml:space="preserve">, fees and instructions </w:t>
      </w:r>
      <w:r w:rsidRPr="00B73A32">
        <w:t>are available on their website</w:t>
      </w:r>
      <w:r w:rsidR="00F96E13" w:rsidRPr="00B73A32">
        <w:t xml:space="preserve"> at</w:t>
      </w:r>
      <w:r w:rsidRPr="00B73A32">
        <w:t xml:space="preserve"> </w:t>
      </w:r>
      <w:hyperlink r:id="rId17" w:history="1">
        <w:r w:rsidRPr="00B73A32">
          <w:rPr>
            <w:rStyle w:val="Hyperlink"/>
          </w:rPr>
          <w:t>http://www2.kent.edu/ehhs/centers/irc/fingerprinting/index.cfm</w:t>
        </w:r>
      </w:hyperlink>
      <w:r w:rsidRPr="00B73A32">
        <w:t xml:space="preserve">. </w:t>
      </w:r>
    </w:p>
    <w:p w:rsidR="00E43B8A" w:rsidRPr="00B73A32" w:rsidRDefault="00E43B8A" w:rsidP="008F0273">
      <w:pPr>
        <w:pStyle w:val="NoSpacing"/>
        <w:outlineLvl w:val="0"/>
      </w:pPr>
    </w:p>
    <w:p w:rsidR="00E43B8A" w:rsidRPr="00B73A32" w:rsidRDefault="00E43B8A" w:rsidP="008F0273">
      <w:pPr>
        <w:pStyle w:val="NoSpacing"/>
        <w:outlineLvl w:val="0"/>
      </w:pPr>
      <w:r w:rsidRPr="00B73A32">
        <w:t xml:space="preserve">All authorized adults who will be working with minors </w:t>
      </w:r>
      <w:r w:rsidR="00F96E13" w:rsidRPr="00B73A32">
        <w:t>are required to</w:t>
      </w:r>
      <w:r w:rsidRPr="00B73A32">
        <w:t xml:space="preserve"> complete annual mandatory training prior to the commencement of the program.  Training shall include but is not limited to the following topics:</w:t>
      </w:r>
    </w:p>
    <w:p w:rsidR="00E43B8A" w:rsidRPr="00B73A32" w:rsidRDefault="00E43B8A" w:rsidP="00E43B8A">
      <w:pPr>
        <w:pStyle w:val="NoSpacing"/>
        <w:numPr>
          <w:ilvl w:val="0"/>
          <w:numId w:val="29"/>
        </w:numPr>
        <w:outlineLvl w:val="0"/>
      </w:pPr>
      <w:r w:rsidRPr="00B73A32">
        <w:t>Policy requirements</w:t>
      </w:r>
    </w:p>
    <w:p w:rsidR="00E43B8A" w:rsidRPr="00B73A32" w:rsidRDefault="00E43B8A" w:rsidP="00E43B8A">
      <w:pPr>
        <w:pStyle w:val="NoSpacing"/>
        <w:numPr>
          <w:ilvl w:val="0"/>
          <w:numId w:val="29"/>
        </w:numPr>
        <w:outlineLvl w:val="0"/>
      </w:pPr>
      <w:r w:rsidRPr="00B73A32">
        <w:t>Basic warning signs of abuse or neglect of minors</w:t>
      </w:r>
    </w:p>
    <w:p w:rsidR="00E43B8A" w:rsidRPr="00B73A32" w:rsidRDefault="00E43B8A" w:rsidP="00E43B8A">
      <w:pPr>
        <w:pStyle w:val="NoSpacing"/>
        <w:numPr>
          <w:ilvl w:val="0"/>
          <w:numId w:val="29"/>
        </w:numPr>
        <w:outlineLvl w:val="0"/>
      </w:pPr>
      <w:r w:rsidRPr="00B73A32">
        <w:t>Guidelines for protecting minors from emotional and physical abuse and neglect</w:t>
      </w:r>
    </w:p>
    <w:p w:rsidR="009D08B7" w:rsidRPr="00B73A32" w:rsidRDefault="009D08B7" w:rsidP="00E43B8A">
      <w:pPr>
        <w:pStyle w:val="NoSpacing"/>
        <w:numPr>
          <w:ilvl w:val="0"/>
          <w:numId w:val="29"/>
        </w:numPr>
        <w:outlineLvl w:val="0"/>
      </w:pPr>
      <w:r w:rsidRPr="00B73A32">
        <w:t>Inappropriate behavior with minors</w:t>
      </w:r>
    </w:p>
    <w:p w:rsidR="009D08B7" w:rsidRPr="00B73A32" w:rsidRDefault="009D08B7" w:rsidP="00E43B8A">
      <w:pPr>
        <w:pStyle w:val="NoSpacing"/>
        <w:numPr>
          <w:ilvl w:val="0"/>
          <w:numId w:val="29"/>
        </w:numPr>
        <w:outlineLvl w:val="0"/>
      </w:pPr>
      <w:r w:rsidRPr="00B73A32">
        <w:t>Ohio reporting requirements and procedures</w:t>
      </w:r>
    </w:p>
    <w:p w:rsidR="004F6B6A" w:rsidRPr="00B73A32" w:rsidRDefault="004F6B6A" w:rsidP="004F6B6A">
      <w:pPr>
        <w:pStyle w:val="NoSpacing"/>
        <w:outlineLvl w:val="0"/>
      </w:pPr>
    </w:p>
    <w:p w:rsidR="00C42F80" w:rsidRPr="00B73A32" w:rsidRDefault="004F6B6A" w:rsidP="004F6B6A">
      <w:pPr>
        <w:pStyle w:val="NoSpacing"/>
        <w:outlineLvl w:val="0"/>
      </w:pPr>
      <w:r w:rsidRPr="00B73A32">
        <w:t>The Office of Compliance and Risk Management offers a free, online training program to university personnel and student</w:t>
      </w:r>
      <w:r w:rsidR="00C42F80" w:rsidRPr="00B73A32">
        <w:t>s</w:t>
      </w:r>
      <w:r w:rsidRPr="00B73A32">
        <w:t xml:space="preserve"> through United Educators EduRisk Learning Portal. </w:t>
      </w:r>
      <w:r w:rsidR="00C42F80" w:rsidRPr="00B73A32">
        <w:t xml:space="preserve">To access the online course follow the instructions on the following website: </w:t>
      </w:r>
      <w:hyperlink r:id="rId18" w:history="1">
        <w:r w:rsidR="00C42F80" w:rsidRPr="00B73A32">
          <w:rPr>
            <w:rStyle w:val="Hyperlink"/>
          </w:rPr>
          <w:t>http://www2.kent.edu/compliance/risk/training.cfm</w:t>
        </w:r>
      </w:hyperlink>
      <w:r w:rsidR="00C42F80" w:rsidRPr="00B73A32">
        <w:t xml:space="preserve">.  </w:t>
      </w:r>
      <w:r w:rsidRPr="00B73A32">
        <w:t xml:space="preserve">Upon completion of the online course, a certificate of completion can be printed and provided to the program administrator </w:t>
      </w:r>
      <w:r w:rsidR="00C42F80" w:rsidRPr="00B73A32">
        <w:t xml:space="preserve">upon request. </w:t>
      </w:r>
    </w:p>
    <w:p w:rsidR="004F6B6A" w:rsidRPr="00B73A32" w:rsidRDefault="004F6B6A" w:rsidP="004F6B6A">
      <w:pPr>
        <w:pStyle w:val="NoSpacing"/>
        <w:outlineLvl w:val="0"/>
      </w:pPr>
    </w:p>
    <w:p w:rsidR="004F6B6A" w:rsidRPr="00B73A32" w:rsidRDefault="004F6B6A" w:rsidP="004F6B6A">
      <w:pPr>
        <w:pStyle w:val="NoSpacing"/>
        <w:outlineLvl w:val="0"/>
      </w:pPr>
      <w:r w:rsidRPr="00B73A32">
        <w:t xml:space="preserve">Another training source is </w:t>
      </w:r>
      <w:hyperlink r:id="rId19" w:anchor="!violence-prevention-&amp;-trauma/vstc9=child-abuse-recognition" w:history="1">
        <w:r w:rsidRPr="00B73A32">
          <w:rPr>
            <w:rStyle w:val="Hyperlink"/>
          </w:rPr>
          <w:t>Townhall II</w:t>
        </w:r>
      </w:hyperlink>
      <w:r w:rsidRPr="00B73A32">
        <w:t xml:space="preserve"> which is located at 155 North Water St in Kent.  Their phone number is 330-678-3006.</w:t>
      </w:r>
      <w:r w:rsidR="00F96E13" w:rsidRPr="00B73A32">
        <w:t xml:space="preserve">  Check their website or contact them for applicable fees.</w:t>
      </w:r>
    </w:p>
    <w:p w:rsidR="00F96E13" w:rsidRPr="00B73A32" w:rsidRDefault="00F96E13" w:rsidP="004F6B6A">
      <w:pPr>
        <w:pStyle w:val="NoSpacing"/>
        <w:outlineLvl w:val="0"/>
      </w:pPr>
    </w:p>
    <w:p w:rsidR="00B50B04" w:rsidRPr="00B73A32" w:rsidRDefault="00B50B04" w:rsidP="004F6B6A">
      <w:pPr>
        <w:pStyle w:val="NoSpacing"/>
        <w:outlineLvl w:val="0"/>
      </w:pPr>
      <w:r w:rsidRPr="00B73A32">
        <w:t xml:space="preserve">The following resources are also available at </w:t>
      </w:r>
      <w:hyperlink r:id="rId20" w:history="1">
        <w:r w:rsidRPr="00B73A32">
          <w:rPr>
            <w:rStyle w:val="Hyperlink"/>
          </w:rPr>
          <w:t>http://www2.kent.edu/compliance/risk/minors.cfm</w:t>
        </w:r>
      </w:hyperlink>
      <w:r w:rsidRPr="00B73A32">
        <w:t xml:space="preserve">: </w:t>
      </w:r>
    </w:p>
    <w:p w:rsidR="00B50B04" w:rsidRPr="00B73A32" w:rsidRDefault="00B50B04" w:rsidP="00B50B04">
      <w:pPr>
        <w:pStyle w:val="NoSpacing"/>
        <w:numPr>
          <w:ilvl w:val="0"/>
          <w:numId w:val="30"/>
        </w:numPr>
        <w:outlineLvl w:val="0"/>
      </w:pPr>
      <w:r w:rsidRPr="00B73A32">
        <w:t>University Policy 3342-5-19</w:t>
      </w:r>
    </w:p>
    <w:p w:rsidR="00B50B04" w:rsidRPr="00B73A32" w:rsidRDefault="00B50B04" w:rsidP="00B50B04">
      <w:pPr>
        <w:pStyle w:val="NoSpacing"/>
        <w:numPr>
          <w:ilvl w:val="0"/>
          <w:numId w:val="30"/>
        </w:numPr>
        <w:outlineLvl w:val="0"/>
      </w:pPr>
      <w:r w:rsidRPr="00B73A32">
        <w:t>Information for Program Administrators</w:t>
      </w:r>
    </w:p>
    <w:p w:rsidR="00B50B04" w:rsidRPr="00B73A32" w:rsidRDefault="00B50B04" w:rsidP="00B50B04">
      <w:pPr>
        <w:pStyle w:val="NoSpacing"/>
        <w:numPr>
          <w:ilvl w:val="0"/>
          <w:numId w:val="31"/>
        </w:numPr>
        <w:outlineLvl w:val="0"/>
      </w:pPr>
      <w:r w:rsidRPr="00B73A32">
        <w:t>Information for University Personnel/Volunteers</w:t>
      </w:r>
    </w:p>
    <w:p w:rsidR="00B50B04" w:rsidRPr="00B73A32" w:rsidRDefault="00B50B04" w:rsidP="00B50B04">
      <w:pPr>
        <w:pStyle w:val="NoSpacing"/>
        <w:numPr>
          <w:ilvl w:val="0"/>
          <w:numId w:val="31"/>
        </w:numPr>
        <w:outlineLvl w:val="0"/>
      </w:pPr>
      <w:r w:rsidRPr="00B73A32">
        <w:t>Training</w:t>
      </w:r>
    </w:p>
    <w:p w:rsidR="004A6D14" w:rsidRPr="00B73A32" w:rsidRDefault="004A6D14" w:rsidP="004A6D14">
      <w:pPr>
        <w:pStyle w:val="NoSpacing"/>
        <w:outlineLvl w:val="0"/>
      </w:pPr>
    </w:p>
    <w:p w:rsidR="004A6D14" w:rsidRPr="00B73A32" w:rsidRDefault="004A6D14" w:rsidP="004A6D14">
      <w:pPr>
        <w:pStyle w:val="NoSpacing"/>
        <w:outlineLvl w:val="0"/>
      </w:pPr>
    </w:p>
    <w:p w:rsidR="004A6D14" w:rsidRPr="00B73A32" w:rsidRDefault="004A6D14" w:rsidP="004A6D14">
      <w:pPr>
        <w:pStyle w:val="NoSpacing"/>
        <w:jc w:val="center"/>
        <w:outlineLvl w:val="0"/>
      </w:pPr>
      <w:r w:rsidRPr="00B73A32">
        <w:t>Next BAS Forum</w:t>
      </w:r>
    </w:p>
    <w:p w:rsidR="004A6D14" w:rsidRPr="00B73A32" w:rsidRDefault="004A6D14" w:rsidP="004A6D14">
      <w:pPr>
        <w:pStyle w:val="NoSpacing"/>
        <w:jc w:val="center"/>
        <w:outlineLvl w:val="0"/>
      </w:pPr>
      <w:r w:rsidRPr="00B73A32">
        <w:t>October 8, 2014</w:t>
      </w:r>
    </w:p>
    <w:p w:rsidR="004A6D14" w:rsidRPr="00B73A32" w:rsidRDefault="004A6D14" w:rsidP="004A6D14">
      <w:pPr>
        <w:pStyle w:val="NoSpacing"/>
        <w:jc w:val="center"/>
        <w:outlineLvl w:val="0"/>
      </w:pPr>
      <w:r w:rsidRPr="00B73A32">
        <w:t>Kent Student Center</w:t>
      </w:r>
    </w:p>
    <w:p w:rsidR="004A6D14" w:rsidRPr="00B73A32" w:rsidRDefault="000A50BE" w:rsidP="004A6D14">
      <w:pPr>
        <w:pStyle w:val="NoSpacing"/>
        <w:jc w:val="center"/>
        <w:outlineLvl w:val="0"/>
      </w:pPr>
      <w:r w:rsidRPr="00B73A32">
        <w:t>Governance Chambers</w:t>
      </w:r>
    </w:p>
    <w:p w:rsidR="00FD6B09" w:rsidRPr="003D6D36" w:rsidRDefault="000A50BE" w:rsidP="00B73A32">
      <w:pPr>
        <w:pStyle w:val="NoSpacing"/>
        <w:jc w:val="center"/>
        <w:outlineLvl w:val="0"/>
      </w:pPr>
      <w:r w:rsidRPr="00B73A32">
        <w:t>9:00 a.m. – 11:00 a.m.</w:t>
      </w:r>
    </w:p>
    <w:p w:rsidR="00EF77FB" w:rsidRDefault="00EF77FB" w:rsidP="00DD2531">
      <w:pPr>
        <w:pStyle w:val="NoSpacing"/>
        <w:outlineLvl w:val="0"/>
      </w:pPr>
    </w:p>
    <w:sectPr w:rsidR="00EF77FB" w:rsidSect="00076F43">
      <w:footerReference w:type="default" r:id="rId21"/>
      <w:pgSz w:w="12240" w:h="15840"/>
      <w:pgMar w:top="720"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9D" w:rsidRDefault="002A719D" w:rsidP="00776707">
      <w:r>
        <w:separator/>
      </w:r>
    </w:p>
  </w:endnote>
  <w:endnote w:type="continuationSeparator" w:id="0">
    <w:p w:rsidR="002A719D" w:rsidRDefault="002A719D" w:rsidP="0077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86438"/>
      <w:docPartObj>
        <w:docPartGallery w:val="Page Numbers (Bottom of Page)"/>
        <w:docPartUnique/>
      </w:docPartObj>
    </w:sdtPr>
    <w:sdtEndPr/>
    <w:sdtContent>
      <w:p w:rsidR="002A719D" w:rsidRDefault="000D44CB">
        <w:pPr>
          <w:pStyle w:val="Footer"/>
          <w:jc w:val="center"/>
        </w:pPr>
        <w:r>
          <w:fldChar w:fldCharType="begin"/>
        </w:r>
        <w:r>
          <w:instrText xml:space="preserve"> PAGE   \* MERGEFORMAT </w:instrText>
        </w:r>
        <w:r>
          <w:fldChar w:fldCharType="separate"/>
        </w:r>
        <w:r w:rsidR="00B73A32">
          <w:rPr>
            <w:noProof/>
          </w:rPr>
          <w:t>1</w:t>
        </w:r>
        <w:r>
          <w:rPr>
            <w:noProof/>
          </w:rPr>
          <w:fldChar w:fldCharType="end"/>
        </w:r>
      </w:p>
    </w:sdtContent>
  </w:sdt>
  <w:p w:rsidR="002A719D" w:rsidRDefault="002A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9D" w:rsidRDefault="002A719D" w:rsidP="00776707">
      <w:r>
        <w:separator/>
      </w:r>
    </w:p>
  </w:footnote>
  <w:footnote w:type="continuationSeparator" w:id="0">
    <w:p w:rsidR="002A719D" w:rsidRDefault="002A719D" w:rsidP="0077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710"/>
    <w:multiLevelType w:val="hybridMultilevel"/>
    <w:tmpl w:val="2B68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72789"/>
    <w:multiLevelType w:val="hybridMultilevel"/>
    <w:tmpl w:val="F7D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7033C"/>
    <w:multiLevelType w:val="hybridMultilevel"/>
    <w:tmpl w:val="8288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C7616"/>
    <w:multiLevelType w:val="hybridMultilevel"/>
    <w:tmpl w:val="E14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3314E"/>
    <w:multiLevelType w:val="hybridMultilevel"/>
    <w:tmpl w:val="979E2044"/>
    <w:lvl w:ilvl="0" w:tplc="39885F04">
      <w:start w:val="1"/>
      <w:numFmt w:val="bullet"/>
      <w:lvlText w:val="•"/>
      <w:lvlJc w:val="left"/>
      <w:pPr>
        <w:tabs>
          <w:tab w:val="num" w:pos="720"/>
        </w:tabs>
        <w:ind w:left="720" w:hanging="360"/>
      </w:pPr>
      <w:rPr>
        <w:rFonts w:ascii="Arial" w:hAnsi="Arial" w:hint="default"/>
      </w:rPr>
    </w:lvl>
    <w:lvl w:ilvl="1" w:tplc="B6F68590">
      <w:start w:val="1"/>
      <w:numFmt w:val="bullet"/>
      <w:lvlText w:val="•"/>
      <w:lvlJc w:val="left"/>
      <w:pPr>
        <w:tabs>
          <w:tab w:val="num" w:pos="1440"/>
        </w:tabs>
        <w:ind w:left="1440" w:hanging="360"/>
      </w:pPr>
      <w:rPr>
        <w:rFonts w:ascii="Arial" w:hAnsi="Arial" w:hint="default"/>
      </w:rPr>
    </w:lvl>
    <w:lvl w:ilvl="2" w:tplc="668A26BA" w:tentative="1">
      <w:start w:val="1"/>
      <w:numFmt w:val="bullet"/>
      <w:lvlText w:val="•"/>
      <w:lvlJc w:val="left"/>
      <w:pPr>
        <w:tabs>
          <w:tab w:val="num" w:pos="2160"/>
        </w:tabs>
        <w:ind w:left="2160" w:hanging="360"/>
      </w:pPr>
      <w:rPr>
        <w:rFonts w:ascii="Arial" w:hAnsi="Arial" w:hint="default"/>
      </w:rPr>
    </w:lvl>
    <w:lvl w:ilvl="3" w:tplc="1E0E58A0" w:tentative="1">
      <w:start w:val="1"/>
      <w:numFmt w:val="bullet"/>
      <w:lvlText w:val="•"/>
      <w:lvlJc w:val="left"/>
      <w:pPr>
        <w:tabs>
          <w:tab w:val="num" w:pos="2880"/>
        </w:tabs>
        <w:ind w:left="2880" w:hanging="360"/>
      </w:pPr>
      <w:rPr>
        <w:rFonts w:ascii="Arial" w:hAnsi="Arial" w:hint="default"/>
      </w:rPr>
    </w:lvl>
    <w:lvl w:ilvl="4" w:tplc="5E2080C2" w:tentative="1">
      <w:start w:val="1"/>
      <w:numFmt w:val="bullet"/>
      <w:lvlText w:val="•"/>
      <w:lvlJc w:val="left"/>
      <w:pPr>
        <w:tabs>
          <w:tab w:val="num" w:pos="3600"/>
        </w:tabs>
        <w:ind w:left="3600" w:hanging="360"/>
      </w:pPr>
      <w:rPr>
        <w:rFonts w:ascii="Arial" w:hAnsi="Arial" w:hint="default"/>
      </w:rPr>
    </w:lvl>
    <w:lvl w:ilvl="5" w:tplc="12DE0E44" w:tentative="1">
      <w:start w:val="1"/>
      <w:numFmt w:val="bullet"/>
      <w:lvlText w:val="•"/>
      <w:lvlJc w:val="left"/>
      <w:pPr>
        <w:tabs>
          <w:tab w:val="num" w:pos="4320"/>
        </w:tabs>
        <w:ind w:left="4320" w:hanging="360"/>
      </w:pPr>
      <w:rPr>
        <w:rFonts w:ascii="Arial" w:hAnsi="Arial" w:hint="default"/>
      </w:rPr>
    </w:lvl>
    <w:lvl w:ilvl="6" w:tplc="AF60A5CA" w:tentative="1">
      <w:start w:val="1"/>
      <w:numFmt w:val="bullet"/>
      <w:lvlText w:val="•"/>
      <w:lvlJc w:val="left"/>
      <w:pPr>
        <w:tabs>
          <w:tab w:val="num" w:pos="5040"/>
        </w:tabs>
        <w:ind w:left="5040" w:hanging="360"/>
      </w:pPr>
      <w:rPr>
        <w:rFonts w:ascii="Arial" w:hAnsi="Arial" w:hint="default"/>
      </w:rPr>
    </w:lvl>
    <w:lvl w:ilvl="7" w:tplc="B992AEB2" w:tentative="1">
      <w:start w:val="1"/>
      <w:numFmt w:val="bullet"/>
      <w:lvlText w:val="•"/>
      <w:lvlJc w:val="left"/>
      <w:pPr>
        <w:tabs>
          <w:tab w:val="num" w:pos="5760"/>
        </w:tabs>
        <w:ind w:left="5760" w:hanging="360"/>
      </w:pPr>
      <w:rPr>
        <w:rFonts w:ascii="Arial" w:hAnsi="Arial" w:hint="default"/>
      </w:rPr>
    </w:lvl>
    <w:lvl w:ilvl="8" w:tplc="78A84028" w:tentative="1">
      <w:start w:val="1"/>
      <w:numFmt w:val="bullet"/>
      <w:lvlText w:val="•"/>
      <w:lvlJc w:val="left"/>
      <w:pPr>
        <w:tabs>
          <w:tab w:val="num" w:pos="6480"/>
        </w:tabs>
        <w:ind w:left="6480" w:hanging="360"/>
      </w:pPr>
      <w:rPr>
        <w:rFonts w:ascii="Arial" w:hAnsi="Arial" w:hint="default"/>
      </w:rPr>
    </w:lvl>
  </w:abstractNum>
  <w:abstractNum w:abstractNumId="5">
    <w:nsid w:val="1C0103E8"/>
    <w:multiLevelType w:val="hybridMultilevel"/>
    <w:tmpl w:val="2928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619C1"/>
    <w:multiLevelType w:val="hybridMultilevel"/>
    <w:tmpl w:val="71E8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E4E0A"/>
    <w:multiLevelType w:val="hybridMultilevel"/>
    <w:tmpl w:val="3C66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80CD7"/>
    <w:multiLevelType w:val="hybridMultilevel"/>
    <w:tmpl w:val="8CC8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1593E"/>
    <w:multiLevelType w:val="hybridMultilevel"/>
    <w:tmpl w:val="EBACB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81788"/>
    <w:multiLevelType w:val="hybridMultilevel"/>
    <w:tmpl w:val="E0E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813AB"/>
    <w:multiLevelType w:val="hybridMultilevel"/>
    <w:tmpl w:val="54A82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E7FB2"/>
    <w:multiLevelType w:val="hybridMultilevel"/>
    <w:tmpl w:val="356A7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C5218"/>
    <w:multiLevelType w:val="hybridMultilevel"/>
    <w:tmpl w:val="660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A7483"/>
    <w:multiLevelType w:val="hybridMultilevel"/>
    <w:tmpl w:val="159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558E6"/>
    <w:multiLevelType w:val="hybridMultilevel"/>
    <w:tmpl w:val="BB84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E6C7A"/>
    <w:multiLevelType w:val="hybridMultilevel"/>
    <w:tmpl w:val="AFCA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64080"/>
    <w:multiLevelType w:val="hybridMultilevel"/>
    <w:tmpl w:val="80E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5190F"/>
    <w:multiLevelType w:val="hybridMultilevel"/>
    <w:tmpl w:val="125C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595973"/>
    <w:multiLevelType w:val="hybridMultilevel"/>
    <w:tmpl w:val="C8F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0E2DB3"/>
    <w:multiLevelType w:val="hybridMultilevel"/>
    <w:tmpl w:val="E3B6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632A7A"/>
    <w:multiLevelType w:val="hybridMultilevel"/>
    <w:tmpl w:val="845A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B5135"/>
    <w:multiLevelType w:val="hybridMultilevel"/>
    <w:tmpl w:val="5D74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A671B"/>
    <w:multiLevelType w:val="hybridMultilevel"/>
    <w:tmpl w:val="8C1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969C1"/>
    <w:multiLevelType w:val="hybridMultilevel"/>
    <w:tmpl w:val="F3EC2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D21161D"/>
    <w:multiLevelType w:val="hybridMultilevel"/>
    <w:tmpl w:val="03E4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A23B94"/>
    <w:multiLevelType w:val="hybridMultilevel"/>
    <w:tmpl w:val="E0E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A519E"/>
    <w:multiLevelType w:val="hybridMultilevel"/>
    <w:tmpl w:val="D0B0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2E75A5"/>
    <w:multiLevelType w:val="hybridMultilevel"/>
    <w:tmpl w:val="3D6C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90186D"/>
    <w:multiLevelType w:val="hybridMultilevel"/>
    <w:tmpl w:val="6ECCE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71EAE"/>
    <w:multiLevelType w:val="hybridMultilevel"/>
    <w:tmpl w:val="66C4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27"/>
  </w:num>
  <w:num w:numId="5">
    <w:abstractNumId w:val="23"/>
  </w:num>
  <w:num w:numId="6">
    <w:abstractNumId w:val="14"/>
  </w:num>
  <w:num w:numId="7">
    <w:abstractNumId w:val="3"/>
  </w:num>
  <w:num w:numId="8">
    <w:abstractNumId w:val="2"/>
  </w:num>
  <w:num w:numId="9">
    <w:abstractNumId w:val="21"/>
  </w:num>
  <w:num w:numId="10">
    <w:abstractNumId w:val="1"/>
  </w:num>
  <w:num w:numId="11">
    <w:abstractNumId w:val="20"/>
  </w:num>
  <w:num w:numId="12">
    <w:abstractNumId w:val="19"/>
  </w:num>
  <w:num w:numId="13">
    <w:abstractNumId w:val="28"/>
  </w:num>
  <w:num w:numId="14">
    <w:abstractNumId w:val="8"/>
  </w:num>
  <w:num w:numId="15">
    <w:abstractNumId w:val="9"/>
  </w:num>
  <w:num w:numId="16">
    <w:abstractNumId w:val="5"/>
  </w:num>
  <w:num w:numId="17">
    <w:abstractNumId w:val="16"/>
  </w:num>
  <w:num w:numId="18">
    <w:abstractNumId w:val="29"/>
  </w:num>
  <w:num w:numId="19">
    <w:abstractNumId w:val="4"/>
  </w:num>
  <w:num w:numId="20">
    <w:abstractNumId w:val="25"/>
  </w:num>
  <w:num w:numId="21">
    <w:abstractNumId w:val="22"/>
  </w:num>
  <w:num w:numId="22">
    <w:abstractNumId w:val="12"/>
  </w:num>
  <w:num w:numId="23">
    <w:abstractNumId w:val="30"/>
  </w:num>
  <w:num w:numId="24">
    <w:abstractNumId w:val="11"/>
  </w:num>
  <w:num w:numId="25">
    <w:abstractNumId w:val="7"/>
  </w:num>
  <w:num w:numId="26">
    <w:abstractNumId w:val="15"/>
  </w:num>
  <w:num w:numId="27">
    <w:abstractNumId w:val="0"/>
  </w:num>
  <w:num w:numId="28">
    <w:abstractNumId w:val="24"/>
  </w:num>
  <w:num w:numId="29">
    <w:abstractNumId w:val="6"/>
  </w:num>
  <w:num w:numId="30">
    <w:abstractNumId w:val="10"/>
  </w:num>
  <w:num w:numId="3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2F"/>
    <w:rsid w:val="00002BE4"/>
    <w:rsid w:val="00011407"/>
    <w:rsid w:val="00026940"/>
    <w:rsid w:val="000313D6"/>
    <w:rsid w:val="00037002"/>
    <w:rsid w:val="00037C7E"/>
    <w:rsid w:val="00044FBB"/>
    <w:rsid w:val="000467A5"/>
    <w:rsid w:val="00052066"/>
    <w:rsid w:val="00053017"/>
    <w:rsid w:val="00056217"/>
    <w:rsid w:val="00063293"/>
    <w:rsid w:val="0006355E"/>
    <w:rsid w:val="00063F78"/>
    <w:rsid w:val="0006693E"/>
    <w:rsid w:val="00072EC9"/>
    <w:rsid w:val="00076F43"/>
    <w:rsid w:val="000910E8"/>
    <w:rsid w:val="0009322B"/>
    <w:rsid w:val="0009323A"/>
    <w:rsid w:val="00096E7D"/>
    <w:rsid w:val="000A0633"/>
    <w:rsid w:val="000A50BE"/>
    <w:rsid w:val="000A5C4A"/>
    <w:rsid w:val="000B076D"/>
    <w:rsid w:val="000B08B2"/>
    <w:rsid w:val="000B2349"/>
    <w:rsid w:val="000C37FC"/>
    <w:rsid w:val="000C576D"/>
    <w:rsid w:val="000D324C"/>
    <w:rsid w:val="000D44CB"/>
    <w:rsid w:val="000D753A"/>
    <w:rsid w:val="000E15DD"/>
    <w:rsid w:val="000E4BD6"/>
    <w:rsid w:val="000E6DF9"/>
    <w:rsid w:val="00100BB6"/>
    <w:rsid w:val="00106F4F"/>
    <w:rsid w:val="00111578"/>
    <w:rsid w:val="00115E49"/>
    <w:rsid w:val="001169A5"/>
    <w:rsid w:val="00121849"/>
    <w:rsid w:val="00127749"/>
    <w:rsid w:val="00131C17"/>
    <w:rsid w:val="00151C38"/>
    <w:rsid w:val="001523A3"/>
    <w:rsid w:val="00160776"/>
    <w:rsid w:val="00166C6D"/>
    <w:rsid w:val="00185F13"/>
    <w:rsid w:val="00193F2B"/>
    <w:rsid w:val="001948C1"/>
    <w:rsid w:val="00195769"/>
    <w:rsid w:val="001A4710"/>
    <w:rsid w:val="001A50F1"/>
    <w:rsid w:val="001A64C8"/>
    <w:rsid w:val="001B229C"/>
    <w:rsid w:val="001B2D23"/>
    <w:rsid w:val="001B5BA3"/>
    <w:rsid w:val="001B7DFF"/>
    <w:rsid w:val="001C03A6"/>
    <w:rsid w:val="001C17FF"/>
    <w:rsid w:val="001D0FD7"/>
    <w:rsid w:val="001D19C3"/>
    <w:rsid w:val="001D6CAE"/>
    <w:rsid w:val="001E148F"/>
    <w:rsid w:val="001E28FA"/>
    <w:rsid w:val="001E2BC2"/>
    <w:rsid w:val="001F01C3"/>
    <w:rsid w:val="001F12C5"/>
    <w:rsid w:val="002014D1"/>
    <w:rsid w:val="00202A7A"/>
    <w:rsid w:val="0020334B"/>
    <w:rsid w:val="00204637"/>
    <w:rsid w:val="0021006D"/>
    <w:rsid w:val="0022522D"/>
    <w:rsid w:val="00225B47"/>
    <w:rsid w:val="00230385"/>
    <w:rsid w:val="00230A13"/>
    <w:rsid w:val="00234E71"/>
    <w:rsid w:val="00251EDD"/>
    <w:rsid w:val="0025714B"/>
    <w:rsid w:val="0027489C"/>
    <w:rsid w:val="00285742"/>
    <w:rsid w:val="0029053D"/>
    <w:rsid w:val="00292966"/>
    <w:rsid w:val="00296D0C"/>
    <w:rsid w:val="002A309A"/>
    <w:rsid w:val="002A719D"/>
    <w:rsid w:val="002A75CF"/>
    <w:rsid w:val="002B2B55"/>
    <w:rsid w:val="002B62FA"/>
    <w:rsid w:val="002C05C5"/>
    <w:rsid w:val="002C0A07"/>
    <w:rsid w:val="002C0D78"/>
    <w:rsid w:val="002C1A21"/>
    <w:rsid w:val="002C413C"/>
    <w:rsid w:val="002C59AA"/>
    <w:rsid w:val="002C6C62"/>
    <w:rsid w:val="002D1B2E"/>
    <w:rsid w:val="002D1EDE"/>
    <w:rsid w:val="002D470E"/>
    <w:rsid w:val="002D52B4"/>
    <w:rsid w:val="002D6B3A"/>
    <w:rsid w:val="002E507B"/>
    <w:rsid w:val="002E62D6"/>
    <w:rsid w:val="002E7F5E"/>
    <w:rsid w:val="002F5F88"/>
    <w:rsid w:val="002F72BB"/>
    <w:rsid w:val="00300562"/>
    <w:rsid w:val="00321D24"/>
    <w:rsid w:val="00330BC3"/>
    <w:rsid w:val="0033201E"/>
    <w:rsid w:val="003341BD"/>
    <w:rsid w:val="0034373C"/>
    <w:rsid w:val="00354C2A"/>
    <w:rsid w:val="00373D55"/>
    <w:rsid w:val="0037643A"/>
    <w:rsid w:val="00385AD1"/>
    <w:rsid w:val="003879F2"/>
    <w:rsid w:val="00394465"/>
    <w:rsid w:val="00396D8E"/>
    <w:rsid w:val="003A181C"/>
    <w:rsid w:val="003A1C8E"/>
    <w:rsid w:val="003A4FDA"/>
    <w:rsid w:val="003A5B35"/>
    <w:rsid w:val="003C0B1B"/>
    <w:rsid w:val="003C24BE"/>
    <w:rsid w:val="003C549F"/>
    <w:rsid w:val="003D6D36"/>
    <w:rsid w:val="003E3A35"/>
    <w:rsid w:val="003F7C4D"/>
    <w:rsid w:val="00403C63"/>
    <w:rsid w:val="004106C2"/>
    <w:rsid w:val="00415F64"/>
    <w:rsid w:val="00424BAC"/>
    <w:rsid w:val="00427348"/>
    <w:rsid w:val="004279C1"/>
    <w:rsid w:val="004511D4"/>
    <w:rsid w:val="0045416C"/>
    <w:rsid w:val="00456E69"/>
    <w:rsid w:val="00457D7B"/>
    <w:rsid w:val="00460750"/>
    <w:rsid w:val="00466D06"/>
    <w:rsid w:val="00467258"/>
    <w:rsid w:val="004707C2"/>
    <w:rsid w:val="00473D49"/>
    <w:rsid w:val="00474C8C"/>
    <w:rsid w:val="004815F1"/>
    <w:rsid w:val="0048219D"/>
    <w:rsid w:val="0048296C"/>
    <w:rsid w:val="00482BA0"/>
    <w:rsid w:val="0048764C"/>
    <w:rsid w:val="0048777A"/>
    <w:rsid w:val="0049202D"/>
    <w:rsid w:val="004943C7"/>
    <w:rsid w:val="004A6D14"/>
    <w:rsid w:val="004B18B4"/>
    <w:rsid w:val="004B5C0A"/>
    <w:rsid w:val="004B5F4C"/>
    <w:rsid w:val="004C03E6"/>
    <w:rsid w:val="004C04A6"/>
    <w:rsid w:val="004C0C47"/>
    <w:rsid w:val="004C3C5D"/>
    <w:rsid w:val="004D2563"/>
    <w:rsid w:val="004D3324"/>
    <w:rsid w:val="004D7F45"/>
    <w:rsid w:val="004E1F72"/>
    <w:rsid w:val="004F303F"/>
    <w:rsid w:val="004F6B6A"/>
    <w:rsid w:val="00507018"/>
    <w:rsid w:val="005075FF"/>
    <w:rsid w:val="005113CD"/>
    <w:rsid w:val="00511896"/>
    <w:rsid w:val="00514A89"/>
    <w:rsid w:val="00515E3C"/>
    <w:rsid w:val="0051604C"/>
    <w:rsid w:val="005211B4"/>
    <w:rsid w:val="00536E01"/>
    <w:rsid w:val="00537FD0"/>
    <w:rsid w:val="00553393"/>
    <w:rsid w:val="005562DE"/>
    <w:rsid w:val="0055741F"/>
    <w:rsid w:val="00561125"/>
    <w:rsid w:val="00561221"/>
    <w:rsid w:val="005626E2"/>
    <w:rsid w:val="00563330"/>
    <w:rsid w:val="0056465E"/>
    <w:rsid w:val="00564CC7"/>
    <w:rsid w:val="005666E5"/>
    <w:rsid w:val="00570066"/>
    <w:rsid w:val="0057154B"/>
    <w:rsid w:val="005836D2"/>
    <w:rsid w:val="00590714"/>
    <w:rsid w:val="00591F78"/>
    <w:rsid w:val="005A678E"/>
    <w:rsid w:val="005B5E67"/>
    <w:rsid w:val="005B61A9"/>
    <w:rsid w:val="005B7437"/>
    <w:rsid w:val="005C368C"/>
    <w:rsid w:val="005C482B"/>
    <w:rsid w:val="005C483D"/>
    <w:rsid w:val="005C568A"/>
    <w:rsid w:val="005D0D85"/>
    <w:rsid w:val="005D4525"/>
    <w:rsid w:val="005E064F"/>
    <w:rsid w:val="005E2708"/>
    <w:rsid w:val="005E2B7D"/>
    <w:rsid w:val="005E33C8"/>
    <w:rsid w:val="005E4A8D"/>
    <w:rsid w:val="005F2EDB"/>
    <w:rsid w:val="005F4719"/>
    <w:rsid w:val="005F60DE"/>
    <w:rsid w:val="005F74BB"/>
    <w:rsid w:val="00604E72"/>
    <w:rsid w:val="0061017C"/>
    <w:rsid w:val="00610A4F"/>
    <w:rsid w:val="0061308D"/>
    <w:rsid w:val="00617DA9"/>
    <w:rsid w:val="006202DD"/>
    <w:rsid w:val="0062557F"/>
    <w:rsid w:val="00626171"/>
    <w:rsid w:val="006330F3"/>
    <w:rsid w:val="00633F47"/>
    <w:rsid w:val="00642B90"/>
    <w:rsid w:val="00650378"/>
    <w:rsid w:val="00661C40"/>
    <w:rsid w:val="00662B44"/>
    <w:rsid w:val="006740A0"/>
    <w:rsid w:val="00674BC7"/>
    <w:rsid w:val="00680E08"/>
    <w:rsid w:val="00684A59"/>
    <w:rsid w:val="0069207C"/>
    <w:rsid w:val="00693C71"/>
    <w:rsid w:val="00695393"/>
    <w:rsid w:val="006968AB"/>
    <w:rsid w:val="00697D91"/>
    <w:rsid w:val="006A0680"/>
    <w:rsid w:val="006A23E7"/>
    <w:rsid w:val="006B0252"/>
    <w:rsid w:val="006C546D"/>
    <w:rsid w:val="006C7E89"/>
    <w:rsid w:val="006D2521"/>
    <w:rsid w:val="006E11D7"/>
    <w:rsid w:val="006F0FF2"/>
    <w:rsid w:val="006F76E1"/>
    <w:rsid w:val="007118DF"/>
    <w:rsid w:val="00721CDF"/>
    <w:rsid w:val="00724A49"/>
    <w:rsid w:val="00731A91"/>
    <w:rsid w:val="00732223"/>
    <w:rsid w:val="00740846"/>
    <w:rsid w:val="00756E53"/>
    <w:rsid w:val="00761A6C"/>
    <w:rsid w:val="00762435"/>
    <w:rsid w:val="00773C36"/>
    <w:rsid w:val="00776707"/>
    <w:rsid w:val="00776B93"/>
    <w:rsid w:val="00781A20"/>
    <w:rsid w:val="00790970"/>
    <w:rsid w:val="00792F03"/>
    <w:rsid w:val="007953CA"/>
    <w:rsid w:val="007A04FD"/>
    <w:rsid w:val="007A07A2"/>
    <w:rsid w:val="007A1B5B"/>
    <w:rsid w:val="007C1792"/>
    <w:rsid w:val="007C230D"/>
    <w:rsid w:val="007C5B49"/>
    <w:rsid w:val="007D0194"/>
    <w:rsid w:val="007D251A"/>
    <w:rsid w:val="007D59FB"/>
    <w:rsid w:val="007D6F69"/>
    <w:rsid w:val="00813E0F"/>
    <w:rsid w:val="00816731"/>
    <w:rsid w:val="00821D8D"/>
    <w:rsid w:val="0084266B"/>
    <w:rsid w:val="00853CBC"/>
    <w:rsid w:val="00855D64"/>
    <w:rsid w:val="0086141E"/>
    <w:rsid w:val="00867982"/>
    <w:rsid w:val="00872E79"/>
    <w:rsid w:val="00875A88"/>
    <w:rsid w:val="00875C84"/>
    <w:rsid w:val="008826E1"/>
    <w:rsid w:val="008840E8"/>
    <w:rsid w:val="008970F8"/>
    <w:rsid w:val="008A37C9"/>
    <w:rsid w:val="008A7C97"/>
    <w:rsid w:val="008B0312"/>
    <w:rsid w:val="008C1B71"/>
    <w:rsid w:val="008C22C2"/>
    <w:rsid w:val="008C494C"/>
    <w:rsid w:val="008C5BE0"/>
    <w:rsid w:val="008C7FC4"/>
    <w:rsid w:val="008D12C2"/>
    <w:rsid w:val="008E1DF9"/>
    <w:rsid w:val="008E5C8B"/>
    <w:rsid w:val="008F0273"/>
    <w:rsid w:val="008F24C4"/>
    <w:rsid w:val="008F2E65"/>
    <w:rsid w:val="008F46D1"/>
    <w:rsid w:val="008F5B3A"/>
    <w:rsid w:val="009021CD"/>
    <w:rsid w:val="00917591"/>
    <w:rsid w:val="009175DE"/>
    <w:rsid w:val="00926A36"/>
    <w:rsid w:val="00931A8B"/>
    <w:rsid w:val="0093220E"/>
    <w:rsid w:val="00933BCD"/>
    <w:rsid w:val="0094332F"/>
    <w:rsid w:val="009456ED"/>
    <w:rsid w:val="009572ED"/>
    <w:rsid w:val="00964F4A"/>
    <w:rsid w:val="00967E3C"/>
    <w:rsid w:val="00973B00"/>
    <w:rsid w:val="00974F6D"/>
    <w:rsid w:val="00976D5A"/>
    <w:rsid w:val="00976E8B"/>
    <w:rsid w:val="009879C6"/>
    <w:rsid w:val="00991474"/>
    <w:rsid w:val="0099470D"/>
    <w:rsid w:val="00996AB5"/>
    <w:rsid w:val="009A0CC5"/>
    <w:rsid w:val="009B5A1D"/>
    <w:rsid w:val="009C191E"/>
    <w:rsid w:val="009D08B7"/>
    <w:rsid w:val="009D1DD4"/>
    <w:rsid w:val="009D52C6"/>
    <w:rsid w:val="009D7C81"/>
    <w:rsid w:val="009E5B33"/>
    <w:rsid w:val="00A00CBB"/>
    <w:rsid w:val="00A06936"/>
    <w:rsid w:val="00A06C20"/>
    <w:rsid w:val="00A07496"/>
    <w:rsid w:val="00A07AD3"/>
    <w:rsid w:val="00A1583F"/>
    <w:rsid w:val="00A17E6F"/>
    <w:rsid w:val="00A21318"/>
    <w:rsid w:val="00A25BFC"/>
    <w:rsid w:val="00A50D7B"/>
    <w:rsid w:val="00A51785"/>
    <w:rsid w:val="00A5376D"/>
    <w:rsid w:val="00A53D14"/>
    <w:rsid w:val="00A67106"/>
    <w:rsid w:val="00A673EB"/>
    <w:rsid w:val="00A80938"/>
    <w:rsid w:val="00A9078A"/>
    <w:rsid w:val="00A920F8"/>
    <w:rsid w:val="00A97EFB"/>
    <w:rsid w:val="00AA3BFE"/>
    <w:rsid w:val="00AA3C13"/>
    <w:rsid w:val="00AA5BA2"/>
    <w:rsid w:val="00AB0644"/>
    <w:rsid w:val="00AB2161"/>
    <w:rsid w:val="00AB2321"/>
    <w:rsid w:val="00AB3E4F"/>
    <w:rsid w:val="00AB5A23"/>
    <w:rsid w:val="00AC212B"/>
    <w:rsid w:val="00AC2F36"/>
    <w:rsid w:val="00AC40EB"/>
    <w:rsid w:val="00AE2F9C"/>
    <w:rsid w:val="00AE35FB"/>
    <w:rsid w:val="00AE6CB4"/>
    <w:rsid w:val="00AF3098"/>
    <w:rsid w:val="00B057F0"/>
    <w:rsid w:val="00B06870"/>
    <w:rsid w:val="00B0753E"/>
    <w:rsid w:val="00B11B98"/>
    <w:rsid w:val="00B14B0B"/>
    <w:rsid w:val="00B20265"/>
    <w:rsid w:val="00B20500"/>
    <w:rsid w:val="00B23B70"/>
    <w:rsid w:val="00B26363"/>
    <w:rsid w:val="00B26702"/>
    <w:rsid w:val="00B30017"/>
    <w:rsid w:val="00B34083"/>
    <w:rsid w:val="00B36878"/>
    <w:rsid w:val="00B3780A"/>
    <w:rsid w:val="00B40605"/>
    <w:rsid w:val="00B42701"/>
    <w:rsid w:val="00B46BD1"/>
    <w:rsid w:val="00B473DF"/>
    <w:rsid w:val="00B50B04"/>
    <w:rsid w:val="00B5198B"/>
    <w:rsid w:val="00B51C7F"/>
    <w:rsid w:val="00B5385B"/>
    <w:rsid w:val="00B554F7"/>
    <w:rsid w:val="00B61233"/>
    <w:rsid w:val="00B63E1B"/>
    <w:rsid w:val="00B63FAF"/>
    <w:rsid w:val="00B6721F"/>
    <w:rsid w:val="00B7312A"/>
    <w:rsid w:val="00B73A32"/>
    <w:rsid w:val="00B76ABB"/>
    <w:rsid w:val="00B80109"/>
    <w:rsid w:val="00B80A7C"/>
    <w:rsid w:val="00B80C7E"/>
    <w:rsid w:val="00B9321C"/>
    <w:rsid w:val="00B967ED"/>
    <w:rsid w:val="00B96CC9"/>
    <w:rsid w:val="00BA605F"/>
    <w:rsid w:val="00BC0B19"/>
    <w:rsid w:val="00BC34CB"/>
    <w:rsid w:val="00BC360C"/>
    <w:rsid w:val="00BD41CF"/>
    <w:rsid w:val="00BD4C4E"/>
    <w:rsid w:val="00BD6130"/>
    <w:rsid w:val="00BE2472"/>
    <w:rsid w:val="00BF18C3"/>
    <w:rsid w:val="00BF209F"/>
    <w:rsid w:val="00BF337D"/>
    <w:rsid w:val="00C0010C"/>
    <w:rsid w:val="00C02961"/>
    <w:rsid w:val="00C11C53"/>
    <w:rsid w:val="00C263DF"/>
    <w:rsid w:val="00C359E3"/>
    <w:rsid w:val="00C42E4D"/>
    <w:rsid w:val="00C42F80"/>
    <w:rsid w:val="00C47E67"/>
    <w:rsid w:val="00C56087"/>
    <w:rsid w:val="00C57B54"/>
    <w:rsid w:val="00C612C5"/>
    <w:rsid w:val="00C72AAE"/>
    <w:rsid w:val="00C73F43"/>
    <w:rsid w:val="00C75B5A"/>
    <w:rsid w:val="00C80D12"/>
    <w:rsid w:val="00C82836"/>
    <w:rsid w:val="00C8468C"/>
    <w:rsid w:val="00C923DB"/>
    <w:rsid w:val="00C92BF8"/>
    <w:rsid w:val="00C94C58"/>
    <w:rsid w:val="00C94D1A"/>
    <w:rsid w:val="00CA031E"/>
    <w:rsid w:val="00CA5799"/>
    <w:rsid w:val="00CB14AC"/>
    <w:rsid w:val="00CB14DF"/>
    <w:rsid w:val="00CB43BD"/>
    <w:rsid w:val="00CB51A5"/>
    <w:rsid w:val="00CB5E3D"/>
    <w:rsid w:val="00CB7885"/>
    <w:rsid w:val="00CC0A7D"/>
    <w:rsid w:val="00CC55F1"/>
    <w:rsid w:val="00CD07B8"/>
    <w:rsid w:val="00CD3A0E"/>
    <w:rsid w:val="00CD4590"/>
    <w:rsid w:val="00CD5D1D"/>
    <w:rsid w:val="00CD6C4B"/>
    <w:rsid w:val="00CE082D"/>
    <w:rsid w:val="00CE3785"/>
    <w:rsid w:val="00CE7FB5"/>
    <w:rsid w:val="00CF13DE"/>
    <w:rsid w:val="00CF22F3"/>
    <w:rsid w:val="00CF2A87"/>
    <w:rsid w:val="00CF5884"/>
    <w:rsid w:val="00D06AB0"/>
    <w:rsid w:val="00D1551C"/>
    <w:rsid w:val="00D20D95"/>
    <w:rsid w:val="00D32E01"/>
    <w:rsid w:val="00D41062"/>
    <w:rsid w:val="00D4263D"/>
    <w:rsid w:val="00D42735"/>
    <w:rsid w:val="00D4550E"/>
    <w:rsid w:val="00D46468"/>
    <w:rsid w:val="00D46A7F"/>
    <w:rsid w:val="00D46B28"/>
    <w:rsid w:val="00D52E85"/>
    <w:rsid w:val="00D6161C"/>
    <w:rsid w:val="00D65063"/>
    <w:rsid w:val="00D652E0"/>
    <w:rsid w:val="00D672A8"/>
    <w:rsid w:val="00D8546E"/>
    <w:rsid w:val="00D903BB"/>
    <w:rsid w:val="00D91351"/>
    <w:rsid w:val="00D95AF0"/>
    <w:rsid w:val="00D96832"/>
    <w:rsid w:val="00DA65C6"/>
    <w:rsid w:val="00DC3D91"/>
    <w:rsid w:val="00DC3DC2"/>
    <w:rsid w:val="00DD2531"/>
    <w:rsid w:val="00DD5E51"/>
    <w:rsid w:val="00DE2D03"/>
    <w:rsid w:val="00DF1C64"/>
    <w:rsid w:val="00DF3948"/>
    <w:rsid w:val="00DF4151"/>
    <w:rsid w:val="00DF7E3F"/>
    <w:rsid w:val="00E112C1"/>
    <w:rsid w:val="00E15D47"/>
    <w:rsid w:val="00E22ECF"/>
    <w:rsid w:val="00E25A84"/>
    <w:rsid w:val="00E35685"/>
    <w:rsid w:val="00E43B8A"/>
    <w:rsid w:val="00E50289"/>
    <w:rsid w:val="00E60230"/>
    <w:rsid w:val="00E757F9"/>
    <w:rsid w:val="00E81D74"/>
    <w:rsid w:val="00E82C87"/>
    <w:rsid w:val="00E87CB6"/>
    <w:rsid w:val="00E918D4"/>
    <w:rsid w:val="00E91B2A"/>
    <w:rsid w:val="00E93109"/>
    <w:rsid w:val="00EA6056"/>
    <w:rsid w:val="00EB188B"/>
    <w:rsid w:val="00EB39D1"/>
    <w:rsid w:val="00EB5EB2"/>
    <w:rsid w:val="00EC440A"/>
    <w:rsid w:val="00EC4FE0"/>
    <w:rsid w:val="00EC6262"/>
    <w:rsid w:val="00ED0424"/>
    <w:rsid w:val="00ED0E54"/>
    <w:rsid w:val="00EE0A1A"/>
    <w:rsid w:val="00EF77FB"/>
    <w:rsid w:val="00F22C0F"/>
    <w:rsid w:val="00F30184"/>
    <w:rsid w:val="00F30FB1"/>
    <w:rsid w:val="00F37DCB"/>
    <w:rsid w:val="00F4276F"/>
    <w:rsid w:val="00F45C33"/>
    <w:rsid w:val="00F52756"/>
    <w:rsid w:val="00F529DD"/>
    <w:rsid w:val="00F52B02"/>
    <w:rsid w:val="00F57EC5"/>
    <w:rsid w:val="00F641ED"/>
    <w:rsid w:val="00F64C11"/>
    <w:rsid w:val="00F66717"/>
    <w:rsid w:val="00F6746A"/>
    <w:rsid w:val="00F67F1E"/>
    <w:rsid w:val="00F7548A"/>
    <w:rsid w:val="00F81D0A"/>
    <w:rsid w:val="00F8384B"/>
    <w:rsid w:val="00F84475"/>
    <w:rsid w:val="00F863E4"/>
    <w:rsid w:val="00F93E8B"/>
    <w:rsid w:val="00F96E13"/>
    <w:rsid w:val="00FA1120"/>
    <w:rsid w:val="00FA18E2"/>
    <w:rsid w:val="00FA4B6A"/>
    <w:rsid w:val="00FA6CA1"/>
    <w:rsid w:val="00FA701F"/>
    <w:rsid w:val="00FC2148"/>
    <w:rsid w:val="00FC4E3F"/>
    <w:rsid w:val="00FD2AFC"/>
    <w:rsid w:val="00FD5C36"/>
    <w:rsid w:val="00FD6B09"/>
    <w:rsid w:val="00FD6C5A"/>
    <w:rsid w:val="00FD727D"/>
    <w:rsid w:val="00FE049E"/>
    <w:rsid w:val="00FE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 w:type="character" w:customStyle="1" w:styleId="apple-converted-space">
    <w:name w:val="apple-converted-space"/>
    <w:basedOn w:val="DefaultParagraphFont"/>
    <w:rsid w:val="00CF22F3"/>
  </w:style>
  <w:style w:type="character" w:styleId="Strong">
    <w:name w:val="Strong"/>
    <w:basedOn w:val="DefaultParagraphFont"/>
    <w:uiPriority w:val="22"/>
    <w:qFormat/>
    <w:rsid w:val="00CF22F3"/>
    <w:rPr>
      <w:b/>
      <w:bCs/>
    </w:rPr>
  </w:style>
  <w:style w:type="paragraph" w:styleId="NormalWeb">
    <w:name w:val="Normal (Web)"/>
    <w:basedOn w:val="Normal"/>
    <w:uiPriority w:val="99"/>
    <w:unhideWhenUsed/>
    <w:rsid w:val="00D65063"/>
    <w:pPr>
      <w:spacing w:before="100" w:beforeAutospacing="1" w:after="150"/>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 w:type="character" w:customStyle="1" w:styleId="apple-converted-space">
    <w:name w:val="apple-converted-space"/>
    <w:basedOn w:val="DefaultParagraphFont"/>
    <w:rsid w:val="00CF22F3"/>
  </w:style>
  <w:style w:type="character" w:styleId="Strong">
    <w:name w:val="Strong"/>
    <w:basedOn w:val="DefaultParagraphFont"/>
    <w:uiPriority w:val="22"/>
    <w:qFormat/>
    <w:rsid w:val="00CF22F3"/>
    <w:rPr>
      <w:b/>
      <w:bCs/>
    </w:rPr>
  </w:style>
  <w:style w:type="paragraph" w:styleId="NormalWeb">
    <w:name w:val="Normal (Web)"/>
    <w:basedOn w:val="Normal"/>
    <w:uiPriority w:val="99"/>
    <w:unhideWhenUsed/>
    <w:rsid w:val="00D65063"/>
    <w:pPr>
      <w:spacing w:before="100" w:beforeAutospacing="1" w:after="150"/>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42">
      <w:bodyDiv w:val="1"/>
      <w:marLeft w:val="0"/>
      <w:marRight w:val="0"/>
      <w:marTop w:val="0"/>
      <w:marBottom w:val="0"/>
      <w:divBdr>
        <w:top w:val="none" w:sz="0" w:space="0" w:color="auto"/>
        <w:left w:val="none" w:sz="0" w:space="0" w:color="auto"/>
        <w:bottom w:val="none" w:sz="0" w:space="0" w:color="auto"/>
        <w:right w:val="none" w:sz="0" w:space="0" w:color="auto"/>
      </w:divBdr>
      <w:divsChild>
        <w:div w:id="1352032987">
          <w:marLeft w:val="547"/>
          <w:marRight w:val="0"/>
          <w:marTop w:val="115"/>
          <w:marBottom w:val="0"/>
          <w:divBdr>
            <w:top w:val="none" w:sz="0" w:space="0" w:color="auto"/>
            <w:left w:val="none" w:sz="0" w:space="0" w:color="auto"/>
            <w:bottom w:val="none" w:sz="0" w:space="0" w:color="auto"/>
            <w:right w:val="none" w:sz="0" w:space="0" w:color="auto"/>
          </w:divBdr>
        </w:div>
        <w:div w:id="74472468">
          <w:marLeft w:val="547"/>
          <w:marRight w:val="0"/>
          <w:marTop w:val="115"/>
          <w:marBottom w:val="0"/>
          <w:divBdr>
            <w:top w:val="none" w:sz="0" w:space="0" w:color="auto"/>
            <w:left w:val="none" w:sz="0" w:space="0" w:color="auto"/>
            <w:bottom w:val="none" w:sz="0" w:space="0" w:color="auto"/>
            <w:right w:val="none" w:sz="0" w:space="0" w:color="auto"/>
          </w:divBdr>
        </w:div>
        <w:div w:id="2138182988">
          <w:marLeft w:val="547"/>
          <w:marRight w:val="0"/>
          <w:marTop w:val="115"/>
          <w:marBottom w:val="0"/>
          <w:divBdr>
            <w:top w:val="none" w:sz="0" w:space="0" w:color="auto"/>
            <w:left w:val="none" w:sz="0" w:space="0" w:color="auto"/>
            <w:bottom w:val="none" w:sz="0" w:space="0" w:color="auto"/>
            <w:right w:val="none" w:sz="0" w:space="0" w:color="auto"/>
          </w:divBdr>
        </w:div>
      </w:divsChild>
    </w:div>
    <w:div w:id="20211023">
      <w:bodyDiv w:val="1"/>
      <w:marLeft w:val="0"/>
      <w:marRight w:val="0"/>
      <w:marTop w:val="0"/>
      <w:marBottom w:val="0"/>
      <w:divBdr>
        <w:top w:val="none" w:sz="0" w:space="0" w:color="auto"/>
        <w:left w:val="none" w:sz="0" w:space="0" w:color="auto"/>
        <w:bottom w:val="none" w:sz="0" w:space="0" w:color="auto"/>
        <w:right w:val="none" w:sz="0" w:space="0" w:color="auto"/>
      </w:divBdr>
      <w:divsChild>
        <w:div w:id="554631408">
          <w:marLeft w:val="547"/>
          <w:marRight w:val="0"/>
          <w:marTop w:val="115"/>
          <w:marBottom w:val="0"/>
          <w:divBdr>
            <w:top w:val="none" w:sz="0" w:space="0" w:color="auto"/>
            <w:left w:val="none" w:sz="0" w:space="0" w:color="auto"/>
            <w:bottom w:val="none" w:sz="0" w:space="0" w:color="auto"/>
            <w:right w:val="none" w:sz="0" w:space="0" w:color="auto"/>
          </w:divBdr>
        </w:div>
      </w:divsChild>
    </w:div>
    <w:div w:id="23214949">
      <w:bodyDiv w:val="1"/>
      <w:marLeft w:val="0"/>
      <w:marRight w:val="0"/>
      <w:marTop w:val="0"/>
      <w:marBottom w:val="0"/>
      <w:divBdr>
        <w:top w:val="none" w:sz="0" w:space="0" w:color="auto"/>
        <w:left w:val="none" w:sz="0" w:space="0" w:color="auto"/>
        <w:bottom w:val="none" w:sz="0" w:space="0" w:color="auto"/>
        <w:right w:val="none" w:sz="0" w:space="0" w:color="auto"/>
      </w:divBdr>
      <w:divsChild>
        <w:div w:id="1684622636">
          <w:marLeft w:val="547"/>
          <w:marRight w:val="0"/>
          <w:marTop w:val="106"/>
          <w:marBottom w:val="0"/>
          <w:divBdr>
            <w:top w:val="none" w:sz="0" w:space="0" w:color="auto"/>
            <w:left w:val="none" w:sz="0" w:space="0" w:color="auto"/>
            <w:bottom w:val="none" w:sz="0" w:space="0" w:color="auto"/>
            <w:right w:val="none" w:sz="0" w:space="0" w:color="auto"/>
          </w:divBdr>
        </w:div>
        <w:div w:id="1062365915">
          <w:marLeft w:val="547"/>
          <w:marRight w:val="0"/>
          <w:marTop w:val="106"/>
          <w:marBottom w:val="0"/>
          <w:divBdr>
            <w:top w:val="none" w:sz="0" w:space="0" w:color="auto"/>
            <w:left w:val="none" w:sz="0" w:space="0" w:color="auto"/>
            <w:bottom w:val="none" w:sz="0" w:space="0" w:color="auto"/>
            <w:right w:val="none" w:sz="0" w:space="0" w:color="auto"/>
          </w:divBdr>
        </w:div>
        <w:div w:id="222109701">
          <w:marLeft w:val="547"/>
          <w:marRight w:val="0"/>
          <w:marTop w:val="106"/>
          <w:marBottom w:val="0"/>
          <w:divBdr>
            <w:top w:val="none" w:sz="0" w:space="0" w:color="auto"/>
            <w:left w:val="none" w:sz="0" w:space="0" w:color="auto"/>
            <w:bottom w:val="none" w:sz="0" w:space="0" w:color="auto"/>
            <w:right w:val="none" w:sz="0" w:space="0" w:color="auto"/>
          </w:divBdr>
        </w:div>
        <w:div w:id="2088914735">
          <w:marLeft w:val="547"/>
          <w:marRight w:val="0"/>
          <w:marTop w:val="106"/>
          <w:marBottom w:val="0"/>
          <w:divBdr>
            <w:top w:val="none" w:sz="0" w:space="0" w:color="auto"/>
            <w:left w:val="none" w:sz="0" w:space="0" w:color="auto"/>
            <w:bottom w:val="none" w:sz="0" w:space="0" w:color="auto"/>
            <w:right w:val="none" w:sz="0" w:space="0" w:color="auto"/>
          </w:divBdr>
        </w:div>
        <w:div w:id="1848790392">
          <w:marLeft w:val="547"/>
          <w:marRight w:val="0"/>
          <w:marTop w:val="106"/>
          <w:marBottom w:val="0"/>
          <w:divBdr>
            <w:top w:val="none" w:sz="0" w:space="0" w:color="auto"/>
            <w:left w:val="none" w:sz="0" w:space="0" w:color="auto"/>
            <w:bottom w:val="none" w:sz="0" w:space="0" w:color="auto"/>
            <w:right w:val="none" w:sz="0" w:space="0" w:color="auto"/>
          </w:divBdr>
        </w:div>
        <w:div w:id="451174391">
          <w:marLeft w:val="547"/>
          <w:marRight w:val="0"/>
          <w:marTop w:val="106"/>
          <w:marBottom w:val="0"/>
          <w:divBdr>
            <w:top w:val="none" w:sz="0" w:space="0" w:color="auto"/>
            <w:left w:val="none" w:sz="0" w:space="0" w:color="auto"/>
            <w:bottom w:val="none" w:sz="0" w:space="0" w:color="auto"/>
            <w:right w:val="none" w:sz="0" w:space="0" w:color="auto"/>
          </w:divBdr>
        </w:div>
        <w:div w:id="997150632">
          <w:marLeft w:val="547"/>
          <w:marRight w:val="0"/>
          <w:marTop w:val="106"/>
          <w:marBottom w:val="0"/>
          <w:divBdr>
            <w:top w:val="none" w:sz="0" w:space="0" w:color="auto"/>
            <w:left w:val="none" w:sz="0" w:space="0" w:color="auto"/>
            <w:bottom w:val="none" w:sz="0" w:space="0" w:color="auto"/>
            <w:right w:val="none" w:sz="0" w:space="0" w:color="auto"/>
          </w:divBdr>
        </w:div>
      </w:divsChild>
    </w:div>
    <w:div w:id="130289321">
      <w:bodyDiv w:val="1"/>
      <w:marLeft w:val="0"/>
      <w:marRight w:val="0"/>
      <w:marTop w:val="0"/>
      <w:marBottom w:val="0"/>
      <w:divBdr>
        <w:top w:val="none" w:sz="0" w:space="0" w:color="auto"/>
        <w:left w:val="none" w:sz="0" w:space="0" w:color="auto"/>
        <w:bottom w:val="none" w:sz="0" w:space="0" w:color="auto"/>
        <w:right w:val="none" w:sz="0" w:space="0" w:color="auto"/>
      </w:divBdr>
      <w:divsChild>
        <w:div w:id="292685604">
          <w:marLeft w:val="0"/>
          <w:marRight w:val="0"/>
          <w:marTop w:val="0"/>
          <w:marBottom w:val="0"/>
          <w:divBdr>
            <w:top w:val="none" w:sz="0" w:space="0" w:color="auto"/>
            <w:left w:val="none" w:sz="0" w:space="0" w:color="auto"/>
            <w:bottom w:val="none" w:sz="0" w:space="0" w:color="auto"/>
            <w:right w:val="none" w:sz="0" w:space="0" w:color="auto"/>
          </w:divBdr>
          <w:divsChild>
            <w:div w:id="1819109487">
              <w:marLeft w:val="0"/>
              <w:marRight w:val="0"/>
              <w:marTop w:val="150"/>
              <w:marBottom w:val="0"/>
              <w:divBdr>
                <w:top w:val="single" w:sz="6" w:space="0" w:color="CCCCCC"/>
                <w:left w:val="single" w:sz="6" w:space="0" w:color="CCCCCC"/>
                <w:bottom w:val="single" w:sz="6" w:space="0" w:color="CCCCCC"/>
                <w:right w:val="single" w:sz="6" w:space="0" w:color="CCCCCC"/>
              </w:divBdr>
              <w:divsChild>
                <w:div w:id="112795736">
                  <w:marLeft w:val="0"/>
                  <w:marRight w:val="0"/>
                  <w:marTop w:val="0"/>
                  <w:marBottom w:val="0"/>
                  <w:divBdr>
                    <w:top w:val="none" w:sz="0" w:space="0" w:color="auto"/>
                    <w:left w:val="none" w:sz="0" w:space="0" w:color="auto"/>
                    <w:bottom w:val="none" w:sz="0" w:space="0" w:color="auto"/>
                    <w:right w:val="none" w:sz="0" w:space="0" w:color="auto"/>
                  </w:divBdr>
                  <w:divsChild>
                    <w:div w:id="1587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7384">
      <w:bodyDiv w:val="1"/>
      <w:marLeft w:val="0"/>
      <w:marRight w:val="0"/>
      <w:marTop w:val="0"/>
      <w:marBottom w:val="0"/>
      <w:divBdr>
        <w:top w:val="none" w:sz="0" w:space="0" w:color="auto"/>
        <w:left w:val="none" w:sz="0" w:space="0" w:color="auto"/>
        <w:bottom w:val="none" w:sz="0" w:space="0" w:color="auto"/>
        <w:right w:val="none" w:sz="0" w:space="0" w:color="auto"/>
      </w:divBdr>
      <w:divsChild>
        <w:div w:id="1917470936">
          <w:marLeft w:val="547"/>
          <w:marRight w:val="0"/>
          <w:marTop w:val="115"/>
          <w:marBottom w:val="0"/>
          <w:divBdr>
            <w:top w:val="none" w:sz="0" w:space="0" w:color="auto"/>
            <w:left w:val="none" w:sz="0" w:space="0" w:color="auto"/>
            <w:bottom w:val="none" w:sz="0" w:space="0" w:color="auto"/>
            <w:right w:val="none" w:sz="0" w:space="0" w:color="auto"/>
          </w:divBdr>
        </w:div>
        <w:div w:id="744764470">
          <w:marLeft w:val="547"/>
          <w:marRight w:val="0"/>
          <w:marTop w:val="115"/>
          <w:marBottom w:val="0"/>
          <w:divBdr>
            <w:top w:val="none" w:sz="0" w:space="0" w:color="auto"/>
            <w:left w:val="none" w:sz="0" w:space="0" w:color="auto"/>
            <w:bottom w:val="none" w:sz="0" w:space="0" w:color="auto"/>
            <w:right w:val="none" w:sz="0" w:space="0" w:color="auto"/>
          </w:divBdr>
        </w:div>
      </w:divsChild>
    </w:div>
    <w:div w:id="189033384">
      <w:bodyDiv w:val="1"/>
      <w:marLeft w:val="0"/>
      <w:marRight w:val="0"/>
      <w:marTop w:val="0"/>
      <w:marBottom w:val="0"/>
      <w:divBdr>
        <w:top w:val="none" w:sz="0" w:space="0" w:color="auto"/>
        <w:left w:val="none" w:sz="0" w:space="0" w:color="auto"/>
        <w:bottom w:val="none" w:sz="0" w:space="0" w:color="auto"/>
        <w:right w:val="none" w:sz="0" w:space="0" w:color="auto"/>
      </w:divBdr>
    </w:div>
    <w:div w:id="379941905">
      <w:bodyDiv w:val="1"/>
      <w:marLeft w:val="0"/>
      <w:marRight w:val="0"/>
      <w:marTop w:val="0"/>
      <w:marBottom w:val="0"/>
      <w:divBdr>
        <w:top w:val="none" w:sz="0" w:space="0" w:color="auto"/>
        <w:left w:val="none" w:sz="0" w:space="0" w:color="auto"/>
        <w:bottom w:val="none" w:sz="0" w:space="0" w:color="auto"/>
        <w:right w:val="none" w:sz="0" w:space="0" w:color="auto"/>
      </w:divBdr>
    </w:div>
    <w:div w:id="419521315">
      <w:bodyDiv w:val="1"/>
      <w:marLeft w:val="0"/>
      <w:marRight w:val="0"/>
      <w:marTop w:val="0"/>
      <w:marBottom w:val="0"/>
      <w:divBdr>
        <w:top w:val="none" w:sz="0" w:space="0" w:color="auto"/>
        <w:left w:val="none" w:sz="0" w:space="0" w:color="auto"/>
        <w:bottom w:val="none" w:sz="0" w:space="0" w:color="auto"/>
        <w:right w:val="none" w:sz="0" w:space="0" w:color="auto"/>
      </w:divBdr>
      <w:divsChild>
        <w:div w:id="607128344">
          <w:marLeft w:val="547"/>
          <w:marRight w:val="0"/>
          <w:marTop w:val="115"/>
          <w:marBottom w:val="0"/>
          <w:divBdr>
            <w:top w:val="none" w:sz="0" w:space="0" w:color="auto"/>
            <w:left w:val="none" w:sz="0" w:space="0" w:color="auto"/>
            <w:bottom w:val="none" w:sz="0" w:space="0" w:color="auto"/>
            <w:right w:val="none" w:sz="0" w:space="0" w:color="auto"/>
          </w:divBdr>
        </w:div>
        <w:div w:id="623317269">
          <w:marLeft w:val="547"/>
          <w:marRight w:val="0"/>
          <w:marTop w:val="115"/>
          <w:marBottom w:val="0"/>
          <w:divBdr>
            <w:top w:val="none" w:sz="0" w:space="0" w:color="auto"/>
            <w:left w:val="none" w:sz="0" w:space="0" w:color="auto"/>
            <w:bottom w:val="none" w:sz="0" w:space="0" w:color="auto"/>
            <w:right w:val="none" w:sz="0" w:space="0" w:color="auto"/>
          </w:divBdr>
        </w:div>
        <w:div w:id="1784769661">
          <w:marLeft w:val="547"/>
          <w:marRight w:val="0"/>
          <w:marTop w:val="115"/>
          <w:marBottom w:val="0"/>
          <w:divBdr>
            <w:top w:val="none" w:sz="0" w:space="0" w:color="auto"/>
            <w:left w:val="none" w:sz="0" w:space="0" w:color="auto"/>
            <w:bottom w:val="none" w:sz="0" w:space="0" w:color="auto"/>
            <w:right w:val="none" w:sz="0" w:space="0" w:color="auto"/>
          </w:divBdr>
        </w:div>
      </w:divsChild>
    </w:div>
    <w:div w:id="471682297">
      <w:bodyDiv w:val="1"/>
      <w:marLeft w:val="0"/>
      <w:marRight w:val="0"/>
      <w:marTop w:val="0"/>
      <w:marBottom w:val="0"/>
      <w:divBdr>
        <w:top w:val="none" w:sz="0" w:space="0" w:color="auto"/>
        <w:left w:val="none" w:sz="0" w:space="0" w:color="auto"/>
        <w:bottom w:val="none" w:sz="0" w:space="0" w:color="auto"/>
        <w:right w:val="none" w:sz="0" w:space="0" w:color="auto"/>
      </w:divBdr>
      <w:divsChild>
        <w:div w:id="1199662687">
          <w:marLeft w:val="547"/>
          <w:marRight w:val="0"/>
          <w:marTop w:val="115"/>
          <w:marBottom w:val="0"/>
          <w:divBdr>
            <w:top w:val="none" w:sz="0" w:space="0" w:color="auto"/>
            <w:left w:val="none" w:sz="0" w:space="0" w:color="auto"/>
            <w:bottom w:val="none" w:sz="0" w:space="0" w:color="auto"/>
            <w:right w:val="none" w:sz="0" w:space="0" w:color="auto"/>
          </w:divBdr>
        </w:div>
        <w:div w:id="1915966370">
          <w:marLeft w:val="547"/>
          <w:marRight w:val="0"/>
          <w:marTop w:val="115"/>
          <w:marBottom w:val="0"/>
          <w:divBdr>
            <w:top w:val="none" w:sz="0" w:space="0" w:color="auto"/>
            <w:left w:val="none" w:sz="0" w:space="0" w:color="auto"/>
            <w:bottom w:val="none" w:sz="0" w:space="0" w:color="auto"/>
            <w:right w:val="none" w:sz="0" w:space="0" w:color="auto"/>
          </w:divBdr>
        </w:div>
      </w:divsChild>
    </w:div>
    <w:div w:id="481041381">
      <w:bodyDiv w:val="1"/>
      <w:marLeft w:val="0"/>
      <w:marRight w:val="0"/>
      <w:marTop w:val="0"/>
      <w:marBottom w:val="0"/>
      <w:divBdr>
        <w:top w:val="none" w:sz="0" w:space="0" w:color="auto"/>
        <w:left w:val="none" w:sz="0" w:space="0" w:color="auto"/>
        <w:bottom w:val="none" w:sz="0" w:space="0" w:color="auto"/>
        <w:right w:val="none" w:sz="0" w:space="0" w:color="auto"/>
      </w:divBdr>
      <w:divsChild>
        <w:div w:id="2017074849">
          <w:marLeft w:val="547"/>
          <w:marRight w:val="0"/>
          <w:marTop w:val="115"/>
          <w:marBottom w:val="0"/>
          <w:divBdr>
            <w:top w:val="none" w:sz="0" w:space="0" w:color="auto"/>
            <w:left w:val="none" w:sz="0" w:space="0" w:color="auto"/>
            <w:bottom w:val="none" w:sz="0" w:space="0" w:color="auto"/>
            <w:right w:val="none" w:sz="0" w:space="0" w:color="auto"/>
          </w:divBdr>
        </w:div>
      </w:divsChild>
    </w:div>
    <w:div w:id="564605471">
      <w:bodyDiv w:val="1"/>
      <w:marLeft w:val="0"/>
      <w:marRight w:val="0"/>
      <w:marTop w:val="0"/>
      <w:marBottom w:val="0"/>
      <w:divBdr>
        <w:top w:val="none" w:sz="0" w:space="0" w:color="auto"/>
        <w:left w:val="none" w:sz="0" w:space="0" w:color="auto"/>
        <w:bottom w:val="none" w:sz="0" w:space="0" w:color="auto"/>
        <w:right w:val="none" w:sz="0" w:space="0" w:color="auto"/>
      </w:divBdr>
    </w:div>
    <w:div w:id="780687904">
      <w:bodyDiv w:val="1"/>
      <w:marLeft w:val="0"/>
      <w:marRight w:val="0"/>
      <w:marTop w:val="0"/>
      <w:marBottom w:val="0"/>
      <w:divBdr>
        <w:top w:val="none" w:sz="0" w:space="0" w:color="auto"/>
        <w:left w:val="none" w:sz="0" w:space="0" w:color="auto"/>
        <w:bottom w:val="none" w:sz="0" w:space="0" w:color="auto"/>
        <w:right w:val="none" w:sz="0" w:space="0" w:color="auto"/>
      </w:divBdr>
      <w:divsChild>
        <w:div w:id="528877646">
          <w:marLeft w:val="547"/>
          <w:marRight w:val="0"/>
          <w:marTop w:val="115"/>
          <w:marBottom w:val="0"/>
          <w:divBdr>
            <w:top w:val="none" w:sz="0" w:space="0" w:color="auto"/>
            <w:left w:val="none" w:sz="0" w:space="0" w:color="auto"/>
            <w:bottom w:val="none" w:sz="0" w:space="0" w:color="auto"/>
            <w:right w:val="none" w:sz="0" w:space="0" w:color="auto"/>
          </w:divBdr>
        </w:div>
      </w:divsChild>
    </w:div>
    <w:div w:id="799422379">
      <w:bodyDiv w:val="1"/>
      <w:marLeft w:val="0"/>
      <w:marRight w:val="0"/>
      <w:marTop w:val="0"/>
      <w:marBottom w:val="0"/>
      <w:divBdr>
        <w:top w:val="none" w:sz="0" w:space="0" w:color="auto"/>
        <w:left w:val="none" w:sz="0" w:space="0" w:color="auto"/>
        <w:bottom w:val="none" w:sz="0" w:space="0" w:color="auto"/>
        <w:right w:val="none" w:sz="0" w:space="0" w:color="auto"/>
      </w:divBdr>
      <w:divsChild>
        <w:div w:id="1564179639">
          <w:marLeft w:val="0"/>
          <w:marRight w:val="0"/>
          <w:marTop w:val="0"/>
          <w:marBottom w:val="0"/>
          <w:divBdr>
            <w:top w:val="none" w:sz="0" w:space="0" w:color="auto"/>
            <w:left w:val="none" w:sz="0" w:space="0" w:color="auto"/>
            <w:bottom w:val="none" w:sz="0" w:space="0" w:color="auto"/>
            <w:right w:val="none" w:sz="0" w:space="0" w:color="auto"/>
          </w:divBdr>
          <w:divsChild>
            <w:div w:id="1866676190">
              <w:marLeft w:val="0"/>
              <w:marRight w:val="0"/>
              <w:marTop w:val="150"/>
              <w:marBottom w:val="0"/>
              <w:divBdr>
                <w:top w:val="single" w:sz="6" w:space="0" w:color="CCCCCC"/>
                <w:left w:val="single" w:sz="6" w:space="0" w:color="CCCCCC"/>
                <w:bottom w:val="single" w:sz="6" w:space="0" w:color="CCCCCC"/>
                <w:right w:val="single" w:sz="6" w:space="0" w:color="CCCCCC"/>
              </w:divBdr>
              <w:divsChild>
                <w:div w:id="918636608">
                  <w:marLeft w:val="0"/>
                  <w:marRight w:val="0"/>
                  <w:marTop w:val="0"/>
                  <w:marBottom w:val="0"/>
                  <w:divBdr>
                    <w:top w:val="none" w:sz="0" w:space="0" w:color="auto"/>
                    <w:left w:val="none" w:sz="0" w:space="0" w:color="auto"/>
                    <w:bottom w:val="none" w:sz="0" w:space="0" w:color="auto"/>
                    <w:right w:val="none" w:sz="0" w:space="0" w:color="auto"/>
                  </w:divBdr>
                  <w:divsChild>
                    <w:div w:id="1970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6883">
      <w:bodyDiv w:val="1"/>
      <w:marLeft w:val="0"/>
      <w:marRight w:val="0"/>
      <w:marTop w:val="0"/>
      <w:marBottom w:val="0"/>
      <w:divBdr>
        <w:top w:val="none" w:sz="0" w:space="0" w:color="auto"/>
        <w:left w:val="none" w:sz="0" w:space="0" w:color="auto"/>
        <w:bottom w:val="none" w:sz="0" w:space="0" w:color="auto"/>
        <w:right w:val="none" w:sz="0" w:space="0" w:color="auto"/>
      </w:divBdr>
    </w:div>
    <w:div w:id="841579764">
      <w:bodyDiv w:val="1"/>
      <w:marLeft w:val="0"/>
      <w:marRight w:val="0"/>
      <w:marTop w:val="0"/>
      <w:marBottom w:val="0"/>
      <w:divBdr>
        <w:top w:val="none" w:sz="0" w:space="0" w:color="auto"/>
        <w:left w:val="none" w:sz="0" w:space="0" w:color="auto"/>
        <w:bottom w:val="none" w:sz="0" w:space="0" w:color="auto"/>
        <w:right w:val="none" w:sz="0" w:space="0" w:color="auto"/>
      </w:divBdr>
    </w:div>
    <w:div w:id="841816844">
      <w:bodyDiv w:val="1"/>
      <w:marLeft w:val="0"/>
      <w:marRight w:val="0"/>
      <w:marTop w:val="0"/>
      <w:marBottom w:val="0"/>
      <w:divBdr>
        <w:top w:val="none" w:sz="0" w:space="0" w:color="auto"/>
        <w:left w:val="none" w:sz="0" w:space="0" w:color="auto"/>
        <w:bottom w:val="none" w:sz="0" w:space="0" w:color="auto"/>
        <w:right w:val="none" w:sz="0" w:space="0" w:color="auto"/>
      </w:divBdr>
    </w:div>
    <w:div w:id="1069888588">
      <w:bodyDiv w:val="1"/>
      <w:marLeft w:val="0"/>
      <w:marRight w:val="0"/>
      <w:marTop w:val="0"/>
      <w:marBottom w:val="0"/>
      <w:divBdr>
        <w:top w:val="none" w:sz="0" w:space="0" w:color="auto"/>
        <w:left w:val="none" w:sz="0" w:space="0" w:color="auto"/>
        <w:bottom w:val="none" w:sz="0" w:space="0" w:color="auto"/>
        <w:right w:val="none" w:sz="0" w:space="0" w:color="auto"/>
      </w:divBdr>
    </w:div>
    <w:div w:id="1193303881">
      <w:bodyDiv w:val="1"/>
      <w:marLeft w:val="0"/>
      <w:marRight w:val="0"/>
      <w:marTop w:val="0"/>
      <w:marBottom w:val="0"/>
      <w:divBdr>
        <w:top w:val="none" w:sz="0" w:space="0" w:color="auto"/>
        <w:left w:val="none" w:sz="0" w:space="0" w:color="auto"/>
        <w:bottom w:val="none" w:sz="0" w:space="0" w:color="auto"/>
        <w:right w:val="none" w:sz="0" w:space="0" w:color="auto"/>
      </w:divBdr>
      <w:divsChild>
        <w:div w:id="870267087">
          <w:marLeft w:val="547"/>
          <w:marRight w:val="0"/>
          <w:marTop w:val="115"/>
          <w:marBottom w:val="0"/>
          <w:divBdr>
            <w:top w:val="none" w:sz="0" w:space="0" w:color="auto"/>
            <w:left w:val="none" w:sz="0" w:space="0" w:color="auto"/>
            <w:bottom w:val="none" w:sz="0" w:space="0" w:color="auto"/>
            <w:right w:val="none" w:sz="0" w:space="0" w:color="auto"/>
          </w:divBdr>
        </w:div>
        <w:div w:id="1887835640">
          <w:marLeft w:val="547"/>
          <w:marRight w:val="0"/>
          <w:marTop w:val="115"/>
          <w:marBottom w:val="0"/>
          <w:divBdr>
            <w:top w:val="none" w:sz="0" w:space="0" w:color="auto"/>
            <w:left w:val="none" w:sz="0" w:space="0" w:color="auto"/>
            <w:bottom w:val="none" w:sz="0" w:space="0" w:color="auto"/>
            <w:right w:val="none" w:sz="0" w:space="0" w:color="auto"/>
          </w:divBdr>
        </w:div>
      </w:divsChild>
    </w:div>
    <w:div w:id="1246718977">
      <w:bodyDiv w:val="1"/>
      <w:marLeft w:val="0"/>
      <w:marRight w:val="0"/>
      <w:marTop w:val="0"/>
      <w:marBottom w:val="0"/>
      <w:divBdr>
        <w:top w:val="none" w:sz="0" w:space="0" w:color="auto"/>
        <w:left w:val="none" w:sz="0" w:space="0" w:color="auto"/>
        <w:bottom w:val="none" w:sz="0" w:space="0" w:color="auto"/>
        <w:right w:val="none" w:sz="0" w:space="0" w:color="auto"/>
      </w:divBdr>
      <w:divsChild>
        <w:div w:id="1318654431">
          <w:marLeft w:val="547"/>
          <w:marRight w:val="0"/>
          <w:marTop w:val="115"/>
          <w:marBottom w:val="0"/>
          <w:divBdr>
            <w:top w:val="none" w:sz="0" w:space="0" w:color="auto"/>
            <w:left w:val="none" w:sz="0" w:space="0" w:color="auto"/>
            <w:bottom w:val="none" w:sz="0" w:space="0" w:color="auto"/>
            <w:right w:val="none" w:sz="0" w:space="0" w:color="auto"/>
          </w:divBdr>
        </w:div>
        <w:div w:id="876938062">
          <w:marLeft w:val="547"/>
          <w:marRight w:val="0"/>
          <w:marTop w:val="115"/>
          <w:marBottom w:val="0"/>
          <w:divBdr>
            <w:top w:val="none" w:sz="0" w:space="0" w:color="auto"/>
            <w:left w:val="none" w:sz="0" w:space="0" w:color="auto"/>
            <w:bottom w:val="none" w:sz="0" w:space="0" w:color="auto"/>
            <w:right w:val="none" w:sz="0" w:space="0" w:color="auto"/>
          </w:divBdr>
        </w:div>
      </w:divsChild>
    </w:div>
    <w:div w:id="1246919366">
      <w:bodyDiv w:val="1"/>
      <w:marLeft w:val="0"/>
      <w:marRight w:val="0"/>
      <w:marTop w:val="0"/>
      <w:marBottom w:val="0"/>
      <w:divBdr>
        <w:top w:val="none" w:sz="0" w:space="0" w:color="auto"/>
        <w:left w:val="none" w:sz="0" w:space="0" w:color="auto"/>
        <w:bottom w:val="none" w:sz="0" w:space="0" w:color="auto"/>
        <w:right w:val="none" w:sz="0" w:space="0" w:color="auto"/>
      </w:divBdr>
      <w:divsChild>
        <w:div w:id="689527448">
          <w:marLeft w:val="547"/>
          <w:marRight w:val="0"/>
          <w:marTop w:val="115"/>
          <w:marBottom w:val="0"/>
          <w:divBdr>
            <w:top w:val="none" w:sz="0" w:space="0" w:color="auto"/>
            <w:left w:val="none" w:sz="0" w:space="0" w:color="auto"/>
            <w:bottom w:val="none" w:sz="0" w:space="0" w:color="auto"/>
            <w:right w:val="none" w:sz="0" w:space="0" w:color="auto"/>
          </w:divBdr>
        </w:div>
        <w:div w:id="725492863">
          <w:marLeft w:val="547"/>
          <w:marRight w:val="0"/>
          <w:marTop w:val="115"/>
          <w:marBottom w:val="0"/>
          <w:divBdr>
            <w:top w:val="none" w:sz="0" w:space="0" w:color="auto"/>
            <w:left w:val="none" w:sz="0" w:space="0" w:color="auto"/>
            <w:bottom w:val="none" w:sz="0" w:space="0" w:color="auto"/>
            <w:right w:val="none" w:sz="0" w:space="0" w:color="auto"/>
          </w:divBdr>
        </w:div>
        <w:div w:id="1069500754">
          <w:marLeft w:val="547"/>
          <w:marRight w:val="0"/>
          <w:marTop w:val="115"/>
          <w:marBottom w:val="0"/>
          <w:divBdr>
            <w:top w:val="none" w:sz="0" w:space="0" w:color="auto"/>
            <w:left w:val="none" w:sz="0" w:space="0" w:color="auto"/>
            <w:bottom w:val="none" w:sz="0" w:space="0" w:color="auto"/>
            <w:right w:val="none" w:sz="0" w:space="0" w:color="auto"/>
          </w:divBdr>
        </w:div>
        <w:div w:id="2005861335">
          <w:marLeft w:val="547"/>
          <w:marRight w:val="0"/>
          <w:marTop w:val="115"/>
          <w:marBottom w:val="0"/>
          <w:divBdr>
            <w:top w:val="none" w:sz="0" w:space="0" w:color="auto"/>
            <w:left w:val="none" w:sz="0" w:space="0" w:color="auto"/>
            <w:bottom w:val="none" w:sz="0" w:space="0" w:color="auto"/>
            <w:right w:val="none" w:sz="0" w:space="0" w:color="auto"/>
          </w:divBdr>
        </w:div>
      </w:divsChild>
    </w:div>
    <w:div w:id="1254703721">
      <w:bodyDiv w:val="1"/>
      <w:marLeft w:val="0"/>
      <w:marRight w:val="0"/>
      <w:marTop w:val="0"/>
      <w:marBottom w:val="0"/>
      <w:divBdr>
        <w:top w:val="none" w:sz="0" w:space="0" w:color="auto"/>
        <w:left w:val="none" w:sz="0" w:space="0" w:color="auto"/>
        <w:bottom w:val="none" w:sz="0" w:space="0" w:color="auto"/>
        <w:right w:val="none" w:sz="0" w:space="0" w:color="auto"/>
      </w:divBdr>
      <w:divsChild>
        <w:div w:id="1827739701">
          <w:marLeft w:val="547"/>
          <w:marRight w:val="0"/>
          <w:marTop w:val="115"/>
          <w:marBottom w:val="0"/>
          <w:divBdr>
            <w:top w:val="none" w:sz="0" w:space="0" w:color="auto"/>
            <w:left w:val="none" w:sz="0" w:space="0" w:color="auto"/>
            <w:bottom w:val="none" w:sz="0" w:space="0" w:color="auto"/>
            <w:right w:val="none" w:sz="0" w:space="0" w:color="auto"/>
          </w:divBdr>
        </w:div>
      </w:divsChild>
    </w:div>
    <w:div w:id="1328559677">
      <w:bodyDiv w:val="1"/>
      <w:marLeft w:val="0"/>
      <w:marRight w:val="0"/>
      <w:marTop w:val="0"/>
      <w:marBottom w:val="0"/>
      <w:divBdr>
        <w:top w:val="none" w:sz="0" w:space="0" w:color="auto"/>
        <w:left w:val="none" w:sz="0" w:space="0" w:color="auto"/>
        <w:bottom w:val="none" w:sz="0" w:space="0" w:color="auto"/>
        <w:right w:val="none" w:sz="0" w:space="0" w:color="auto"/>
      </w:divBdr>
      <w:divsChild>
        <w:div w:id="573509818">
          <w:marLeft w:val="547"/>
          <w:marRight w:val="0"/>
          <w:marTop w:val="115"/>
          <w:marBottom w:val="0"/>
          <w:divBdr>
            <w:top w:val="none" w:sz="0" w:space="0" w:color="auto"/>
            <w:left w:val="none" w:sz="0" w:space="0" w:color="auto"/>
            <w:bottom w:val="none" w:sz="0" w:space="0" w:color="auto"/>
            <w:right w:val="none" w:sz="0" w:space="0" w:color="auto"/>
          </w:divBdr>
        </w:div>
      </w:divsChild>
    </w:div>
    <w:div w:id="1341540546">
      <w:bodyDiv w:val="1"/>
      <w:marLeft w:val="0"/>
      <w:marRight w:val="0"/>
      <w:marTop w:val="0"/>
      <w:marBottom w:val="0"/>
      <w:divBdr>
        <w:top w:val="none" w:sz="0" w:space="0" w:color="auto"/>
        <w:left w:val="none" w:sz="0" w:space="0" w:color="auto"/>
        <w:bottom w:val="none" w:sz="0" w:space="0" w:color="auto"/>
        <w:right w:val="none" w:sz="0" w:space="0" w:color="auto"/>
      </w:divBdr>
      <w:divsChild>
        <w:div w:id="2039234376">
          <w:marLeft w:val="0"/>
          <w:marRight w:val="0"/>
          <w:marTop w:val="0"/>
          <w:marBottom w:val="0"/>
          <w:divBdr>
            <w:top w:val="none" w:sz="0" w:space="0" w:color="auto"/>
            <w:left w:val="none" w:sz="0" w:space="0" w:color="auto"/>
            <w:bottom w:val="none" w:sz="0" w:space="0" w:color="auto"/>
            <w:right w:val="none" w:sz="0" w:space="0" w:color="auto"/>
          </w:divBdr>
          <w:divsChild>
            <w:div w:id="1030029442">
              <w:marLeft w:val="0"/>
              <w:marRight w:val="0"/>
              <w:marTop w:val="0"/>
              <w:marBottom w:val="0"/>
              <w:divBdr>
                <w:top w:val="none" w:sz="0" w:space="0" w:color="auto"/>
                <w:left w:val="none" w:sz="0" w:space="0" w:color="auto"/>
                <w:bottom w:val="none" w:sz="0" w:space="0" w:color="auto"/>
                <w:right w:val="none" w:sz="0" w:space="0" w:color="auto"/>
              </w:divBdr>
              <w:divsChild>
                <w:div w:id="808791301">
                  <w:marLeft w:val="0"/>
                  <w:marRight w:val="0"/>
                  <w:marTop w:val="0"/>
                  <w:marBottom w:val="0"/>
                  <w:divBdr>
                    <w:top w:val="none" w:sz="0" w:space="0" w:color="auto"/>
                    <w:left w:val="none" w:sz="0" w:space="0" w:color="auto"/>
                    <w:bottom w:val="none" w:sz="0" w:space="0" w:color="auto"/>
                    <w:right w:val="none" w:sz="0" w:space="0" w:color="auto"/>
                  </w:divBdr>
                  <w:divsChild>
                    <w:div w:id="1732459679">
                      <w:marLeft w:val="0"/>
                      <w:marRight w:val="0"/>
                      <w:marTop w:val="0"/>
                      <w:marBottom w:val="0"/>
                      <w:divBdr>
                        <w:top w:val="none" w:sz="0" w:space="0" w:color="auto"/>
                        <w:left w:val="none" w:sz="0" w:space="0" w:color="auto"/>
                        <w:bottom w:val="none" w:sz="0" w:space="0" w:color="auto"/>
                        <w:right w:val="none" w:sz="0" w:space="0" w:color="auto"/>
                      </w:divBdr>
                      <w:divsChild>
                        <w:div w:id="1324746161">
                          <w:marLeft w:val="0"/>
                          <w:marRight w:val="0"/>
                          <w:marTop w:val="0"/>
                          <w:marBottom w:val="0"/>
                          <w:divBdr>
                            <w:top w:val="none" w:sz="0" w:space="0" w:color="auto"/>
                            <w:left w:val="none" w:sz="0" w:space="0" w:color="auto"/>
                            <w:bottom w:val="none" w:sz="0" w:space="0" w:color="auto"/>
                            <w:right w:val="none" w:sz="0" w:space="0" w:color="auto"/>
                          </w:divBdr>
                          <w:divsChild>
                            <w:div w:id="841747629">
                              <w:marLeft w:val="0"/>
                              <w:marRight w:val="0"/>
                              <w:marTop w:val="0"/>
                              <w:marBottom w:val="0"/>
                              <w:divBdr>
                                <w:top w:val="none" w:sz="0" w:space="0" w:color="auto"/>
                                <w:left w:val="none" w:sz="0" w:space="0" w:color="auto"/>
                                <w:bottom w:val="none" w:sz="0" w:space="0" w:color="auto"/>
                                <w:right w:val="none" w:sz="0" w:space="0" w:color="auto"/>
                              </w:divBdr>
                              <w:divsChild>
                                <w:div w:id="2002075430">
                                  <w:marLeft w:val="0"/>
                                  <w:marRight w:val="0"/>
                                  <w:marTop w:val="0"/>
                                  <w:marBottom w:val="0"/>
                                  <w:divBdr>
                                    <w:top w:val="none" w:sz="0" w:space="0" w:color="auto"/>
                                    <w:left w:val="none" w:sz="0" w:space="0" w:color="auto"/>
                                    <w:bottom w:val="none" w:sz="0" w:space="0" w:color="auto"/>
                                    <w:right w:val="none" w:sz="0" w:space="0" w:color="auto"/>
                                  </w:divBdr>
                                  <w:divsChild>
                                    <w:div w:id="2128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970713">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9">
          <w:marLeft w:val="547"/>
          <w:marRight w:val="0"/>
          <w:marTop w:val="115"/>
          <w:marBottom w:val="0"/>
          <w:divBdr>
            <w:top w:val="none" w:sz="0" w:space="0" w:color="auto"/>
            <w:left w:val="none" w:sz="0" w:space="0" w:color="auto"/>
            <w:bottom w:val="none" w:sz="0" w:space="0" w:color="auto"/>
            <w:right w:val="none" w:sz="0" w:space="0" w:color="auto"/>
          </w:divBdr>
        </w:div>
      </w:divsChild>
    </w:div>
    <w:div w:id="1376781190">
      <w:bodyDiv w:val="1"/>
      <w:marLeft w:val="0"/>
      <w:marRight w:val="0"/>
      <w:marTop w:val="0"/>
      <w:marBottom w:val="0"/>
      <w:divBdr>
        <w:top w:val="none" w:sz="0" w:space="0" w:color="auto"/>
        <w:left w:val="none" w:sz="0" w:space="0" w:color="auto"/>
        <w:bottom w:val="none" w:sz="0" w:space="0" w:color="auto"/>
        <w:right w:val="none" w:sz="0" w:space="0" w:color="auto"/>
      </w:divBdr>
      <w:divsChild>
        <w:div w:id="351539996">
          <w:marLeft w:val="547"/>
          <w:marRight w:val="0"/>
          <w:marTop w:val="106"/>
          <w:marBottom w:val="0"/>
          <w:divBdr>
            <w:top w:val="none" w:sz="0" w:space="0" w:color="auto"/>
            <w:left w:val="none" w:sz="0" w:space="0" w:color="auto"/>
            <w:bottom w:val="none" w:sz="0" w:space="0" w:color="auto"/>
            <w:right w:val="none" w:sz="0" w:space="0" w:color="auto"/>
          </w:divBdr>
        </w:div>
        <w:div w:id="634070116">
          <w:marLeft w:val="547"/>
          <w:marRight w:val="0"/>
          <w:marTop w:val="106"/>
          <w:marBottom w:val="0"/>
          <w:divBdr>
            <w:top w:val="none" w:sz="0" w:space="0" w:color="auto"/>
            <w:left w:val="none" w:sz="0" w:space="0" w:color="auto"/>
            <w:bottom w:val="none" w:sz="0" w:space="0" w:color="auto"/>
            <w:right w:val="none" w:sz="0" w:space="0" w:color="auto"/>
          </w:divBdr>
        </w:div>
        <w:div w:id="443500748">
          <w:marLeft w:val="547"/>
          <w:marRight w:val="0"/>
          <w:marTop w:val="106"/>
          <w:marBottom w:val="0"/>
          <w:divBdr>
            <w:top w:val="none" w:sz="0" w:space="0" w:color="auto"/>
            <w:left w:val="none" w:sz="0" w:space="0" w:color="auto"/>
            <w:bottom w:val="none" w:sz="0" w:space="0" w:color="auto"/>
            <w:right w:val="none" w:sz="0" w:space="0" w:color="auto"/>
          </w:divBdr>
        </w:div>
        <w:div w:id="1243223456">
          <w:marLeft w:val="547"/>
          <w:marRight w:val="0"/>
          <w:marTop w:val="106"/>
          <w:marBottom w:val="0"/>
          <w:divBdr>
            <w:top w:val="none" w:sz="0" w:space="0" w:color="auto"/>
            <w:left w:val="none" w:sz="0" w:space="0" w:color="auto"/>
            <w:bottom w:val="none" w:sz="0" w:space="0" w:color="auto"/>
            <w:right w:val="none" w:sz="0" w:space="0" w:color="auto"/>
          </w:divBdr>
        </w:div>
        <w:div w:id="413556488">
          <w:marLeft w:val="547"/>
          <w:marRight w:val="0"/>
          <w:marTop w:val="106"/>
          <w:marBottom w:val="0"/>
          <w:divBdr>
            <w:top w:val="none" w:sz="0" w:space="0" w:color="auto"/>
            <w:left w:val="none" w:sz="0" w:space="0" w:color="auto"/>
            <w:bottom w:val="none" w:sz="0" w:space="0" w:color="auto"/>
            <w:right w:val="none" w:sz="0" w:space="0" w:color="auto"/>
          </w:divBdr>
        </w:div>
        <w:div w:id="1243296206">
          <w:marLeft w:val="547"/>
          <w:marRight w:val="0"/>
          <w:marTop w:val="106"/>
          <w:marBottom w:val="0"/>
          <w:divBdr>
            <w:top w:val="none" w:sz="0" w:space="0" w:color="auto"/>
            <w:left w:val="none" w:sz="0" w:space="0" w:color="auto"/>
            <w:bottom w:val="none" w:sz="0" w:space="0" w:color="auto"/>
            <w:right w:val="none" w:sz="0" w:space="0" w:color="auto"/>
          </w:divBdr>
        </w:div>
      </w:divsChild>
    </w:div>
    <w:div w:id="1421873661">
      <w:bodyDiv w:val="1"/>
      <w:marLeft w:val="0"/>
      <w:marRight w:val="0"/>
      <w:marTop w:val="0"/>
      <w:marBottom w:val="0"/>
      <w:divBdr>
        <w:top w:val="none" w:sz="0" w:space="0" w:color="auto"/>
        <w:left w:val="none" w:sz="0" w:space="0" w:color="auto"/>
        <w:bottom w:val="none" w:sz="0" w:space="0" w:color="auto"/>
        <w:right w:val="none" w:sz="0" w:space="0" w:color="auto"/>
      </w:divBdr>
      <w:divsChild>
        <w:div w:id="183444308">
          <w:marLeft w:val="547"/>
          <w:marRight w:val="0"/>
          <w:marTop w:val="115"/>
          <w:marBottom w:val="0"/>
          <w:divBdr>
            <w:top w:val="none" w:sz="0" w:space="0" w:color="auto"/>
            <w:left w:val="none" w:sz="0" w:space="0" w:color="auto"/>
            <w:bottom w:val="none" w:sz="0" w:space="0" w:color="auto"/>
            <w:right w:val="none" w:sz="0" w:space="0" w:color="auto"/>
          </w:divBdr>
        </w:div>
      </w:divsChild>
    </w:div>
    <w:div w:id="1549368379">
      <w:bodyDiv w:val="1"/>
      <w:marLeft w:val="0"/>
      <w:marRight w:val="0"/>
      <w:marTop w:val="0"/>
      <w:marBottom w:val="0"/>
      <w:divBdr>
        <w:top w:val="none" w:sz="0" w:space="0" w:color="auto"/>
        <w:left w:val="none" w:sz="0" w:space="0" w:color="auto"/>
        <w:bottom w:val="none" w:sz="0" w:space="0" w:color="auto"/>
        <w:right w:val="none" w:sz="0" w:space="0" w:color="auto"/>
      </w:divBdr>
      <w:divsChild>
        <w:div w:id="1942757701">
          <w:marLeft w:val="547"/>
          <w:marRight w:val="0"/>
          <w:marTop w:val="106"/>
          <w:marBottom w:val="0"/>
          <w:divBdr>
            <w:top w:val="none" w:sz="0" w:space="0" w:color="auto"/>
            <w:left w:val="none" w:sz="0" w:space="0" w:color="auto"/>
            <w:bottom w:val="none" w:sz="0" w:space="0" w:color="auto"/>
            <w:right w:val="none" w:sz="0" w:space="0" w:color="auto"/>
          </w:divBdr>
        </w:div>
        <w:div w:id="1933779546">
          <w:marLeft w:val="547"/>
          <w:marRight w:val="0"/>
          <w:marTop w:val="106"/>
          <w:marBottom w:val="0"/>
          <w:divBdr>
            <w:top w:val="none" w:sz="0" w:space="0" w:color="auto"/>
            <w:left w:val="none" w:sz="0" w:space="0" w:color="auto"/>
            <w:bottom w:val="none" w:sz="0" w:space="0" w:color="auto"/>
            <w:right w:val="none" w:sz="0" w:space="0" w:color="auto"/>
          </w:divBdr>
        </w:div>
        <w:div w:id="3939580">
          <w:marLeft w:val="547"/>
          <w:marRight w:val="0"/>
          <w:marTop w:val="106"/>
          <w:marBottom w:val="0"/>
          <w:divBdr>
            <w:top w:val="none" w:sz="0" w:space="0" w:color="auto"/>
            <w:left w:val="none" w:sz="0" w:space="0" w:color="auto"/>
            <w:bottom w:val="none" w:sz="0" w:space="0" w:color="auto"/>
            <w:right w:val="none" w:sz="0" w:space="0" w:color="auto"/>
          </w:divBdr>
        </w:div>
        <w:div w:id="1184633516">
          <w:marLeft w:val="547"/>
          <w:marRight w:val="0"/>
          <w:marTop w:val="106"/>
          <w:marBottom w:val="0"/>
          <w:divBdr>
            <w:top w:val="none" w:sz="0" w:space="0" w:color="auto"/>
            <w:left w:val="none" w:sz="0" w:space="0" w:color="auto"/>
            <w:bottom w:val="none" w:sz="0" w:space="0" w:color="auto"/>
            <w:right w:val="none" w:sz="0" w:space="0" w:color="auto"/>
          </w:divBdr>
        </w:div>
        <w:div w:id="1416393258">
          <w:marLeft w:val="547"/>
          <w:marRight w:val="0"/>
          <w:marTop w:val="106"/>
          <w:marBottom w:val="0"/>
          <w:divBdr>
            <w:top w:val="none" w:sz="0" w:space="0" w:color="auto"/>
            <w:left w:val="none" w:sz="0" w:space="0" w:color="auto"/>
            <w:bottom w:val="none" w:sz="0" w:space="0" w:color="auto"/>
            <w:right w:val="none" w:sz="0" w:space="0" w:color="auto"/>
          </w:divBdr>
        </w:div>
      </w:divsChild>
    </w:div>
    <w:div w:id="1666588605">
      <w:bodyDiv w:val="1"/>
      <w:marLeft w:val="0"/>
      <w:marRight w:val="0"/>
      <w:marTop w:val="0"/>
      <w:marBottom w:val="0"/>
      <w:divBdr>
        <w:top w:val="none" w:sz="0" w:space="0" w:color="auto"/>
        <w:left w:val="none" w:sz="0" w:space="0" w:color="auto"/>
        <w:bottom w:val="none" w:sz="0" w:space="0" w:color="auto"/>
        <w:right w:val="none" w:sz="0" w:space="0" w:color="auto"/>
      </w:divBdr>
      <w:divsChild>
        <w:div w:id="217714247">
          <w:marLeft w:val="547"/>
          <w:marRight w:val="0"/>
          <w:marTop w:val="115"/>
          <w:marBottom w:val="0"/>
          <w:divBdr>
            <w:top w:val="none" w:sz="0" w:space="0" w:color="auto"/>
            <w:left w:val="none" w:sz="0" w:space="0" w:color="auto"/>
            <w:bottom w:val="none" w:sz="0" w:space="0" w:color="auto"/>
            <w:right w:val="none" w:sz="0" w:space="0" w:color="auto"/>
          </w:divBdr>
        </w:div>
        <w:div w:id="904801715">
          <w:marLeft w:val="547"/>
          <w:marRight w:val="0"/>
          <w:marTop w:val="115"/>
          <w:marBottom w:val="0"/>
          <w:divBdr>
            <w:top w:val="none" w:sz="0" w:space="0" w:color="auto"/>
            <w:left w:val="none" w:sz="0" w:space="0" w:color="auto"/>
            <w:bottom w:val="none" w:sz="0" w:space="0" w:color="auto"/>
            <w:right w:val="none" w:sz="0" w:space="0" w:color="auto"/>
          </w:divBdr>
        </w:div>
        <w:div w:id="791366390">
          <w:marLeft w:val="547"/>
          <w:marRight w:val="0"/>
          <w:marTop w:val="115"/>
          <w:marBottom w:val="0"/>
          <w:divBdr>
            <w:top w:val="none" w:sz="0" w:space="0" w:color="auto"/>
            <w:left w:val="none" w:sz="0" w:space="0" w:color="auto"/>
            <w:bottom w:val="none" w:sz="0" w:space="0" w:color="auto"/>
            <w:right w:val="none" w:sz="0" w:space="0" w:color="auto"/>
          </w:divBdr>
        </w:div>
      </w:divsChild>
    </w:div>
    <w:div w:id="1743024558">
      <w:bodyDiv w:val="1"/>
      <w:marLeft w:val="0"/>
      <w:marRight w:val="0"/>
      <w:marTop w:val="0"/>
      <w:marBottom w:val="0"/>
      <w:divBdr>
        <w:top w:val="none" w:sz="0" w:space="0" w:color="auto"/>
        <w:left w:val="none" w:sz="0" w:space="0" w:color="auto"/>
        <w:bottom w:val="none" w:sz="0" w:space="0" w:color="auto"/>
        <w:right w:val="none" w:sz="0" w:space="0" w:color="auto"/>
      </w:divBdr>
      <w:divsChild>
        <w:div w:id="404187457">
          <w:marLeft w:val="547"/>
          <w:marRight w:val="0"/>
          <w:marTop w:val="115"/>
          <w:marBottom w:val="0"/>
          <w:divBdr>
            <w:top w:val="none" w:sz="0" w:space="0" w:color="auto"/>
            <w:left w:val="none" w:sz="0" w:space="0" w:color="auto"/>
            <w:bottom w:val="none" w:sz="0" w:space="0" w:color="auto"/>
            <w:right w:val="none" w:sz="0" w:space="0" w:color="auto"/>
          </w:divBdr>
        </w:div>
        <w:div w:id="2053648363">
          <w:marLeft w:val="547"/>
          <w:marRight w:val="0"/>
          <w:marTop w:val="115"/>
          <w:marBottom w:val="0"/>
          <w:divBdr>
            <w:top w:val="none" w:sz="0" w:space="0" w:color="auto"/>
            <w:left w:val="none" w:sz="0" w:space="0" w:color="auto"/>
            <w:bottom w:val="none" w:sz="0" w:space="0" w:color="auto"/>
            <w:right w:val="none" w:sz="0" w:space="0" w:color="auto"/>
          </w:divBdr>
        </w:div>
      </w:divsChild>
    </w:div>
    <w:div w:id="1766143970">
      <w:bodyDiv w:val="1"/>
      <w:marLeft w:val="0"/>
      <w:marRight w:val="0"/>
      <w:marTop w:val="0"/>
      <w:marBottom w:val="0"/>
      <w:divBdr>
        <w:top w:val="none" w:sz="0" w:space="0" w:color="auto"/>
        <w:left w:val="none" w:sz="0" w:space="0" w:color="auto"/>
        <w:bottom w:val="none" w:sz="0" w:space="0" w:color="auto"/>
        <w:right w:val="none" w:sz="0" w:space="0" w:color="auto"/>
      </w:divBdr>
      <w:divsChild>
        <w:div w:id="1449740192">
          <w:marLeft w:val="547"/>
          <w:marRight w:val="0"/>
          <w:marTop w:val="115"/>
          <w:marBottom w:val="0"/>
          <w:divBdr>
            <w:top w:val="none" w:sz="0" w:space="0" w:color="auto"/>
            <w:left w:val="none" w:sz="0" w:space="0" w:color="auto"/>
            <w:bottom w:val="none" w:sz="0" w:space="0" w:color="auto"/>
            <w:right w:val="none" w:sz="0" w:space="0" w:color="auto"/>
          </w:divBdr>
        </w:div>
      </w:divsChild>
    </w:div>
    <w:div w:id="1823081084">
      <w:bodyDiv w:val="1"/>
      <w:marLeft w:val="0"/>
      <w:marRight w:val="0"/>
      <w:marTop w:val="0"/>
      <w:marBottom w:val="0"/>
      <w:divBdr>
        <w:top w:val="none" w:sz="0" w:space="0" w:color="auto"/>
        <w:left w:val="none" w:sz="0" w:space="0" w:color="auto"/>
        <w:bottom w:val="none" w:sz="0" w:space="0" w:color="auto"/>
        <w:right w:val="none" w:sz="0" w:space="0" w:color="auto"/>
      </w:divBdr>
      <w:divsChild>
        <w:div w:id="259146439">
          <w:marLeft w:val="547"/>
          <w:marRight w:val="0"/>
          <w:marTop w:val="115"/>
          <w:marBottom w:val="0"/>
          <w:divBdr>
            <w:top w:val="none" w:sz="0" w:space="0" w:color="auto"/>
            <w:left w:val="none" w:sz="0" w:space="0" w:color="auto"/>
            <w:bottom w:val="none" w:sz="0" w:space="0" w:color="auto"/>
            <w:right w:val="none" w:sz="0" w:space="0" w:color="auto"/>
          </w:divBdr>
        </w:div>
      </w:divsChild>
    </w:div>
    <w:div w:id="1972057096">
      <w:bodyDiv w:val="1"/>
      <w:marLeft w:val="0"/>
      <w:marRight w:val="0"/>
      <w:marTop w:val="0"/>
      <w:marBottom w:val="0"/>
      <w:divBdr>
        <w:top w:val="none" w:sz="0" w:space="0" w:color="auto"/>
        <w:left w:val="none" w:sz="0" w:space="0" w:color="auto"/>
        <w:bottom w:val="none" w:sz="0" w:space="0" w:color="auto"/>
        <w:right w:val="none" w:sz="0" w:space="0" w:color="auto"/>
      </w:divBdr>
    </w:div>
    <w:div w:id="2011366335">
      <w:bodyDiv w:val="1"/>
      <w:marLeft w:val="0"/>
      <w:marRight w:val="0"/>
      <w:marTop w:val="0"/>
      <w:marBottom w:val="0"/>
      <w:divBdr>
        <w:top w:val="none" w:sz="0" w:space="0" w:color="auto"/>
        <w:left w:val="none" w:sz="0" w:space="0" w:color="auto"/>
        <w:bottom w:val="none" w:sz="0" w:space="0" w:color="auto"/>
        <w:right w:val="none" w:sz="0" w:space="0" w:color="auto"/>
      </w:divBdr>
    </w:div>
    <w:div w:id="2062829285">
      <w:bodyDiv w:val="1"/>
      <w:marLeft w:val="0"/>
      <w:marRight w:val="0"/>
      <w:marTop w:val="0"/>
      <w:marBottom w:val="0"/>
      <w:divBdr>
        <w:top w:val="none" w:sz="0" w:space="0" w:color="auto"/>
        <w:left w:val="none" w:sz="0" w:space="0" w:color="auto"/>
        <w:bottom w:val="none" w:sz="0" w:space="0" w:color="auto"/>
        <w:right w:val="none" w:sz="0" w:space="0" w:color="auto"/>
      </w:divBdr>
    </w:div>
    <w:div w:id="2072188377">
      <w:bodyDiv w:val="1"/>
      <w:marLeft w:val="0"/>
      <w:marRight w:val="0"/>
      <w:marTop w:val="0"/>
      <w:marBottom w:val="0"/>
      <w:divBdr>
        <w:top w:val="none" w:sz="0" w:space="0" w:color="auto"/>
        <w:left w:val="none" w:sz="0" w:space="0" w:color="auto"/>
        <w:bottom w:val="none" w:sz="0" w:space="0" w:color="auto"/>
        <w:right w:val="none" w:sz="0" w:space="0" w:color="auto"/>
      </w:divBdr>
      <w:divsChild>
        <w:div w:id="220336706">
          <w:marLeft w:val="0"/>
          <w:marRight w:val="0"/>
          <w:marTop w:val="0"/>
          <w:marBottom w:val="0"/>
          <w:divBdr>
            <w:top w:val="none" w:sz="0" w:space="0" w:color="auto"/>
            <w:left w:val="none" w:sz="0" w:space="0" w:color="auto"/>
            <w:bottom w:val="none" w:sz="0" w:space="0" w:color="auto"/>
            <w:right w:val="none" w:sz="0" w:space="0" w:color="auto"/>
          </w:divBdr>
          <w:divsChild>
            <w:div w:id="719670981">
              <w:marLeft w:val="0"/>
              <w:marRight w:val="0"/>
              <w:marTop w:val="0"/>
              <w:marBottom w:val="0"/>
              <w:divBdr>
                <w:top w:val="none" w:sz="0" w:space="0" w:color="auto"/>
                <w:left w:val="none" w:sz="0" w:space="0" w:color="auto"/>
                <w:bottom w:val="none" w:sz="0" w:space="0" w:color="auto"/>
                <w:right w:val="none" w:sz="0" w:space="0" w:color="auto"/>
              </w:divBdr>
              <w:divsChild>
                <w:div w:id="1230071139">
                  <w:marLeft w:val="0"/>
                  <w:marRight w:val="0"/>
                  <w:marTop w:val="0"/>
                  <w:marBottom w:val="0"/>
                  <w:divBdr>
                    <w:top w:val="none" w:sz="0" w:space="0" w:color="auto"/>
                    <w:left w:val="none" w:sz="0" w:space="0" w:color="auto"/>
                    <w:bottom w:val="none" w:sz="0" w:space="0" w:color="auto"/>
                    <w:right w:val="none" w:sz="0" w:space="0" w:color="auto"/>
                  </w:divBdr>
                  <w:divsChild>
                    <w:div w:id="872616309">
                      <w:marLeft w:val="0"/>
                      <w:marRight w:val="0"/>
                      <w:marTop w:val="0"/>
                      <w:marBottom w:val="0"/>
                      <w:divBdr>
                        <w:top w:val="none" w:sz="0" w:space="0" w:color="auto"/>
                        <w:left w:val="none" w:sz="0" w:space="0" w:color="auto"/>
                        <w:bottom w:val="none" w:sz="0" w:space="0" w:color="auto"/>
                        <w:right w:val="none" w:sz="0" w:space="0" w:color="auto"/>
                      </w:divBdr>
                      <w:divsChild>
                        <w:div w:id="1539469601">
                          <w:marLeft w:val="0"/>
                          <w:marRight w:val="0"/>
                          <w:marTop w:val="0"/>
                          <w:marBottom w:val="0"/>
                          <w:divBdr>
                            <w:top w:val="none" w:sz="0" w:space="0" w:color="auto"/>
                            <w:left w:val="none" w:sz="0" w:space="0" w:color="auto"/>
                            <w:bottom w:val="none" w:sz="0" w:space="0" w:color="auto"/>
                            <w:right w:val="none" w:sz="0" w:space="0" w:color="auto"/>
                          </w:divBdr>
                          <w:divsChild>
                            <w:div w:id="1301228876">
                              <w:marLeft w:val="0"/>
                              <w:marRight w:val="0"/>
                              <w:marTop w:val="0"/>
                              <w:marBottom w:val="0"/>
                              <w:divBdr>
                                <w:top w:val="none" w:sz="0" w:space="0" w:color="auto"/>
                                <w:left w:val="none" w:sz="0" w:space="0" w:color="auto"/>
                                <w:bottom w:val="none" w:sz="0" w:space="0" w:color="auto"/>
                                <w:right w:val="none" w:sz="0" w:space="0" w:color="auto"/>
                              </w:divBdr>
                              <w:divsChild>
                                <w:div w:id="1569799318">
                                  <w:marLeft w:val="0"/>
                                  <w:marRight w:val="0"/>
                                  <w:marTop w:val="0"/>
                                  <w:marBottom w:val="0"/>
                                  <w:divBdr>
                                    <w:top w:val="none" w:sz="0" w:space="0" w:color="auto"/>
                                    <w:left w:val="none" w:sz="0" w:space="0" w:color="auto"/>
                                    <w:bottom w:val="none" w:sz="0" w:space="0" w:color="auto"/>
                                    <w:right w:val="none" w:sz="0" w:space="0" w:color="auto"/>
                                  </w:divBdr>
                                  <w:divsChild>
                                    <w:div w:id="2054499657">
                                      <w:marLeft w:val="0"/>
                                      <w:marRight w:val="0"/>
                                      <w:marTop w:val="0"/>
                                      <w:marBottom w:val="0"/>
                                      <w:divBdr>
                                        <w:top w:val="none" w:sz="0" w:space="0" w:color="auto"/>
                                        <w:left w:val="none" w:sz="0" w:space="0" w:color="auto"/>
                                        <w:bottom w:val="none" w:sz="0" w:space="0" w:color="auto"/>
                                        <w:right w:val="none" w:sz="0" w:space="0" w:color="auto"/>
                                      </w:divBdr>
                                      <w:divsChild>
                                        <w:div w:id="223763616">
                                          <w:marLeft w:val="0"/>
                                          <w:marRight w:val="0"/>
                                          <w:marTop w:val="0"/>
                                          <w:marBottom w:val="0"/>
                                          <w:divBdr>
                                            <w:top w:val="none" w:sz="0" w:space="0" w:color="auto"/>
                                            <w:left w:val="none" w:sz="0" w:space="0" w:color="auto"/>
                                            <w:bottom w:val="none" w:sz="0" w:space="0" w:color="auto"/>
                                            <w:right w:val="none" w:sz="0" w:space="0" w:color="auto"/>
                                          </w:divBdr>
                                          <w:divsChild>
                                            <w:div w:id="1633902632">
                                              <w:marLeft w:val="0"/>
                                              <w:marRight w:val="0"/>
                                              <w:marTop w:val="0"/>
                                              <w:marBottom w:val="0"/>
                                              <w:divBdr>
                                                <w:top w:val="none" w:sz="0" w:space="0" w:color="auto"/>
                                                <w:left w:val="none" w:sz="0" w:space="0" w:color="auto"/>
                                                <w:bottom w:val="none" w:sz="0" w:space="0" w:color="auto"/>
                                                <w:right w:val="none" w:sz="0" w:space="0" w:color="auto"/>
                                              </w:divBdr>
                                              <w:divsChild>
                                                <w:div w:id="2033259474">
                                                  <w:marLeft w:val="0"/>
                                                  <w:marRight w:val="0"/>
                                                  <w:marTop w:val="0"/>
                                                  <w:marBottom w:val="0"/>
                                                  <w:divBdr>
                                                    <w:top w:val="none" w:sz="0" w:space="0" w:color="auto"/>
                                                    <w:left w:val="none" w:sz="0" w:space="0" w:color="auto"/>
                                                    <w:bottom w:val="none" w:sz="0" w:space="0" w:color="auto"/>
                                                    <w:right w:val="none" w:sz="0" w:space="0" w:color="auto"/>
                                                  </w:divBdr>
                                                  <w:divsChild>
                                                    <w:div w:id="885721559">
                                                      <w:marLeft w:val="0"/>
                                                      <w:marRight w:val="0"/>
                                                      <w:marTop w:val="0"/>
                                                      <w:marBottom w:val="0"/>
                                                      <w:divBdr>
                                                        <w:top w:val="none" w:sz="0" w:space="0" w:color="auto"/>
                                                        <w:left w:val="none" w:sz="0" w:space="0" w:color="auto"/>
                                                        <w:bottom w:val="none" w:sz="0" w:space="0" w:color="auto"/>
                                                        <w:right w:val="none" w:sz="0" w:space="0" w:color="auto"/>
                                                      </w:divBdr>
                                                      <w:divsChild>
                                                        <w:div w:id="676348413">
                                                          <w:marLeft w:val="0"/>
                                                          <w:marRight w:val="0"/>
                                                          <w:marTop w:val="0"/>
                                                          <w:marBottom w:val="0"/>
                                                          <w:divBdr>
                                                            <w:top w:val="none" w:sz="0" w:space="0" w:color="auto"/>
                                                            <w:left w:val="none" w:sz="0" w:space="0" w:color="auto"/>
                                                            <w:bottom w:val="none" w:sz="0" w:space="0" w:color="auto"/>
                                                            <w:right w:val="none" w:sz="0" w:space="0" w:color="auto"/>
                                                          </w:divBdr>
                                                          <w:divsChild>
                                                            <w:div w:id="696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088520">
      <w:bodyDiv w:val="1"/>
      <w:marLeft w:val="0"/>
      <w:marRight w:val="0"/>
      <w:marTop w:val="0"/>
      <w:marBottom w:val="0"/>
      <w:divBdr>
        <w:top w:val="none" w:sz="0" w:space="0" w:color="auto"/>
        <w:left w:val="none" w:sz="0" w:space="0" w:color="auto"/>
        <w:bottom w:val="none" w:sz="0" w:space="0" w:color="auto"/>
        <w:right w:val="none" w:sz="0" w:space="0" w:color="auto"/>
      </w:divBdr>
      <w:divsChild>
        <w:div w:id="1110394595">
          <w:marLeft w:val="0"/>
          <w:marRight w:val="0"/>
          <w:marTop w:val="0"/>
          <w:marBottom w:val="0"/>
          <w:divBdr>
            <w:top w:val="none" w:sz="0" w:space="0" w:color="auto"/>
            <w:left w:val="none" w:sz="0" w:space="0" w:color="auto"/>
            <w:bottom w:val="none" w:sz="0" w:space="0" w:color="auto"/>
            <w:right w:val="none" w:sz="0" w:space="0" w:color="auto"/>
          </w:divBdr>
          <w:divsChild>
            <w:div w:id="1612666718">
              <w:marLeft w:val="0"/>
              <w:marRight w:val="0"/>
              <w:marTop w:val="0"/>
              <w:marBottom w:val="0"/>
              <w:divBdr>
                <w:top w:val="none" w:sz="0" w:space="0" w:color="auto"/>
                <w:left w:val="none" w:sz="0" w:space="0" w:color="auto"/>
                <w:bottom w:val="none" w:sz="0" w:space="0" w:color="auto"/>
                <w:right w:val="none" w:sz="0" w:space="0" w:color="auto"/>
              </w:divBdr>
              <w:divsChild>
                <w:div w:id="1811821964">
                  <w:marLeft w:val="0"/>
                  <w:marRight w:val="0"/>
                  <w:marTop w:val="0"/>
                  <w:marBottom w:val="0"/>
                  <w:divBdr>
                    <w:top w:val="none" w:sz="0" w:space="0" w:color="auto"/>
                    <w:left w:val="none" w:sz="0" w:space="0" w:color="auto"/>
                    <w:bottom w:val="none" w:sz="0" w:space="0" w:color="auto"/>
                    <w:right w:val="none" w:sz="0" w:space="0" w:color="auto"/>
                  </w:divBdr>
                  <w:divsChild>
                    <w:div w:id="151063339">
                      <w:marLeft w:val="0"/>
                      <w:marRight w:val="0"/>
                      <w:marTop w:val="0"/>
                      <w:marBottom w:val="0"/>
                      <w:divBdr>
                        <w:top w:val="none" w:sz="0" w:space="0" w:color="auto"/>
                        <w:left w:val="none" w:sz="0" w:space="0" w:color="auto"/>
                        <w:bottom w:val="none" w:sz="0" w:space="0" w:color="auto"/>
                        <w:right w:val="none" w:sz="0" w:space="0" w:color="auto"/>
                      </w:divBdr>
                      <w:divsChild>
                        <w:div w:id="1031877676">
                          <w:marLeft w:val="0"/>
                          <w:marRight w:val="0"/>
                          <w:marTop w:val="0"/>
                          <w:marBottom w:val="0"/>
                          <w:divBdr>
                            <w:top w:val="none" w:sz="0" w:space="0" w:color="auto"/>
                            <w:left w:val="none" w:sz="0" w:space="0" w:color="auto"/>
                            <w:bottom w:val="none" w:sz="0" w:space="0" w:color="auto"/>
                            <w:right w:val="none" w:sz="0" w:space="0" w:color="auto"/>
                          </w:divBdr>
                          <w:divsChild>
                            <w:div w:id="1311523052">
                              <w:marLeft w:val="0"/>
                              <w:marRight w:val="0"/>
                              <w:marTop w:val="0"/>
                              <w:marBottom w:val="0"/>
                              <w:divBdr>
                                <w:top w:val="none" w:sz="0" w:space="0" w:color="auto"/>
                                <w:left w:val="none" w:sz="0" w:space="0" w:color="auto"/>
                                <w:bottom w:val="none" w:sz="0" w:space="0" w:color="auto"/>
                                <w:right w:val="none" w:sz="0" w:space="0" w:color="auto"/>
                              </w:divBdr>
                              <w:divsChild>
                                <w:div w:id="576281298">
                                  <w:marLeft w:val="0"/>
                                  <w:marRight w:val="0"/>
                                  <w:marTop w:val="0"/>
                                  <w:marBottom w:val="0"/>
                                  <w:divBdr>
                                    <w:top w:val="none" w:sz="0" w:space="0" w:color="auto"/>
                                    <w:left w:val="none" w:sz="0" w:space="0" w:color="auto"/>
                                    <w:bottom w:val="none" w:sz="0" w:space="0" w:color="auto"/>
                                    <w:right w:val="none" w:sz="0" w:space="0" w:color="auto"/>
                                  </w:divBdr>
                                  <w:divsChild>
                                    <w:div w:id="1692147765">
                                      <w:marLeft w:val="0"/>
                                      <w:marRight w:val="0"/>
                                      <w:marTop w:val="0"/>
                                      <w:marBottom w:val="0"/>
                                      <w:divBdr>
                                        <w:top w:val="none" w:sz="0" w:space="0" w:color="auto"/>
                                        <w:left w:val="none" w:sz="0" w:space="0" w:color="auto"/>
                                        <w:bottom w:val="none" w:sz="0" w:space="0" w:color="auto"/>
                                        <w:right w:val="none" w:sz="0" w:space="0" w:color="auto"/>
                                      </w:divBdr>
                                      <w:divsChild>
                                        <w:div w:id="1265461515">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2034573065">
                                                  <w:marLeft w:val="0"/>
                                                  <w:marRight w:val="0"/>
                                                  <w:marTop w:val="0"/>
                                                  <w:marBottom w:val="0"/>
                                                  <w:divBdr>
                                                    <w:top w:val="none" w:sz="0" w:space="0" w:color="auto"/>
                                                    <w:left w:val="none" w:sz="0" w:space="0" w:color="auto"/>
                                                    <w:bottom w:val="none" w:sz="0" w:space="0" w:color="auto"/>
                                                    <w:right w:val="none" w:sz="0" w:space="0" w:color="auto"/>
                                                  </w:divBdr>
                                                  <w:divsChild>
                                                    <w:div w:id="275213303">
                                                      <w:marLeft w:val="0"/>
                                                      <w:marRight w:val="0"/>
                                                      <w:marTop w:val="0"/>
                                                      <w:marBottom w:val="0"/>
                                                      <w:divBdr>
                                                        <w:top w:val="none" w:sz="0" w:space="0" w:color="auto"/>
                                                        <w:left w:val="none" w:sz="0" w:space="0" w:color="auto"/>
                                                        <w:bottom w:val="none" w:sz="0" w:space="0" w:color="auto"/>
                                                        <w:right w:val="none" w:sz="0" w:space="0" w:color="auto"/>
                                                      </w:divBdr>
                                                      <w:divsChild>
                                                        <w:div w:id="599217008">
                                                          <w:marLeft w:val="0"/>
                                                          <w:marRight w:val="0"/>
                                                          <w:marTop w:val="0"/>
                                                          <w:marBottom w:val="0"/>
                                                          <w:divBdr>
                                                            <w:top w:val="none" w:sz="0" w:space="0" w:color="auto"/>
                                                            <w:left w:val="none" w:sz="0" w:space="0" w:color="auto"/>
                                                            <w:bottom w:val="none" w:sz="0" w:space="0" w:color="auto"/>
                                                            <w:right w:val="none" w:sz="0" w:space="0" w:color="auto"/>
                                                          </w:divBdr>
                                                          <w:divsChild>
                                                            <w:div w:id="302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06405">
      <w:bodyDiv w:val="1"/>
      <w:marLeft w:val="0"/>
      <w:marRight w:val="0"/>
      <w:marTop w:val="0"/>
      <w:marBottom w:val="0"/>
      <w:divBdr>
        <w:top w:val="none" w:sz="0" w:space="0" w:color="auto"/>
        <w:left w:val="none" w:sz="0" w:space="0" w:color="auto"/>
        <w:bottom w:val="none" w:sz="0" w:space="0" w:color="auto"/>
        <w:right w:val="none" w:sz="0" w:space="0" w:color="auto"/>
      </w:divBdr>
      <w:divsChild>
        <w:div w:id="650984619">
          <w:marLeft w:val="0"/>
          <w:marRight w:val="0"/>
          <w:marTop w:val="0"/>
          <w:marBottom w:val="0"/>
          <w:divBdr>
            <w:top w:val="none" w:sz="0" w:space="0" w:color="auto"/>
            <w:left w:val="none" w:sz="0" w:space="0" w:color="auto"/>
            <w:bottom w:val="none" w:sz="0" w:space="0" w:color="auto"/>
            <w:right w:val="none" w:sz="0" w:space="0" w:color="auto"/>
          </w:divBdr>
          <w:divsChild>
            <w:div w:id="1377927154">
              <w:marLeft w:val="0"/>
              <w:marRight w:val="0"/>
              <w:marTop w:val="0"/>
              <w:marBottom w:val="0"/>
              <w:divBdr>
                <w:top w:val="none" w:sz="0" w:space="0" w:color="auto"/>
                <w:left w:val="none" w:sz="0" w:space="0" w:color="auto"/>
                <w:bottom w:val="none" w:sz="0" w:space="0" w:color="auto"/>
                <w:right w:val="none" w:sz="0" w:space="0" w:color="auto"/>
              </w:divBdr>
              <w:divsChild>
                <w:div w:id="632297632">
                  <w:marLeft w:val="0"/>
                  <w:marRight w:val="0"/>
                  <w:marTop w:val="0"/>
                  <w:marBottom w:val="0"/>
                  <w:divBdr>
                    <w:top w:val="none" w:sz="0" w:space="0" w:color="auto"/>
                    <w:left w:val="none" w:sz="0" w:space="0" w:color="auto"/>
                    <w:bottom w:val="none" w:sz="0" w:space="0" w:color="auto"/>
                    <w:right w:val="none" w:sz="0" w:space="0" w:color="auto"/>
                  </w:divBdr>
                  <w:divsChild>
                    <w:div w:id="1772969488">
                      <w:marLeft w:val="0"/>
                      <w:marRight w:val="0"/>
                      <w:marTop w:val="0"/>
                      <w:marBottom w:val="0"/>
                      <w:divBdr>
                        <w:top w:val="none" w:sz="0" w:space="0" w:color="auto"/>
                        <w:left w:val="none" w:sz="0" w:space="0" w:color="auto"/>
                        <w:bottom w:val="none" w:sz="0" w:space="0" w:color="auto"/>
                        <w:right w:val="none" w:sz="0" w:space="0" w:color="auto"/>
                      </w:divBdr>
                      <w:divsChild>
                        <w:div w:id="367875598">
                          <w:marLeft w:val="0"/>
                          <w:marRight w:val="0"/>
                          <w:marTop w:val="0"/>
                          <w:marBottom w:val="0"/>
                          <w:divBdr>
                            <w:top w:val="none" w:sz="0" w:space="0" w:color="auto"/>
                            <w:left w:val="none" w:sz="0" w:space="0" w:color="auto"/>
                            <w:bottom w:val="none" w:sz="0" w:space="0" w:color="auto"/>
                            <w:right w:val="none" w:sz="0" w:space="0" w:color="auto"/>
                          </w:divBdr>
                          <w:divsChild>
                            <w:div w:id="1823539557">
                              <w:marLeft w:val="0"/>
                              <w:marRight w:val="0"/>
                              <w:marTop w:val="0"/>
                              <w:marBottom w:val="0"/>
                              <w:divBdr>
                                <w:top w:val="none" w:sz="0" w:space="0" w:color="auto"/>
                                <w:left w:val="none" w:sz="0" w:space="0" w:color="auto"/>
                                <w:bottom w:val="none" w:sz="0" w:space="0" w:color="auto"/>
                                <w:right w:val="none" w:sz="0" w:space="0" w:color="auto"/>
                              </w:divBdr>
                              <w:divsChild>
                                <w:div w:id="1161459783">
                                  <w:marLeft w:val="0"/>
                                  <w:marRight w:val="0"/>
                                  <w:marTop w:val="0"/>
                                  <w:marBottom w:val="0"/>
                                  <w:divBdr>
                                    <w:top w:val="none" w:sz="0" w:space="0" w:color="auto"/>
                                    <w:left w:val="none" w:sz="0" w:space="0" w:color="auto"/>
                                    <w:bottom w:val="none" w:sz="0" w:space="0" w:color="auto"/>
                                    <w:right w:val="none" w:sz="0" w:space="0" w:color="auto"/>
                                  </w:divBdr>
                                  <w:divsChild>
                                    <w:div w:id="179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t.edu/policyreg/policydetails.cfm?customel_datapageid_1976529=2038123" TargetMode="External"/><Relationship Id="rId18" Type="http://schemas.openxmlformats.org/officeDocument/2006/relationships/hyperlink" Target="http://www2.kent.edu/compliance/risk/training.cf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legal@kent.edu" TargetMode="External"/><Relationship Id="rId17" Type="http://schemas.openxmlformats.org/officeDocument/2006/relationships/hyperlink" Target="http://www2.kent.edu/ehhs/centers/irc/fingerprinting/index.cfm" TargetMode="External"/><Relationship Id="rId2" Type="http://schemas.openxmlformats.org/officeDocument/2006/relationships/numbering" Target="numbering.xml"/><Relationship Id="rId16" Type="http://schemas.openxmlformats.org/officeDocument/2006/relationships/hyperlink" Target="mailto:eramhoff@kent.edu" TargetMode="External"/><Relationship Id="rId20" Type="http://schemas.openxmlformats.org/officeDocument/2006/relationships/hyperlink" Target="http://www2.kent.edu/compliance/risk/minors.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edu/admissions" TargetMode="External"/><Relationship Id="rId5" Type="http://schemas.openxmlformats.org/officeDocument/2006/relationships/settings" Target="settings.xml"/><Relationship Id="rId15" Type="http://schemas.openxmlformats.org/officeDocument/2006/relationships/hyperlink" Target="http://www2.kent.edu/policyreg/policydetails.cfm?customel_datapageid_1976529=3744287" TargetMode="External"/><Relationship Id="rId23" Type="http://schemas.openxmlformats.org/officeDocument/2006/relationships/theme" Target="theme/theme1.xml"/><Relationship Id="rId10" Type="http://schemas.openxmlformats.org/officeDocument/2006/relationships/hyperlink" Target="http://www.kent.edu/housing" TargetMode="External"/><Relationship Id="rId19" Type="http://schemas.openxmlformats.org/officeDocument/2006/relationships/hyperlink" Target="http://www.townhall2.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2.kent.edu/policyreg/policydetails.cfm?customel_datapageid_1976529=380208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BDB94-7DD1-4882-8F1F-4EFC8AEE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dc:creator>
  <cp:lastModifiedBy>LADD, VICKI</cp:lastModifiedBy>
  <cp:revision>2</cp:revision>
  <cp:lastPrinted>2014-03-20T15:32:00Z</cp:lastPrinted>
  <dcterms:created xsi:type="dcterms:W3CDTF">2014-08-19T18:37:00Z</dcterms:created>
  <dcterms:modified xsi:type="dcterms:W3CDTF">2014-08-19T18:37:00Z</dcterms:modified>
</cp:coreProperties>
</file>