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D3" w:rsidRDefault="00A07AD3" w:rsidP="0094332F">
      <w:pPr>
        <w:jc w:val="center"/>
        <w:rPr>
          <w:rFonts w:ascii="Arial" w:hAnsi="Arial" w:cs="Arial"/>
          <w:noProof/>
          <w:sz w:val="20"/>
        </w:rPr>
      </w:pPr>
    </w:p>
    <w:p w:rsidR="0094332F" w:rsidRDefault="0094332F" w:rsidP="0094332F">
      <w:pPr>
        <w:jc w:val="center"/>
        <w:rPr>
          <w:rFonts w:ascii="Arial" w:hAnsi="Arial" w:cs="Arial"/>
          <w:sz w:val="20"/>
        </w:rPr>
      </w:pPr>
      <w:bookmarkStart w:id="0" w:name="_GoBack"/>
      <w:bookmarkEnd w:id="0"/>
      <w:r>
        <w:rPr>
          <w:rFonts w:ascii="Arial" w:hAnsi="Arial" w:cs="Arial"/>
          <w:noProof/>
          <w:sz w:val="20"/>
        </w:rPr>
        <w:drawing>
          <wp:inline distT="0" distB="0" distL="0" distR="0" wp14:anchorId="7F0D1267" wp14:editId="3387F49A">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r>
        <w:rPr>
          <w:b/>
          <w:bCs/>
        </w:rPr>
        <w:t>Business Administrator Services</w:t>
      </w:r>
    </w:p>
    <w:p w:rsidR="0094332F" w:rsidRDefault="0094332F" w:rsidP="0094332F">
      <w:pPr>
        <w:jc w:val="center"/>
        <w:outlineLvl w:val="0"/>
        <w:rPr>
          <w:b/>
          <w:bCs/>
        </w:rPr>
      </w:pPr>
      <w:r>
        <w:rPr>
          <w:b/>
          <w:bCs/>
        </w:rPr>
        <w:t>Forum Minutes</w:t>
      </w:r>
    </w:p>
    <w:p w:rsidR="0094332F" w:rsidRDefault="00832C15" w:rsidP="0094332F">
      <w:pPr>
        <w:jc w:val="center"/>
        <w:outlineLvl w:val="0"/>
        <w:rPr>
          <w:b/>
          <w:bCs/>
        </w:rPr>
      </w:pPr>
      <w:r>
        <w:rPr>
          <w:b/>
          <w:bCs/>
        </w:rPr>
        <w:t xml:space="preserve">October </w:t>
      </w:r>
      <w:r w:rsidR="005204F7">
        <w:rPr>
          <w:b/>
          <w:bCs/>
        </w:rPr>
        <w:t>14, 2015</w:t>
      </w:r>
      <w:r>
        <w:rPr>
          <w:b/>
          <w:bCs/>
        </w:rPr>
        <w:t xml:space="preserve">    9:</w:t>
      </w:r>
      <w:r w:rsidR="005204F7">
        <w:rPr>
          <w:b/>
          <w:bCs/>
        </w:rPr>
        <w:t>0</w:t>
      </w:r>
      <w:r w:rsidR="0094332F">
        <w:rPr>
          <w:b/>
          <w:bCs/>
        </w:rPr>
        <w:t xml:space="preserve">0 a.m. to </w:t>
      </w:r>
      <w:r w:rsidR="0025714B">
        <w:rPr>
          <w:b/>
          <w:bCs/>
        </w:rPr>
        <w:t>11:</w:t>
      </w:r>
      <w:r w:rsidR="005204F7">
        <w:rPr>
          <w:b/>
          <w:bCs/>
        </w:rPr>
        <w:t>0</w:t>
      </w:r>
      <w:r w:rsidR="0025714B">
        <w:rPr>
          <w:b/>
          <w:bCs/>
        </w:rPr>
        <w:t>0</w:t>
      </w:r>
      <w:r w:rsidR="00790970">
        <w:rPr>
          <w:b/>
          <w:bCs/>
        </w:rPr>
        <w:t xml:space="preserve"> a.m.</w:t>
      </w:r>
    </w:p>
    <w:p w:rsidR="00A07AD3" w:rsidRDefault="00B63E1B" w:rsidP="00A07AD3">
      <w:pPr>
        <w:jc w:val="center"/>
        <w:outlineLvl w:val="0"/>
        <w:rPr>
          <w:b/>
          <w:bCs/>
        </w:rPr>
      </w:pPr>
      <w:r>
        <w:rPr>
          <w:b/>
          <w:bCs/>
        </w:rPr>
        <w:t>Kent St</w:t>
      </w:r>
      <w:r w:rsidR="00A07AD3">
        <w:rPr>
          <w:b/>
          <w:bCs/>
        </w:rPr>
        <w:t>udent Center Governance Chambers</w:t>
      </w:r>
    </w:p>
    <w:p w:rsidR="005204F7" w:rsidRDefault="005204F7" w:rsidP="00A07AD3">
      <w:pPr>
        <w:jc w:val="center"/>
        <w:outlineLvl w:val="0"/>
        <w:rPr>
          <w:b/>
          <w:bCs/>
        </w:rPr>
      </w:pPr>
    </w:p>
    <w:p w:rsidR="005204F7" w:rsidRPr="005A238B" w:rsidRDefault="005204F7" w:rsidP="00A07AD3">
      <w:pPr>
        <w:jc w:val="center"/>
        <w:outlineLvl w:val="0"/>
        <w:rPr>
          <w:b/>
          <w:bCs/>
        </w:rPr>
      </w:pPr>
      <w:r w:rsidRPr="005A238B">
        <w:rPr>
          <w:b/>
          <w:bCs/>
        </w:rPr>
        <w:t>Barnes and Noble</w:t>
      </w:r>
    </w:p>
    <w:p w:rsidR="005204F7" w:rsidRPr="005A238B" w:rsidRDefault="005204F7" w:rsidP="00A07AD3">
      <w:pPr>
        <w:jc w:val="center"/>
        <w:outlineLvl w:val="0"/>
        <w:rPr>
          <w:b/>
          <w:bCs/>
        </w:rPr>
      </w:pPr>
      <w:r w:rsidRPr="005A238B">
        <w:rPr>
          <w:b/>
          <w:bCs/>
        </w:rPr>
        <w:t>Patrick Duff, General Manager</w:t>
      </w:r>
    </w:p>
    <w:p w:rsidR="005204F7" w:rsidRPr="005A238B" w:rsidRDefault="005204F7" w:rsidP="00A07AD3">
      <w:pPr>
        <w:jc w:val="center"/>
        <w:outlineLvl w:val="0"/>
        <w:rPr>
          <w:b/>
          <w:bCs/>
        </w:rPr>
      </w:pPr>
      <w:r w:rsidRPr="005A238B">
        <w:rPr>
          <w:b/>
          <w:bCs/>
        </w:rPr>
        <w:t>Kent State University Bookstore</w:t>
      </w:r>
    </w:p>
    <w:p w:rsidR="005204F7" w:rsidRPr="005A238B" w:rsidRDefault="005204F7" w:rsidP="00A07AD3">
      <w:pPr>
        <w:jc w:val="center"/>
        <w:outlineLvl w:val="0"/>
        <w:rPr>
          <w:b/>
          <w:bCs/>
        </w:rPr>
      </w:pPr>
    </w:p>
    <w:p w:rsidR="00EB5EB2" w:rsidRPr="005A238B" w:rsidRDefault="005204F7" w:rsidP="005204F7">
      <w:pPr>
        <w:outlineLvl w:val="0"/>
        <w:rPr>
          <w:color w:val="222222"/>
          <w:shd w:val="clear" w:color="auto" w:fill="FFFFFF"/>
        </w:rPr>
      </w:pPr>
      <w:r w:rsidRPr="005A238B">
        <w:rPr>
          <w:color w:val="222222"/>
          <w:shd w:val="clear" w:color="auto" w:fill="FFFFFF"/>
        </w:rPr>
        <w:t>Kent State University has named Barnes &amp; Noble College as the new operator of the Kent State University Bookstore at its eight campuses.  Transition to new management for the Kent and Trumbull campuses took effect May 18 and July 6 for the remaining campuses. </w:t>
      </w:r>
    </w:p>
    <w:p w:rsidR="00BB3F2C" w:rsidRPr="005A238B" w:rsidRDefault="00BB3F2C" w:rsidP="005204F7">
      <w:pPr>
        <w:outlineLvl w:val="0"/>
        <w:rPr>
          <w:color w:val="222222"/>
          <w:shd w:val="clear" w:color="auto" w:fill="FFFFFF"/>
        </w:rPr>
      </w:pPr>
    </w:p>
    <w:p w:rsidR="00BB3F2C" w:rsidRPr="005A238B" w:rsidRDefault="00BB3F2C" w:rsidP="00ED06FE">
      <w:pPr>
        <w:jc w:val="center"/>
        <w:outlineLvl w:val="0"/>
        <w:rPr>
          <w:b/>
          <w:color w:val="222222"/>
          <w:shd w:val="clear" w:color="auto" w:fill="FFFFFF"/>
        </w:rPr>
      </w:pPr>
      <w:r w:rsidRPr="005A238B">
        <w:rPr>
          <w:b/>
          <w:color w:val="222222"/>
          <w:u w:val="single"/>
          <w:shd w:val="clear" w:color="auto" w:fill="FFFFFF"/>
        </w:rPr>
        <w:t>Campus Bookstore Managers</w:t>
      </w:r>
    </w:p>
    <w:p w:rsidR="00BB3F2C" w:rsidRPr="005A238B" w:rsidRDefault="00BB3F2C" w:rsidP="00ED06FE">
      <w:pPr>
        <w:jc w:val="center"/>
        <w:outlineLvl w:val="0"/>
        <w:rPr>
          <w:color w:val="222222"/>
          <w:shd w:val="clear" w:color="auto" w:fill="FFFFFF"/>
        </w:rPr>
      </w:pPr>
      <w:r w:rsidRPr="005A238B">
        <w:rPr>
          <w:color w:val="222222"/>
          <w:shd w:val="clear" w:color="auto" w:fill="FFFFFF"/>
        </w:rPr>
        <w:t>Kent campus and Geauga and Twinsburg web stores – Lisa Albers</w:t>
      </w:r>
    </w:p>
    <w:p w:rsidR="00BB3F2C" w:rsidRPr="005A238B" w:rsidRDefault="00BB3F2C" w:rsidP="00ED06FE">
      <w:pPr>
        <w:jc w:val="center"/>
        <w:outlineLvl w:val="0"/>
        <w:rPr>
          <w:color w:val="222222"/>
          <w:shd w:val="clear" w:color="auto" w:fill="FFFFFF"/>
        </w:rPr>
      </w:pPr>
      <w:r w:rsidRPr="005A238B">
        <w:rPr>
          <w:color w:val="222222"/>
          <w:shd w:val="clear" w:color="auto" w:fill="FFFFFF"/>
        </w:rPr>
        <w:t>Ashtabula campus – Kathy Madison</w:t>
      </w:r>
    </w:p>
    <w:p w:rsidR="00BB3F2C" w:rsidRPr="005A238B" w:rsidRDefault="00BB3F2C" w:rsidP="00ED06FE">
      <w:pPr>
        <w:jc w:val="center"/>
        <w:outlineLvl w:val="0"/>
        <w:rPr>
          <w:color w:val="222222"/>
          <w:shd w:val="clear" w:color="auto" w:fill="FFFFFF"/>
        </w:rPr>
      </w:pPr>
      <w:r w:rsidRPr="005A238B">
        <w:rPr>
          <w:color w:val="222222"/>
          <w:shd w:val="clear" w:color="auto" w:fill="FFFFFF"/>
        </w:rPr>
        <w:t>East Liverpool and Salem campuses – Anne Harper</w:t>
      </w:r>
    </w:p>
    <w:p w:rsidR="005204F7" w:rsidRPr="005A238B" w:rsidRDefault="00BB3F2C" w:rsidP="00ED06FE">
      <w:pPr>
        <w:jc w:val="center"/>
        <w:outlineLvl w:val="0"/>
        <w:rPr>
          <w:color w:val="222222"/>
          <w:shd w:val="clear" w:color="auto" w:fill="FFFFFF"/>
        </w:rPr>
      </w:pPr>
      <w:r w:rsidRPr="005A238B">
        <w:rPr>
          <w:color w:val="222222"/>
          <w:shd w:val="clear" w:color="auto" w:fill="FFFFFF"/>
        </w:rPr>
        <w:t>Stark campus – Kevin Leitner</w:t>
      </w:r>
    </w:p>
    <w:p w:rsidR="00BB3F2C" w:rsidRPr="005A238B" w:rsidRDefault="00BB3F2C" w:rsidP="00ED06FE">
      <w:pPr>
        <w:jc w:val="center"/>
        <w:outlineLvl w:val="0"/>
        <w:rPr>
          <w:color w:val="222222"/>
          <w:shd w:val="clear" w:color="auto" w:fill="FFFFFF"/>
        </w:rPr>
      </w:pPr>
      <w:r w:rsidRPr="005A238B">
        <w:rPr>
          <w:color w:val="222222"/>
          <w:shd w:val="clear" w:color="auto" w:fill="FFFFFF"/>
        </w:rPr>
        <w:t>Trumbull campus – Stephanie Decost</w:t>
      </w:r>
    </w:p>
    <w:p w:rsidR="00BB3F2C" w:rsidRPr="005A238B" w:rsidRDefault="00BB3F2C" w:rsidP="00ED06FE">
      <w:pPr>
        <w:jc w:val="center"/>
        <w:outlineLvl w:val="0"/>
        <w:rPr>
          <w:color w:val="222222"/>
          <w:shd w:val="clear" w:color="auto" w:fill="FFFFFF"/>
        </w:rPr>
      </w:pPr>
      <w:r w:rsidRPr="005A238B">
        <w:rPr>
          <w:color w:val="222222"/>
          <w:shd w:val="clear" w:color="auto" w:fill="FFFFFF"/>
        </w:rPr>
        <w:t>Tuscarawas campus – Roseanne Greavu</w:t>
      </w:r>
    </w:p>
    <w:p w:rsidR="00BB3F2C" w:rsidRPr="005A238B" w:rsidRDefault="00BB3F2C" w:rsidP="005204F7">
      <w:pPr>
        <w:outlineLvl w:val="0"/>
        <w:rPr>
          <w:color w:val="222222"/>
          <w:shd w:val="clear" w:color="auto" w:fill="FFFFFF"/>
        </w:rPr>
      </w:pPr>
    </w:p>
    <w:p w:rsidR="00BB3F2C" w:rsidRPr="005A238B" w:rsidRDefault="00BB3F2C" w:rsidP="005204F7">
      <w:pPr>
        <w:outlineLvl w:val="0"/>
        <w:rPr>
          <w:color w:val="222222"/>
          <w:shd w:val="clear" w:color="auto" w:fill="FFFFFF"/>
        </w:rPr>
      </w:pPr>
      <w:r w:rsidRPr="005A238B">
        <w:rPr>
          <w:color w:val="222222"/>
          <w:shd w:val="clear" w:color="auto" w:fill="FFFFFF"/>
        </w:rPr>
        <w:t xml:space="preserve">Barnes and Noble’s motto is “Of Course We Can”.  </w:t>
      </w:r>
      <w:r w:rsidR="002F6AD9" w:rsidRPr="005A238B">
        <w:rPr>
          <w:color w:val="222222"/>
          <w:shd w:val="clear" w:color="auto" w:fill="FFFFFF"/>
        </w:rPr>
        <w:t>They</w:t>
      </w:r>
      <w:r w:rsidRPr="005A238B">
        <w:rPr>
          <w:color w:val="222222"/>
          <w:shd w:val="clear" w:color="auto" w:fill="FFFFFF"/>
        </w:rPr>
        <w:t xml:space="preserve"> understand that servicing students is a must</w:t>
      </w:r>
      <w:r w:rsidR="002F6AD9" w:rsidRPr="005A238B">
        <w:rPr>
          <w:color w:val="222222"/>
          <w:shd w:val="clear" w:color="auto" w:fill="FFFFFF"/>
        </w:rPr>
        <w:t xml:space="preserve"> and</w:t>
      </w:r>
      <w:r w:rsidRPr="005A238B">
        <w:rPr>
          <w:color w:val="222222"/>
          <w:shd w:val="clear" w:color="auto" w:fill="FFFFFF"/>
        </w:rPr>
        <w:t xml:space="preserve"> they strive to always find a way to provide what is needed.  </w:t>
      </w:r>
      <w:r w:rsidR="00321ACE" w:rsidRPr="005A238B">
        <w:rPr>
          <w:color w:val="222222"/>
          <w:shd w:val="clear" w:color="auto" w:fill="FFFFFF"/>
        </w:rPr>
        <w:t xml:space="preserve">Discounts are available to faculty, staff and alumni as well as for department purchases.  </w:t>
      </w:r>
      <w:r w:rsidR="00B46E9D" w:rsidRPr="005A238B">
        <w:rPr>
          <w:color w:val="222222"/>
          <w:shd w:val="clear" w:color="auto" w:fill="FFFFFF"/>
        </w:rPr>
        <w:t xml:space="preserve">Be sure to stop in to see the variety of Kent State attire and gift merchandise. </w:t>
      </w:r>
    </w:p>
    <w:p w:rsidR="00321ACE" w:rsidRPr="005A238B" w:rsidRDefault="00321ACE" w:rsidP="005204F7">
      <w:pPr>
        <w:outlineLvl w:val="0"/>
        <w:rPr>
          <w:color w:val="222222"/>
          <w:shd w:val="clear" w:color="auto" w:fill="FFFFFF"/>
        </w:rPr>
      </w:pPr>
    </w:p>
    <w:p w:rsidR="00321ACE" w:rsidRPr="005A238B" w:rsidRDefault="00321ACE" w:rsidP="005204F7">
      <w:pPr>
        <w:outlineLvl w:val="0"/>
        <w:rPr>
          <w:color w:val="222222"/>
          <w:shd w:val="clear" w:color="auto" w:fill="FFFFFF"/>
        </w:rPr>
      </w:pPr>
      <w:r w:rsidRPr="005A238B">
        <w:rPr>
          <w:color w:val="222222"/>
          <w:shd w:val="clear" w:color="auto" w:fill="FFFFFF"/>
        </w:rPr>
        <w:t xml:space="preserve">Textbooks are available to be purchased new or used and can also be rented.  Thirty percent of the book titles are available digitally and can be either purchased or rented through Yuzu.  Each campus bookstore is campus specific so it is extremely important that </w:t>
      </w:r>
      <w:r w:rsidR="00A64FD5" w:rsidRPr="005A238B">
        <w:rPr>
          <w:color w:val="222222"/>
          <w:shd w:val="clear" w:color="auto" w:fill="FFFFFF"/>
        </w:rPr>
        <w:t xml:space="preserve">Barnes and Noble receive the </w:t>
      </w:r>
      <w:r w:rsidRPr="005A238B">
        <w:rPr>
          <w:color w:val="222222"/>
          <w:shd w:val="clear" w:color="auto" w:fill="FFFFFF"/>
        </w:rPr>
        <w:t xml:space="preserve">book lists </w:t>
      </w:r>
      <w:r w:rsidR="006138A5" w:rsidRPr="005A238B">
        <w:rPr>
          <w:color w:val="222222"/>
          <w:shd w:val="clear" w:color="auto" w:fill="FFFFFF"/>
        </w:rPr>
        <w:t xml:space="preserve">and course requirements </w:t>
      </w:r>
      <w:r w:rsidR="00A64FD5" w:rsidRPr="005A238B">
        <w:rPr>
          <w:color w:val="222222"/>
          <w:shd w:val="clear" w:color="auto" w:fill="FFFFFF"/>
        </w:rPr>
        <w:t>from</w:t>
      </w:r>
      <w:r w:rsidRPr="005A238B">
        <w:rPr>
          <w:color w:val="222222"/>
          <w:shd w:val="clear" w:color="auto" w:fill="FFFFFF"/>
        </w:rPr>
        <w:t xml:space="preserve"> faculty in a timely manner.  </w:t>
      </w:r>
      <w:r w:rsidR="006138A5" w:rsidRPr="005A238B">
        <w:rPr>
          <w:color w:val="222222"/>
          <w:shd w:val="clear" w:color="auto" w:fill="FFFFFF"/>
        </w:rPr>
        <w:t xml:space="preserve">(Course requirements could include </w:t>
      </w:r>
      <w:r w:rsidR="00A64FD5" w:rsidRPr="005A238B">
        <w:rPr>
          <w:color w:val="222222"/>
          <w:shd w:val="clear" w:color="auto" w:fill="FFFFFF"/>
        </w:rPr>
        <w:t>calculators</w:t>
      </w:r>
      <w:r w:rsidR="006138A5" w:rsidRPr="005A238B">
        <w:rPr>
          <w:color w:val="222222"/>
          <w:shd w:val="clear" w:color="auto" w:fill="FFFFFF"/>
        </w:rPr>
        <w:t xml:space="preserve">, goggles, lab or studio supplies, Bristol boards, online course codes, clickers, etc.)  </w:t>
      </w:r>
      <w:r w:rsidRPr="005A238B">
        <w:rPr>
          <w:color w:val="222222"/>
          <w:shd w:val="clear" w:color="auto" w:fill="FFFFFF"/>
        </w:rPr>
        <w:t>In order to ensure textbooks are available when needed faculty should adhere to these guidelines:</w:t>
      </w:r>
    </w:p>
    <w:p w:rsidR="00321ACE" w:rsidRPr="005A238B" w:rsidRDefault="00321ACE" w:rsidP="005204F7">
      <w:pPr>
        <w:outlineLvl w:val="0"/>
        <w:rPr>
          <w:color w:val="222222"/>
          <w:shd w:val="clear" w:color="auto" w:fill="FFFFFF"/>
        </w:rPr>
      </w:pPr>
    </w:p>
    <w:p w:rsidR="00321ACE" w:rsidRPr="005A238B" w:rsidRDefault="00321ACE" w:rsidP="005204F7">
      <w:pPr>
        <w:outlineLvl w:val="0"/>
        <w:rPr>
          <w:color w:val="222222"/>
          <w:shd w:val="clear" w:color="auto" w:fill="FFFFFF"/>
        </w:rPr>
      </w:pPr>
      <w:r w:rsidRPr="005A238B">
        <w:rPr>
          <w:color w:val="222222"/>
          <w:shd w:val="clear" w:color="auto" w:fill="FFFFFF"/>
        </w:rPr>
        <w:t xml:space="preserve">List for spring to bookstore by Oct 1, </w:t>
      </w:r>
      <w:r w:rsidR="00A64FD5" w:rsidRPr="005A238B">
        <w:rPr>
          <w:color w:val="222222"/>
          <w:shd w:val="clear" w:color="auto" w:fill="FFFFFF"/>
        </w:rPr>
        <w:t xml:space="preserve">2015 </w:t>
      </w:r>
      <w:r w:rsidRPr="005A238B">
        <w:rPr>
          <w:color w:val="222222"/>
          <w:shd w:val="clear" w:color="auto" w:fill="FFFFFF"/>
        </w:rPr>
        <w:t>summer by March 1</w:t>
      </w:r>
      <w:r w:rsidR="00A64FD5" w:rsidRPr="005A238B">
        <w:rPr>
          <w:color w:val="222222"/>
          <w:shd w:val="clear" w:color="auto" w:fill="FFFFFF"/>
        </w:rPr>
        <w:t>, 2016</w:t>
      </w:r>
      <w:r w:rsidRPr="005A238B">
        <w:rPr>
          <w:color w:val="222222"/>
          <w:shd w:val="clear" w:color="auto" w:fill="FFFFFF"/>
        </w:rPr>
        <w:t xml:space="preserve"> and fall by April 1</w:t>
      </w:r>
      <w:r w:rsidR="00A64FD5" w:rsidRPr="005A238B">
        <w:rPr>
          <w:color w:val="222222"/>
          <w:shd w:val="clear" w:color="auto" w:fill="FFFFFF"/>
        </w:rPr>
        <w:t>, 2016</w:t>
      </w:r>
      <w:r w:rsidRPr="005A238B">
        <w:rPr>
          <w:color w:val="222222"/>
          <w:shd w:val="clear" w:color="auto" w:fill="FFFFFF"/>
        </w:rPr>
        <w:t>.</w:t>
      </w:r>
    </w:p>
    <w:p w:rsidR="00321ACE" w:rsidRPr="005A238B" w:rsidRDefault="00321ACE" w:rsidP="005204F7">
      <w:pPr>
        <w:outlineLvl w:val="0"/>
        <w:rPr>
          <w:color w:val="222222"/>
          <w:shd w:val="clear" w:color="auto" w:fill="FFFFFF"/>
        </w:rPr>
      </w:pPr>
    </w:p>
    <w:p w:rsidR="006138A5" w:rsidRPr="005A238B" w:rsidRDefault="00B4403A" w:rsidP="005204F7">
      <w:pPr>
        <w:outlineLvl w:val="0"/>
        <w:rPr>
          <w:color w:val="222222"/>
          <w:shd w:val="clear" w:color="auto" w:fill="FFFFFF"/>
        </w:rPr>
      </w:pPr>
      <w:r w:rsidRPr="005A238B">
        <w:rPr>
          <w:color w:val="222222"/>
          <w:shd w:val="clear" w:color="auto" w:fill="FFFFFF"/>
        </w:rPr>
        <w:t>FacultyEnlight is a resource introduced by Barnes and Noble as a source for researching, adopting and sharing insights about textbooks and course materials.  FacultyEnlight was developed in response to multiple disciplines and campuses across the country.  The goal is to help faculty choose the best materials for their courses so that the student’s learning experience is the best it can possibly be.  To get started with FacultyEnlight click on Faculty Resources</w:t>
      </w:r>
      <w:r w:rsidR="006062A7" w:rsidRPr="005A238B">
        <w:rPr>
          <w:color w:val="222222"/>
          <w:shd w:val="clear" w:color="auto" w:fill="FFFFFF"/>
        </w:rPr>
        <w:t xml:space="preserve"> under “Textboks” </w:t>
      </w:r>
      <w:r w:rsidRPr="005A238B">
        <w:rPr>
          <w:color w:val="222222"/>
          <w:shd w:val="clear" w:color="auto" w:fill="FFFFFF"/>
        </w:rPr>
        <w:t>on the bookstore website homepage</w:t>
      </w:r>
      <w:r w:rsidR="00B46E9D" w:rsidRPr="005A238B">
        <w:rPr>
          <w:color w:val="222222"/>
          <w:shd w:val="clear" w:color="auto" w:fill="FFFFFF"/>
        </w:rPr>
        <w:t xml:space="preserve"> and y</w:t>
      </w:r>
      <w:r w:rsidRPr="005A238B">
        <w:rPr>
          <w:color w:val="222222"/>
          <w:shd w:val="clear" w:color="auto" w:fill="FFFFFF"/>
        </w:rPr>
        <w:t xml:space="preserve">ou will be automatically redirected to the FacultyEnlight website.   A </w:t>
      </w:r>
      <w:r w:rsidR="00F64C96" w:rsidRPr="005A238B">
        <w:rPr>
          <w:color w:val="222222"/>
          <w:shd w:val="clear" w:color="auto" w:fill="FFFFFF"/>
        </w:rPr>
        <w:t>copy of the ordering process can be found at</w:t>
      </w:r>
      <w:r w:rsidRPr="005A238B">
        <w:rPr>
          <w:color w:val="222222"/>
          <w:shd w:val="clear" w:color="auto" w:fill="FFFFFF"/>
        </w:rPr>
        <w:t xml:space="preserve"> </w:t>
      </w:r>
      <w:hyperlink r:id="rId10" w:history="1">
        <w:r w:rsidRPr="005A238B">
          <w:rPr>
            <w:rStyle w:val="Hyperlink"/>
            <w:shd w:val="clear" w:color="auto" w:fill="FFFFFF"/>
          </w:rPr>
          <w:t>FacultyEnli</w:t>
        </w:r>
        <w:r w:rsidRPr="005A238B">
          <w:rPr>
            <w:rStyle w:val="Hyperlink"/>
            <w:shd w:val="clear" w:color="auto" w:fill="FFFFFF"/>
          </w:rPr>
          <w:t>g</w:t>
        </w:r>
        <w:r w:rsidRPr="005A238B">
          <w:rPr>
            <w:rStyle w:val="Hyperlink"/>
            <w:shd w:val="clear" w:color="auto" w:fill="FFFFFF"/>
          </w:rPr>
          <w:t>ht Textbook Ordering 101</w:t>
        </w:r>
      </w:hyperlink>
      <w:r w:rsidR="00F64C96" w:rsidRPr="005A238B">
        <w:rPr>
          <w:color w:val="222222"/>
          <w:shd w:val="clear" w:color="auto" w:fill="FFFFFF"/>
        </w:rPr>
        <w:t>.</w:t>
      </w:r>
    </w:p>
    <w:p w:rsidR="00F64C96" w:rsidRPr="005A238B" w:rsidRDefault="00F64C96" w:rsidP="005204F7">
      <w:pPr>
        <w:outlineLvl w:val="0"/>
        <w:rPr>
          <w:color w:val="222222"/>
          <w:shd w:val="clear" w:color="auto" w:fill="FFFFFF"/>
        </w:rPr>
      </w:pPr>
    </w:p>
    <w:p w:rsidR="006138A5" w:rsidRPr="005A238B" w:rsidRDefault="006138A5" w:rsidP="005204F7">
      <w:pPr>
        <w:outlineLvl w:val="0"/>
        <w:rPr>
          <w:color w:val="222222"/>
          <w:shd w:val="clear" w:color="auto" w:fill="FFFFFF"/>
        </w:rPr>
      </w:pPr>
      <w:r w:rsidRPr="005A238B">
        <w:rPr>
          <w:color w:val="222222"/>
          <w:shd w:val="clear" w:color="auto" w:fill="FFFFFF"/>
        </w:rPr>
        <w:lastRenderedPageBreak/>
        <w:t>Josten will continue to be the vendor for graduation caps and gowns.  Other items available include diploma frames, custom announcements, class rings and faculty regalia services.</w:t>
      </w:r>
    </w:p>
    <w:p w:rsidR="006138A5" w:rsidRPr="005A238B" w:rsidRDefault="006138A5" w:rsidP="005204F7">
      <w:pPr>
        <w:outlineLvl w:val="0"/>
        <w:rPr>
          <w:color w:val="222222"/>
          <w:shd w:val="clear" w:color="auto" w:fill="FFFFFF"/>
        </w:rPr>
      </w:pPr>
    </w:p>
    <w:p w:rsidR="00E55F9C" w:rsidRPr="005A238B" w:rsidRDefault="00E55F9C" w:rsidP="005204F7">
      <w:pPr>
        <w:outlineLvl w:val="0"/>
        <w:rPr>
          <w:color w:val="222222"/>
          <w:shd w:val="clear" w:color="auto" w:fill="FFFFFF"/>
        </w:rPr>
      </w:pPr>
      <w:r w:rsidRPr="005A238B">
        <w:rPr>
          <w:color w:val="222222"/>
          <w:shd w:val="clear" w:color="auto" w:fill="FFFFFF"/>
        </w:rPr>
        <w:t>The Flash Technology Center is located in the Kent bookstore</w:t>
      </w:r>
      <w:r w:rsidR="00B46E9D" w:rsidRPr="005A238B">
        <w:rPr>
          <w:color w:val="222222"/>
          <w:shd w:val="clear" w:color="auto" w:fill="FFFFFF"/>
        </w:rPr>
        <w:t>; t</w:t>
      </w:r>
      <w:r w:rsidRPr="005A238B">
        <w:rPr>
          <w:color w:val="222222"/>
          <w:shd w:val="clear" w:color="auto" w:fill="FFFFFF"/>
        </w:rPr>
        <w:t>hey are an Apple authorized campus store and can assist with ordering Apple computers and PC’s, setup, networking, email and MS Office.</w:t>
      </w:r>
    </w:p>
    <w:p w:rsidR="00E55F9C" w:rsidRPr="005A238B" w:rsidRDefault="00E55F9C" w:rsidP="005204F7">
      <w:pPr>
        <w:outlineLvl w:val="0"/>
        <w:rPr>
          <w:color w:val="222222"/>
          <w:shd w:val="clear" w:color="auto" w:fill="FFFFFF"/>
        </w:rPr>
      </w:pPr>
    </w:p>
    <w:p w:rsidR="00E55F9C" w:rsidRPr="005A238B" w:rsidRDefault="00E55F9C" w:rsidP="005204F7">
      <w:pPr>
        <w:outlineLvl w:val="0"/>
        <w:rPr>
          <w:color w:val="222222"/>
          <w:shd w:val="clear" w:color="auto" w:fill="FFFFFF"/>
        </w:rPr>
      </w:pPr>
      <w:r w:rsidRPr="005A238B">
        <w:rPr>
          <w:color w:val="222222"/>
          <w:shd w:val="clear" w:color="auto" w:fill="FFFFFF"/>
        </w:rPr>
        <w:t>Check out your bookstore or web store.  Also look for the game day trailer when attending a university sporting event.</w:t>
      </w:r>
    </w:p>
    <w:p w:rsidR="00E55F9C" w:rsidRPr="005A238B" w:rsidRDefault="00E55F9C" w:rsidP="005204F7">
      <w:pPr>
        <w:outlineLvl w:val="0"/>
        <w:rPr>
          <w:color w:val="222222"/>
          <w:shd w:val="clear" w:color="auto" w:fill="FFFFFF"/>
        </w:rPr>
      </w:pPr>
    </w:p>
    <w:p w:rsidR="006138A5" w:rsidRPr="005A238B" w:rsidRDefault="00E55F9C" w:rsidP="00E55F9C">
      <w:pPr>
        <w:jc w:val="center"/>
        <w:outlineLvl w:val="0"/>
        <w:rPr>
          <w:b/>
          <w:color w:val="222222"/>
          <w:shd w:val="clear" w:color="auto" w:fill="FFFFFF"/>
        </w:rPr>
      </w:pPr>
      <w:r w:rsidRPr="005A238B">
        <w:rPr>
          <w:b/>
          <w:color w:val="222222"/>
          <w:shd w:val="clear" w:color="auto" w:fill="FFFFFF"/>
        </w:rPr>
        <w:t>Division of Human Resources</w:t>
      </w:r>
    </w:p>
    <w:p w:rsidR="00E55F9C" w:rsidRPr="005A238B" w:rsidRDefault="00E55F9C" w:rsidP="00E55F9C">
      <w:pPr>
        <w:jc w:val="center"/>
        <w:outlineLvl w:val="0"/>
        <w:rPr>
          <w:b/>
          <w:color w:val="222222"/>
          <w:shd w:val="clear" w:color="auto" w:fill="FFFFFF"/>
        </w:rPr>
      </w:pPr>
      <w:r w:rsidRPr="005A238B">
        <w:rPr>
          <w:b/>
          <w:color w:val="222222"/>
          <w:shd w:val="clear" w:color="auto" w:fill="FFFFFF"/>
        </w:rPr>
        <w:t>Short Term Staff Hiring Request Form</w:t>
      </w:r>
    </w:p>
    <w:p w:rsidR="00E55F9C" w:rsidRPr="005A238B" w:rsidRDefault="00E55F9C" w:rsidP="00E55F9C">
      <w:pPr>
        <w:jc w:val="center"/>
        <w:outlineLvl w:val="0"/>
        <w:rPr>
          <w:b/>
          <w:color w:val="222222"/>
          <w:shd w:val="clear" w:color="auto" w:fill="FFFFFF"/>
        </w:rPr>
      </w:pPr>
      <w:r w:rsidRPr="005A238B">
        <w:rPr>
          <w:b/>
          <w:color w:val="222222"/>
          <w:shd w:val="clear" w:color="auto" w:fill="FFFFFF"/>
        </w:rPr>
        <w:t>Tia Laughlin, Manager HR Records</w:t>
      </w:r>
    </w:p>
    <w:p w:rsidR="00E55F9C" w:rsidRPr="005A238B" w:rsidRDefault="00E55F9C" w:rsidP="00E55F9C">
      <w:pPr>
        <w:jc w:val="center"/>
        <w:outlineLvl w:val="0"/>
        <w:rPr>
          <w:b/>
          <w:color w:val="222222"/>
          <w:shd w:val="clear" w:color="auto" w:fill="FFFFFF"/>
        </w:rPr>
      </w:pPr>
      <w:r w:rsidRPr="005A238B">
        <w:rPr>
          <w:b/>
          <w:color w:val="222222"/>
          <w:shd w:val="clear" w:color="auto" w:fill="FFFFFF"/>
        </w:rPr>
        <w:t>Maria Terleckyj, Asst. Manager HR Records</w:t>
      </w:r>
    </w:p>
    <w:p w:rsidR="002F6AD9" w:rsidRPr="005A238B" w:rsidRDefault="002F6AD9" w:rsidP="00E55F9C">
      <w:pPr>
        <w:jc w:val="center"/>
        <w:outlineLvl w:val="0"/>
        <w:rPr>
          <w:b/>
          <w:color w:val="222222"/>
          <w:shd w:val="clear" w:color="auto" w:fill="FFFFFF"/>
        </w:rPr>
      </w:pPr>
    </w:p>
    <w:p w:rsidR="002F6AD9" w:rsidRPr="005A238B" w:rsidRDefault="002F6AD9" w:rsidP="002F6AD9">
      <w:pPr>
        <w:outlineLvl w:val="0"/>
        <w:rPr>
          <w:color w:val="222222"/>
          <w:shd w:val="clear" w:color="auto" w:fill="FFFFFF"/>
        </w:rPr>
      </w:pPr>
      <w:r w:rsidRPr="005A238B">
        <w:rPr>
          <w:color w:val="222222"/>
          <w:shd w:val="clear" w:color="auto" w:fill="FFFFFF"/>
        </w:rPr>
        <w:t xml:space="preserve">Tia and Maria presented a new Human Resources form.  The </w:t>
      </w:r>
      <w:r w:rsidRPr="005A238B">
        <w:rPr>
          <w:i/>
          <w:color w:val="222222"/>
          <w:shd w:val="clear" w:color="auto" w:fill="FFFFFF"/>
        </w:rPr>
        <w:t>Short Term Hiring Request Form</w:t>
      </w:r>
      <w:r w:rsidRPr="005A238B">
        <w:rPr>
          <w:color w:val="222222"/>
          <w:shd w:val="clear" w:color="auto" w:fill="FFFFFF"/>
        </w:rPr>
        <w:t xml:space="preserve"> is similar to the PAF and is to be used when requesting a short term position (less than 4 months).  The new form will be available in the HR Forms Library in November 2015.</w:t>
      </w:r>
    </w:p>
    <w:p w:rsidR="002F6AD9" w:rsidRPr="005A238B" w:rsidRDefault="002F6AD9" w:rsidP="002F6AD9">
      <w:pPr>
        <w:outlineLvl w:val="0"/>
        <w:rPr>
          <w:color w:val="222222"/>
          <w:shd w:val="clear" w:color="auto" w:fill="FFFFFF"/>
        </w:rPr>
      </w:pPr>
    </w:p>
    <w:p w:rsidR="002F6AD9" w:rsidRPr="005A238B" w:rsidRDefault="002F6AD9" w:rsidP="002F6AD9">
      <w:pPr>
        <w:outlineLvl w:val="0"/>
        <w:rPr>
          <w:color w:val="222222"/>
          <w:shd w:val="clear" w:color="auto" w:fill="FFFFFF"/>
        </w:rPr>
      </w:pPr>
      <w:r w:rsidRPr="005A238B">
        <w:rPr>
          <w:color w:val="222222"/>
          <w:shd w:val="clear" w:color="auto" w:fill="FFFFFF"/>
        </w:rPr>
        <w:t xml:space="preserve">This form will help to streamline the short term/temp employee hiring process.  It will also aid in keeping the university compliant with the Department of Labor regulations and afford employment opportunity to all.  </w:t>
      </w:r>
    </w:p>
    <w:p w:rsidR="002F6AD9" w:rsidRPr="005A238B" w:rsidRDefault="002F6AD9" w:rsidP="002F6AD9">
      <w:pPr>
        <w:outlineLvl w:val="0"/>
        <w:rPr>
          <w:color w:val="222222"/>
          <w:shd w:val="clear" w:color="auto" w:fill="FFFFFF"/>
        </w:rPr>
      </w:pPr>
    </w:p>
    <w:p w:rsidR="002F6AD9" w:rsidRPr="005A238B" w:rsidRDefault="002F6AD9" w:rsidP="002F6AD9">
      <w:pPr>
        <w:outlineLvl w:val="0"/>
        <w:rPr>
          <w:b/>
          <w:color w:val="222222"/>
          <w:shd w:val="clear" w:color="auto" w:fill="FFFFFF"/>
        </w:rPr>
      </w:pPr>
      <w:r w:rsidRPr="005A238B">
        <w:rPr>
          <w:b/>
          <w:color w:val="222222"/>
          <w:shd w:val="clear" w:color="auto" w:fill="FFFFFF"/>
        </w:rPr>
        <w:t>Why is this form needed?</w:t>
      </w:r>
    </w:p>
    <w:p w:rsidR="002F6AD9" w:rsidRPr="005A238B" w:rsidRDefault="002F6AD9" w:rsidP="002F6AD9">
      <w:pPr>
        <w:pStyle w:val="ListParagraph"/>
        <w:numPr>
          <w:ilvl w:val="0"/>
          <w:numId w:val="1"/>
        </w:numPr>
        <w:outlineLvl w:val="0"/>
        <w:rPr>
          <w:color w:val="222222"/>
          <w:shd w:val="clear" w:color="auto" w:fill="FFFFFF"/>
        </w:rPr>
      </w:pPr>
      <w:r w:rsidRPr="005A238B">
        <w:rPr>
          <w:color w:val="222222"/>
          <w:shd w:val="clear" w:color="auto" w:fill="FFFFFF"/>
        </w:rPr>
        <w:t>Assist with department planning</w:t>
      </w:r>
    </w:p>
    <w:p w:rsidR="002F6AD9" w:rsidRPr="005A238B" w:rsidRDefault="002F6AD9" w:rsidP="002F6AD9">
      <w:pPr>
        <w:pStyle w:val="ListParagraph"/>
        <w:numPr>
          <w:ilvl w:val="0"/>
          <w:numId w:val="1"/>
        </w:numPr>
        <w:outlineLvl w:val="0"/>
        <w:rPr>
          <w:color w:val="222222"/>
          <w:shd w:val="clear" w:color="auto" w:fill="FFFFFF"/>
        </w:rPr>
      </w:pPr>
      <w:r w:rsidRPr="005A238B">
        <w:rPr>
          <w:color w:val="222222"/>
          <w:shd w:val="clear" w:color="auto" w:fill="FFFFFF"/>
        </w:rPr>
        <w:t>Work directly with Talent Acquisition and ensure accurate reporting information</w:t>
      </w:r>
    </w:p>
    <w:p w:rsidR="002F6AD9" w:rsidRPr="005A238B" w:rsidRDefault="002F6AD9" w:rsidP="002F6AD9">
      <w:pPr>
        <w:pStyle w:val="ListParagraph"/>
        <w:numPr>
          <w:ilvl w:val="0"/>
          <w:numId w:val="1"/>
        </w:numPr>
        <w:outlineLvl w:val="0"/>
        <w:rPr>
          <w:color w:val="222222"/>
          <w:shd w:val="clear" w:color="auto" w:fill="FFFFFF"/>
        </w:rPr>
      </w:pPr>
      <w:r w:rsidRPr="005A238B">
        <w:rPr>
          <w:color w:val="222222"/>
          <w:shd w:val="clear" w:color="auto" w:fill="FFFFFF"/>
        </w:rPr>
        <w:t>Less delays in adding employees to payroll</w:t>
      </w:r>
    </w:p>
    <w:p w:rsidR="002F6AD9" w:rsidRPr="005A238B" w:rsidRDefault="002F6AD9" w:rsidP="002F6AD9">
      <w:pPr>
        <w:pStyle w:val="ListParagraph"/>
        <w:numPr>
          <w:ilvl w:val="0"/>
          <w:numId w:val="1"/>
        </w:numPr>
        <w:outlineLvl w:val="0"/>
        <w:rPr>
          <w:color w:val="222222"/>
          <w:shd w:val="clear" w:color="auto" w:fill="FFFFFF"/>
        </w:rPr>
      </w:pPr>
      <w:r w:rsidRPr="005A238B">
        <w:rPr>
          <w:color w:val="222222"/>
          <w:shd w:val="clear" w:color="auto" w:fill="FFFFFF"/>
        </w:rPr>
        <w:t>Create a streamlined and easily understood process</w:t>
      </w:r>
    </w:p>
    <w:p w:rsidR="002F6AD9" w:rsidRPr="005A238B" w:rsidRDefault="002F6AD9" w:rsidP="002F6AD9">
      <w:pPr>
        <w:ind w:left="360"/>
        <w:outlineLvl w:val="0"/>
        <w:rPr>
          <w:b/>
          <w:color w:val="222222"/>
          <w:shd w:val="clear" w:color="auto" w:fill="FFFFFF"/>
        </w:rPr>
      </w:pPr>
    </w:p>
    <w:p w:rsidR="002F6AD9" w:rsidRPr="005A238B" w:rsidRDefault="002F6AD9" w:rsidP="002F6AD9">
      <w:pPr>
        <w:outlineLvl w:val="0"/>
        <w:rPr>
          <w:b/>
          <w:color w:val="222222"/>
          <w:shd w:val="clear" w:color="auto" w:fill="FFFFFF"/>
        </w:rPr>
      </w:pPr>
      <w:r w:rsidRPr="005A238B">
        <w:rPr>
          <w:b/>
          <w:color w:val="222222"/>
          <w:shd w:val="clear" w:color="auto" w:fill="FFFFFF"/>
        </w:rPr>
        <w:t>When is this form needed?</w:t>
      </w:r>
    </w:p>
    <w:p w:rsidR="002F6AD9" w:rsidRPr="005A238B" w:rsidRDefault="002F6AD9" w:rsidP="002F6AD9">
      <w:pPr>
        <w:pStyle w:val="ListParagraph"/>
        <w:numPr>
          <w:ilvl w:val="0"/>
          <w:numId w:val="2"/>
        </w:numPr>
        <w:outlineLvl w:val="0"/>
        <w:rPr>
          <w:color w:val="222222"/>
          <w:shd w:val="clear" w:color="auto" w:fill="FFFFFF"/>
        </w:rPr>
      </w:pPr>
      <w:r w:rsidRPr="005A238B">
        <w:rPr>
          <w:color w:val="222222"/>
          <w:shd w:val="clear" w:color="auto" w:fill="FFFFFF"/>
        </w:rPr>
        <w:t xml:space="preserve">This form will be used for </w:t>
      </w:r>
      <w:r w:rsidRPr="005A238B">
        <w:rPr>
          <w:b/>
          <w:color w:val="222222"/>
          <w:u w:val="single"/>
          <w:shd w:val="clear" w:color="auto" w:fill="FFFFFF"/>
        </w:rPr>
        <w:t>Part-Time Staff Term and Temporary</w:t>
      </w:r>
      <w:r w:rsidRPr="005A238B">
        <w:rPr>
          <w:color w:val="222222"/>
          <w:shd w:val="clear" w:color="auto" w:fill="FFFFFF"/>
        </w:rPr>
        <w:t xml:space="preserve"> positions</w:t>
      </w:r>
    </w:p>
    <w:p w:rsidR="002F6AD9" w:rsidRPr="005A238B" w:rsidRDefault="002F6AD9" w:rsidP="002F6AD9">
      <w:pPr>
        <w:pStyle w:val="ListParagraph"/>
        <w:numPr>
          <w:ilvl w:val="1"/>
          <w:numId w:val="2"/>
        </w:numPr>
        <w:outlineLvl w:val="0"/>
        <w:rPr>
          <w:color w:val="222222"/>
          <w:shd w:val="clear" w:color="auto" w:fill="FFFFFF"/>
        </w:rPr>
      </w:pPr>
      <w:r w:rsidRPr="005A238B">
        <w:rPr>
          <w:color w:val="222222"/>
          <w:shd w:val="clear" w:color="auto" w:fill="FFFFFF"/>
        </w:rPr>
        <w:t>To fill in for an employee out on medical leave</w:t>
      </w:r>
    </w:p>
    <w:p w:rsidR="002F6AD9" w:rsidRPr="005A238B" w:rsidRDefault="002F6AD9" w:rsidP="002F6AD9">
      <w:pPr>
        <w:pStyle w:val="ListParagraph"/>
        <w:numPr>
          <w:ilvl w:val="1"/>
          <w:numId w:val="2"/>
        </w:numPr>
        <w:outlineLvl w:val="0"/>
        <w:rPr>
          <w:color w:val="222222"/>
          <w:shd w:val="clear" w:color="auto" w:fill="FFFFFF"/>
        </w:rPr>
      </w:pPr>
      <w:r w:rsidRPr="005A238B">
        <w:rPr>
          <w:color w:val="222222"/>
          <w:shd w:val="clear" w:color="auto" w:fill="FFFFFF"/>
        </w:rPr>
        <w:t>Temporary help while posting for an open position</w:t>
      </w:r>
    </w:p>
    <w:p w:rsidR="002F6AD9" w:rsidRPr="005A238B" w:rsidRDefault="002F6AD9" w:rsidP="002F6AD9">
      <w:pPr>
        <w:pStyle w:val="ListParagraph"/>
        <w:numPr>
          <w:ilvl w:val="1"/>
          <w:numId w:val="2"/>
        </w:numPr>
        <w:outlineLvl w:val="0"/>
        <w:rPr>
          <w:color w:val="222222"/>
          <w:shd w:val="clear" w:color="auto" w:fill="FFFFFF"/>
        </w:rPr>
      </w:pPr>
      <w:r w:rsidRPr="005A238B">
        <w:rPr>
          <w:color w:val="222222"/>
          <w:shd w:val="clear" w:color="auto" w:fill="FFFFFF"/>
        </w:rPr>
        <w:t>Special project in need of short term assistance</w:t>
      </w:r>
    </w:p>
    <w:p w:rsidR="002F6AD9" w:rsidRPr="005A238B" w:rsidRDefault="002F6AD9" w:rsidP="002F6AD9">
      <w:pPr>
        <w:pStyle w:val="ListParagraph"/>
        <w:numPr>
          <w:ilvl w:val="0"/>
          <w:numId w:val="2"/>
        </w:numPr>
        <w:outlineLvl w:val="0"/>
        <w:rPr>
          <w:b/>
          <w:color w:val="222222"/>
          <w:u w:val="single"/>
          <w:shd w:val="clear" w:color="auto" w:fill="FFFFFF"/>
        </w:rPr>
      </w:pPr>
      <w:r w:rsidRPr="005A238B">
        <w:rPr>
          <w:b/>
          <w:color w:val="222222"/>
          <w:u w:val="single"/>
          <w:shd w:val="clear" w:color="auto" w:fill="FFFFFF"/>
        </w:rPr>
        <w:t>Term Employee</w:t>
      </w:r>
    </w:p>
    <w:p w:rsidR="002F6AD9" w:rsidRPr="005A238B" w:rsidRDefault="002F6AD9" w:rsidP="002F6AD9">
      <w:pPr>
        <w:pStyle w:val="ListParagraph"/>
        <w:numPr>
          <w:ilvl w:val="1"/>
          <w:numId w:val="2"/>
        </w:numPr>
        <w:outlineLvl w:val="0"/>
        <w:rPr>
          <w:color w:val="222222"/>
          <w:sz w:val="20"/>
          <w:szCs w:val="20"/>
          <w:shd w:val="clear" w:color="auto" w:fill="FFFFFF"/>
        </w:rPr>
      </w:pPr>
      <w:r w:rsidRPr="005A238B">
        <w:rPr>
          <w:color w:val="222222"/>
          <w:shd w:val="clear" w:color="auto" w:fill="FFFFFF"/>
        </w:rPr>
        <w:t xml:space="preserve">That will be hired for 4 months or less, 28 hours per week max </w:t>
      </w:r>
      <w:r w:rsidRPr="005A238B">
        <w:rPr>
          <w:color w:val="222222"/>
          <w:sz w:val="20"/>
          <w:szCs w:val="20"/>
          <w:shd w:val="clear" w:color="auto" w:fill="FFFFFF"/>
        </w:rPr>
        <w:t>(not to be confused with other term employee positions that require a PRA and posting for initial hire)</w:t>
      </w:r>
    </w:p>
    <w:p w:rsidR="002F6AD9" w:rsidRPr="005A238B" w:rsidRDefault="002F6AD9" w:rsidP="002F6AD9">
      <w:pPr>
        <w:pStyle w:val="ListParagraph"/>
        <w:numPr>
          <w:ilvl w:val="1"/>
          <w:numId w:val="2"/>
        </w:numPr>
        <w:outlineLvl w:val="0"/>
        <w:rPr>
          <w:color w:val="222222"/>
          <w:shd w:val="clear" w:color="auto" w:fill="FFFFFF"/>
        </w:rPr>
      </w:pPr>
      <w:r w:rsidRPr="005A238B">
        <w:rPr>
          <w:color w:val="222222"/>
          <w:shd w:val="clear" w:color="auto" w:fill="FFFFFF"/>
        </w:rPr>
        <w:t>Unclassified job duties (Example: Term Research Assistant, Term Web Designer, etc.)</w:t>
      </w:r>
    </w:p>
    <w:p w:rsidR="002F6AD9" w:rsidRPr="005A238B" w:rsidRDefault="002F6AD9" w:rsidP="002F6AD9">
      <w:pPr>
        <w:pStyle w:val="ListParagraph"/>
        <w:numPr>
          <w:ilvl w:val="1"/>
          <w:numId w:val="2"/>
        </w:numPr>
        <w:outlineLvl w:val="0"/>
        <w:rPr>
          <w:color w:val="222222"/>
          <w:shd w:val="clear" w:color="auto" w:fill="FFFFFF"/>
        </w:rPr>
      </w:pPr>
      <w:r w:rsidRPr="005A238B">
        <w:rPr>
          <w:color w:val="222222"/>
          <w:shd w:val="clear" w:color="auto" w:fill="FFFFFF"/>
        </w:rPr>
        <w:t>Term employee will be paid an hourly rate</w:t>
      </w:r>
    </w:p>
    <w:p w:rsidR="002F6AD9" w:rsidRPr="005A238B" w:rsidRDefault="002F6AD9" w:rsidP="002F6AD9">
      <w:pPr>
        <w:pStyle w:val="ListParagraph"/>
        <w:numPr>
          <w:ilvl w:val="1"/>
          <w:numId w:val="2"/>
        </w:numPr>
        <w:outlineLvl w:val="0"/>
        <w:rPr>
          <w:color w:val="222222"/>
          <w:shd w:val="clear" w:color="auto" w:fill="FFFFFF"/>
        </w:rPr>
      </w:pPr>
      <w:r w:rsidRPr="005A238B">
        <w:rPr>
          <w:color w:val="222222"/>
          <w:shd w:val="clear" w:color="auto" w:fill="FFFFFF"/>
        </w:rPr>
        <w:t>A break of 12 months is required in between each KSU 4-month term employment period</w:t>
      </w:r>
    </w:p>
    <w:p w:rsidR="002F6AD9" w:rsidRPr="005A238B" w:rsidRDefault="002F6AD9" w:rsidP="002F6AD9">
      <w:pPr>
        <w:pStyle w:val="ListParagraph"/>
        <w:numPr>
          <w:ilvl w:val="0"/>
          <w:numId w:val="2"/>
        </w:numPr>
        <w:outlineLvl w:val="0"/>
        <w:rPr>
          <w:b/>
          <w:color w:val="222222"/>
          <w:u w:val="single"/>
          <w:shd w:val="clear" w:color="auto" w:fill="FFFFFF"/>
        </w:rPr>
      </w:pPr>
      <w:r w:rsidRPr="005A238B">
        <w:rPr>
          <w:b/>
          <w:color w:val="222222"/>
          <w:u w:val="single"/>
          <w:shd w:val="clear" w:color="auto" w:fill="FFFFFF"/>
        </w:rPr>
        <w:t>Temporary Employee</w:t>
      </w:r>
    </w:p>
    <w:p w:rsidR="002F6AD9" w:rsidRPr="005A238B" w:rsidRDefault="002F6AD9" w:rsidP="002F6AD9">
      <w:pPr>
        <w:pStyle w:val="ListParagraph"/>
        <w:numPr>
          <w:ilvl w:val="1"/>
          <w:numId w:val="2"/>
        </w:numPr>
        <w:outlineLvl w:val="0"/>
        <w:rPr>
          <w:color w:val="222222"/>
          <w:shd w:val="clear" w:color="auto" w:fill="FFFFFF"/>
        </w:rPr>
      </w:pPr>
      <w:r w:rsidRPr="005A238B">
        <w:rPr>
          <w:color w:val="222222"/>
          <w:shd w:val="clear" w:color="auto" w:fill="FFFFFF"/>
        </w:rPr>
        <w:t xml:space="preserve">Hired for 4 months or less, 28 hours per week max </w:t>
      </w:r>
    </w:p>
    <w:p w:rsidR="002F6AD9" w:rsidRPr="005A238B" w:rsidRDefault="002F6AD9" w:rsidP="002F6AD9">
      <w:pPr>
        <w:pStyle w:val="ListParagraph"/>
        <w:numPr>
          <w:ilvl w:val="1"/>
          <w:numId w:val="2"/>
        </w:numPr>
        <w:outlineLvl w:val="0"/>
        <w:rPr>
          <w:color w:val="222222"/>
          <w:shd w:val="clear" w:color="auto" w:fill="FFFFFF"/>
        </w:rPr>
      </w:pPr>
      <w:r w:rsidRPr="005A238B">
        <w:rPr>
          <w:color w:val="222222"/>
          <w:shd w:val="clear" w:color="auto" w:fill="FFFFFF"/>
        </w:rPr>
        <w:t>Classified job duties (Example: Temporary Secretary, Temporary Custodial Worker, etc.)</w:t>
      </w:r>
    </w:p>
    <w:p w:rsidR="002F6AD9" w:rsidRPr="005A238B" w:rsidRDefault="002F6AD9" w:rsidP="002F6AD9">
      <w:pPr>
        <w:pStyle w:val="ListParagraph"/>
        <w:numPr>
          <w:ilvl w:val="1"/>
          <w:numId w:val="2"/>
        </w:numPr>
        <w:outlineLvl w:val="0"/>
        <w:rPr>
          <w:color w:val="222222"/>
          <w:shd w:val="clear" w:color="auto" w:fill="FFFFFF"/>
        </w:rPr>
      </w:pPr>
      <w:r w:rsidRPr="005A238B">
        <w:rPr>
          <w:color w:val="222222"/>
          <w:shd w:val="clear" w:color="auto" w:fill="FFFFFF"/>
        </w:rPr>
        <w:t>Temporary employee will be paid an hourly rate</w:t>
      </w:r>
    </w:p>
    <w:p w:rsidR="002F6AD9" w:rsidRPr="005A238B" w:rsidRDefault="002F6AD9" w:rsidP="002F6AD9">
      <w:pPr>
        <w:pStyle w:val="ListParagraph"/>
        <w:numPr>
          <w:ilvl w:val="1"/>
          <w:numId w:val="2"/>
        </w:numPr>
        <w:outlineLvl w:val="0"/>
        <w:rPr>
          <w:color w:val="222222"/>
          <w:shd w:val="clear" w:color="auto" w:fill="FFFFFF"/>
        </w:rPr>
      </w:pPr>
      <w:r w:rsidRPr="005A238B">
        <w:rPr>
          <w:color w:val="222222"/>
          <w:shd w:val="clear" w:color="auto" w:fill="FFFFFF"/>
        </w:rPr>
        <w:t>A break of 12 months is required in between each KSU temporary 4-month temporary employment period</w:t>
      </w:r>
    </w:p>
    <w:p w:rsidR="002F6AD9" w:rsidRPr="005A238B" w:rsidRDefault="002F6AD9" w:rsidP="002F6AD9">
      <w:pPr>
        <w:ind w:left="1080"/>
        <w:outlineLvl w:val="0"/>
        <w:rPr>
          <w:color w:val="222222"/>
          <w:shd w:val="clear" w:color="auto" w:fill="FFFFFF"/>
        </w:rPr>
      </w:pPr>
    </w:p>
    <w:p w:rsidR="002F6AD9" w:rsidRPr="005A238B" w:rsidRDefault="002F6AD9" w:rsidP="002F6AD9">
      <w:pPr>
        <w:outlineLvl w:val="0"/>
        <w:rPr>
          <w:b/>
          <w:color w:val="222222"/>
          <w:shd w:val="clear" w:color="auto" w:fill="FFFFFF"/>
        </w:rPr>
      </w:pPr>
    </w:p>
    <w:p w:rsidR="002F6AD9" w:rsidRPr="005A238B" w:rsidRDefault="002F6AD9" w:rsidP="002F6AD9">
      <w:pPr>
        <w:outlineLvl w:val="0"/>
        <w:rPr>
          <w:b/>
          <w:color w:val="222222"/>
          <w:shd w:val="clear" w:color="auto" w:fill="FFFFFF"/>
        </w:rPr>
      </w:pPr>
    </w:p>
    <w:p w:rsidR="002F6AD9" w:rsidRPr="005A238B" w:rsidRDefault="002F6AD9" w:rsidP="002F6AD9">
      <w:pPr>
        <w:outlineLvl w:val="0"/>
        <w:rPr>
          <w:b/>
          <w:color w:val="222222"/>
          <w:shd w:val="clear" w:color="auto" w:fill="FFFFFF"/>
        </w:rPr>
      </w:pPr>
      <w:r w:rsidRPr="005A238B">
        <w:rPr>
          <w:b/>
          <w:color w:val="222222"/>
          <w:shd w:val="clear" w:color="auto" w:fill="FFFFFF"/>
        </w:rPr>
        <w:t>Do NOT use this form for:</w:t>
      </w:r>
    </w:p>
    <w:p w:rsidR="002F6AD9" w:rsidRPr="005A238B" w:rsidRDefault="002F6AD9" w:rsidP="002F6AD9">
      <w:pPr>
        <w:pStyle w:val="ListParagraph"/>
        <w:numPr>
          <w:ilvl w:val="0"/>
          <w:numId w:val="3"/>
        </w:numPr>
        <w:outlineLvl w:val="0"/>
        <w:rPr>
          <w:color w:val="222222"/>
          <w:shd w:val="clear" w:color="auto" w:fill="FFFFFF"/>
        </w:rPr>
      </w:pPr>
      <w:r w:rsidRPr="005A238B">
        <w:rPr>
          <w:color w:val="222222"/>
          <w:shd w:val="clear" w:color="auto" w:fill="FFFFFF"/>
        </w:rPr>
        <w:t>GA, Faculty or Student assignments</w:t>
      </w:r>
    </w:p>
    <w:p w:rsidR="002F6AD9" w:rsidRPr="005A238B" w:rsidRDefault="002F6AD9" w:rsidP="002F6AD9">
      <w:pPr>
        <w:pStyle w:val="ListParagraph"/>
        <w:numPr>
          <w:ilvl w:val="0"/>
          <w:numId w:val="3"/>
        </w:numPr>
        <w:outlineLvl w:val="0"/>
        <w:rPr>
          <w:color w:val="222222"/>
          <w:shd w:val="clear" w:color="auto" w:fill="FFFFFF"/>
        </w:rPr>
      </w:pPr>
      <w:r w:rsidRPr="005A238B">
        <w:rPr>
          <w:color w:val="222222"/>
          <w:shd w:val="clear" w:color="auto" w:fill="FFFFFF"/>
        </w:rPr>
        <w:t>Changes for a current PT or FT employee</w:t>
      </w:r>
    </w:p>
    <w:p w:rsidR="002F6AD9" w:rsidRPr="005A238B" w:rsidRDefault="002F6AD9" w:rsidP="002F6AD9">
      <w:pPr>
        <w:pStyle w:val="ListParagraph"/>
        <w:numPr>
          <w:ilvl w:val="0"/>
          <w:numId w:val="3"/>
        </w:numPr>
        <w:outlineLvl w:val="0"/>
        <w:rPr>
          <w:color w:val="222222"/>
          <w:shd w:val="clear" w:color="auto" w:fill="FFFFFF"/>
        </w:rPr>
      </w:pPr>
      <w:r w:rsidRPr="005A238B">
        <w:rPr>
          <w:color w:val="222222"/>
          <w:shd w:val="clear" w:color="auto" w:fill="FFFFFF"/>
        </w:rPr>
        <w:t>Assignments more than 4 months in length</w:t>
      </w:r>
    </w:p>
    <w:p w:rsidR="002F6AD9" w:rsidRPr="005A238B" w:rsidRDefault="002F6AD9" w:rsidP="002F6AD9">
      <w:pPr>
        <w:pStyle w:val="ListParagraph"/>
        <w:numPr>
          <w:ilvl w:val="0"/>
          <w:numId w:val="3"/>
        </w:numPr>
        <w:outlineLvl w:val="0"/>
        <w:rPr>
          <w:color w:val="222222"/>
          <w:shd w:val="clear" w:color="auto" w:fill="FFFFFF"/>
        </w:rPr>
      </w:pPr>
      <w:r w:rsidRPr="005A238B">
        <w:rPr>
          <w:color w:val="222222"/>
          <w:shd w:val="clear" w:color="auto" w:fill="FFFFFF"/>
        </w:rPr>
        <w:t>Renewal of term assignments</w:t>
      </w:r>
    </w:p>
    <w:p w:rsidR="002F6AD9" w:rsidRPr="005A238B" w:rsidRDefault="002F6AD9" w:rsidP="002F6AD9">
      <w:pPr>
        <w:pStyle w:val="ListParagraph"/>
        <w:numPr>
          <w:ilvl w:val="0"/>
          <w:numId w:val="3"/>
        </w:numPr>
        <w:outlineLvl w:val="0"/>
        <w:rPr>
          <w:color w:val="222222"/>
          <w:shd w:val="clear" w:color="auto" w:fill="FFFFFF"/>
        </w:rPr>
      </w:pPr>
      <w:r w:rsidRPr="005A238B">
        <w:rPr>
          <w:color w:val="222222"/>
          <w:shd w:val="clear" w:color="auto" w:fill="FFFFFF"/>
        </w:rPr>
        <w:t xml:space="preserve">Additional pay or secondary assignments (for current employees) </w:t>
      </w:r>
    </w:p>
    <w:p w:rsidR="002F6AD9" w:rsidRPr="005A238B" w:rsidRDefault="002F6AD9" w:rsidP="002F6AD9">
      <w:pPr>
        <w:outlineLvl w:val="0"/>
        <w:rPr>
          <w:color w:val="222222"/>
          <w:shd w:val="clear" w:color="auto" w:fill="FFFFFF"/>
        </w:rPr>
      </w:pPr>
    </w:p>
    <w:p w:rsidR="002F6AD9" w:rsidRPr="005A238B" w:rsidRDefault="002F6AD9" w:rsidP="002F6AD9">
      <w:pPr>
        <w:outlineLvl w:val="0"/>
        <w:rPr>
          <w:color w:val="222222"/>
          <w:shd w:val="clear" w:color="auto" w:fill="FFFFFF"/>
        </w:rPr>
      </w:pPr>
      <w:r w:rsidRPr="005A238B">
        <w:rPr>
          <w:color w:val="222222"/>
          <w:shd w:val="clear" w:color="auto" w:fill="FFFFFF"/>
        </w:rPr>
        <w:t>It is important to obtain and maintain accurate hiring information.  Not only could late paperwork result in non-compliance, it can result in fines to the university as well as employees not being paid timely and accurately.  I9’s must be filed within 3 days of an employee’s start date; OPERS also assesses fines for late filing and late reporting.  Fines can be up to $1,000, per citation, per employee.</w:t>
      </w:r>
    </w:p>
    <w:p w:rsidR="002F6AD9" w:rsidRPr="005A238B" w:rsidRDefault="002F6AD9" w:rsidP="002F6AD9">
      <w:pPr>
        <w:outlineLvl w:val="0"/>
        <w:rPr>
          <w:color w:val="222222"/>
          <w:shd w:val="clear" w:color="auto" w:fill="FFFFFF"/>
        </w:rPr>
      </w:pPr>
    </w:p>
    <w:p w:rsidR="002F6AD9" w:rsidRPr="005A238B" w:rsidRDefault="002F6AD9" w:rsidP="002F6AD9">
      <w:pPr>
        <w:outlineLvl w:val="0"/>
        <w:rPr>
          <w:color w:val="222222"/>
          <w:shd w:val="clear" w:color="auto" w:fill="FFFFFF"/>
        </w:rPr>
      </w:pPr>
      <w:r w:rsidRPr="005A238B">
        <w:rPr>
          <w:color w:val="222222"/>
          <w:shd w:val="clear" w:color="auto" w:fill="FFFFFF"/>
        </w:rPr>
        <w:t>Process:</w:t>
      </w:r>
    </w:p>
    <w:p w:rsidR="002F6AD9" w:rsidRPr="005A238B" w:rsidRDefault="002F6AD9" w:rsidP="002F6AD9">
      <w:pPr>
        <w:pStyle w:val="ListParagraph"/>
        <w:numPr>
          <w:ilvl w:val="0"/>
          <w:numId w:val="4"/>
        </w:numPr>
        <w:outlineLvl w:val="0"/>
        <w:rPr>
          <w:color w:val="222222"/>
          <w:shd w:val="clear" w:color="auto" w:fill="FFFFFF"/>
        </w:rPr>
      </w:pPr>
      <w:r w:rsidRPr="005A238B">
        <w:rPr>
          <w:color w:val="222222"/>
          <w:shd w:val="clear" w:color="auto" w:fill="FFFFFF"/>
        </w:rPr>
        <w:t>Hiring department completes the Hiring Request form for the needed position</w:t>
      </w:r>
    </w:p>
    <w:p w:rsidR="002F6AD9" w:rsidRPr="005A238B" w:rsidRDefault="002F6AD9" w:rsidP="002F6AD9">
      <w:pPr>
        <w:pStyle w:val="ListParagraph"/>
        <w:numPr>
          <w:ilvl w:val="0"/>
          <w:numId w:val="4"/>
        </w:numPr>
        <w:outlineLvl w:val="0"/>
        <w:rPr>
          <w:color w:val="222222"/>
          <w:shd w:val="clear" w:color="auto" w:fill="FFFFFF"/>
        </w:rPr>
      </w:pPr>
      <w:r w:rsidRPr="005A238B">
        <w:rPr>
          <w:color w:val="222222"/>
          <w:shd w:val="clear" w:color="auto" w:fill="FFFFFF"/>
        </w:rPr>
        <w:t>Form is routed for approval signatures</w:t>
      </w:r>
    </w:p>
    <w:p w:rsidR="002F6AD9" w:rsidRPr="005A238B" w:rsidRDefault="002F6AD9" w:rsidP="002F6AD9">
      <w:pPr>
        <w:pStyle w:val="ListParagraph"/>
        <w:numPr>
          <w:ilvl w:val="0"/>
          <w:numId w:val="4"/>
        </w:numPr>
        <w:outlineLvl w:val="0"/>
        <w:rPr>
          <w:color w:val="222222"/>
          <w:shd w:val="clear" w:color="auto" w:fill="FFFFFF"/>
        </w:rPr>
      </w:pPr>
      <w:r w:rsidRPr="005A238B">
        <w:rPr>
          <w:color w:val="222222"/>
          <w:shd w:val="clear" w:color="auto" w:fill="FFFFFF"/>
        </w:rPr>
        <w:t>Approved form is emailed to Talent Acquisition</w:t>
      </w:r>
    </w:p>
    <w:p w:rsidR="002F6AD9" w:rsidRPr="005A238B" w:rsidRDefault="002F6AD9" w:rsidP="002F6AD9">
      <w:pPr>
        <w:pStyle w:val="ListParagraph"/>
        <w:numPr>
          <w:ilvl w:val="0"/>
          <w:numId w:val="4"/>
        </w:numPr>
        <w:outlineLvl w:val="0"/>
        <w:rPr>
          <w:color w:val="222222"/>
          <w:shd w:val="clear" w:color="auto" w:fill="FFFFFF"/>
        </w:rPr>
      </w:pPr>
      <w:r w:rsidRPr="005A238B">
        <w:rPr>
          <w:color w:val="222222"/>
          <w:shd w:val="clear" w:color="auto" w:fill="FFFFFF"/>
        </w:rPr>
        <w:t>Talent Acquisition will post the requested position</w:t>
      </w:r>
    </w:p>
    <w:p w:rsidR="002F6AD9" w:rsidRPr="005A238B" w:rsidRDefault="002F6AD9" w:rsidP="002F6AD9">
      <w:pPr>
        <w:pStyle w:val="ListParagraph"/>
        <w:numPr>
          <w:ilvl w:val="0"/>
          <w:numId w:val="4"/>
        </w:numPr>
        <w:outlineLvl w:val="0"/>
        <w:rPr>
          <w:color w:val="222222"/>
          <w:shd w:val="clear" w:color="auto" w:fill="FFFFFF"/>
        </w:rPr>
      </w:pPr>
      <w:r w:rsidRPr="005A238B">
        <w:rPr>
          <w:color w:val="222222"/>
          <w:shd w:val="clear" w:color="auto" w:fill="FFFFFF"/>
        </w:rPr>
        <w:t>Talent Acquisition will supply the department with a pool of applicants</w:t>
      </w:r>
    </w:p>
    <w:p w:rsidR="002F6AD9" w:rsidRPr="005A238B" w:rsidRDefault="002F6AD9" w:rsidP="002F6AD9">
      <w:pPr>
        <w:pStyle w:val="ListParagraph"/>
        <w:numPr>
          <w:ilvl w:val="0"/>
          <w:numId w:val="4"/>
        </w:numPr>
        <w:outlineLvl w:val="0"/>
        <w:rPr>
          <w:color w:val="222222"/>
          <w:shd w:val="clear" w:color="auto" w:fill="FFFFFF"/>
        </w:rPr>
      </w:pPr>
      <w:r w:rsidRPr="005A238B">
        <w:rPr>
          <w:color w:val="222222"/>
          <w:shd w:val="clear" w:color="auto" w:fill="FFFFFF"/>
        </w:rPr>
        <w:t xml:space="preserve">Hiring department will choose the candidate </w:t>
      </w:r>
    </w:p>
    <w:p w:rsidR="002F6AD9" w:rsidRPr="005A238B" w:rsidRDefault="002F6AD9" w:rsidP="002F6AD9">
      <w:pPr>
        <w:pStyle w:val="ListParagraph"/>
        <w:numPr>
          <w:ilvl w:val="0"/>
          <w:numId w:val="4"/>
        </w:numPr>
        <w:outlineLvl w:val="0"/>
        <w:rPr>
          <w:color w:val="222222"/>
          <w:shd w:val="clear" w:color="auto" w:fill="FFFFFF"/>
        </w:rPr>
      </w:pPr>
      <w:r w:rsidRPr="005A238B">
        <w:rPr>
          <w:color w:val="222222"/>
          <w:shd w:val="clear" w:color="auto" w:fill="FFFFFF"/>
        </w:rPr>
        <w:t>Department will work with Talent Acquisition to complete the required pre-employment paperwork</w:t>
      </w:r>
    </w:p>
    <w:p w:rsidR="002F6AD9" w:rsidRPr="005A238B" w:rsidRDefault="002F6AD9" w:rsidP="002F6AD9">
      <w:pPr>
        <w:pStyle w:val="ListParagraph"/>
        <w:numPr>
          <w:ilvl w:val="0"/>
          <w:numId w:val="4"/>
        </w:numPr>
        <w:outlineLvl w:val="0"/>
        <w:rPr>
          <w:color w:val="222222"/>
          <w:shd w:val="clear" w:color="auto" w:fill="FFFFFF"/>
        </w:rPr>
      </w:pPr>
      <w:r w:rsidRPr="005A238B">
        <w:rPr>
          <w:color w:val="222222"/>
          <w:shd w:val="clear" w:color="auto" w:fill="FFFFFF"/>
        </w:rPr>
        <w:t>Talent Acquisition will coordinate the start date with the department and the candidate</w:t>
      </w:r>
    </w:p>
    <w:p w:rsidR="002F6AD9" w:rsidRPr="005A238B" w:rsidRDefault="002F6AD9" w:rsidP="002F6AD9">
      <w:pPr>
        <w:pStyle w:val="ListParagraph"/>
        <w:numPr>
          <w:ilvl w:val="0"/>
          <w:numId w:val="4"/>
        </w:numPr>
        <w:outlineLvl w:val="0"/>
        <w:rPr>
          <w:color w:val="222222"/>
          <w:shd w:val="clear" w:color="auto" w:fill="FFFFFF"/>
        </w:rPr>
      </w:pPr>
      <w:r w:rsidRPr="005A238B">
        <w:rPr>
          <w:color w:val="222222"/>
          <w:shd w:val="clear" w:color="auto" w:fill="FFFFFF"/>
        </w:rPr>
        <w:t>Assignment (paperwork) will be processed for payroll by HR Records</w:t>
      </w:r>
    </w:p>
    <w:p w:rsidR="002F6AD9" w:rsidRPr="005A238B" w:rsidRDefault="002F6AD9" w:rsidP="002F6AD9">
      <w:pPr>
        <w:pStyle w:val="ListParagraph"/>
        <w:numPr>
          <w:ilvl w:val="0"/>
          <w:numId w:val="4"/>
        </w:numPr>
        <w:outlineLvl w:val="0"/>
        <w:rPr>
          <w:color w:val="222222"/>
          <w:shd w:val="clear" w:color="auto" w:fill="FFFFFF"/>
        </w:rPr>
      </w:pPr>
      <w:r w:rsidRPr="005A238B">
        <w:rPr>
          <w:color w:val="222222"/>
          <w:shd w:val="clear" w:color="auto" w:fill="FFFFFF"/>
        </w:rPr>
        <w:t>Copy of the final Short Term Staff Hiring Request Form will be returned to the department after processing</w:t>
      </w:r>
    </w:p>
    <w:p w:rsidR="002F6AD9" w:rsidRPr="005A238B" w:rsidRDefault="002F6AD9" w:rsidP="002F6AD9">
      <w:pPr>
        <w:outlineLvl w:val="0"/>
        <w:rPr>
          <w:color w:val="222222"/>
          <w:shd w:val="clear" w:color="auto" w:fill="FFFFFF"/>
        </w:rPr>
      </w:pPr>
    </w:p>
    <w:p w:rsidR="002F6AD9" w:rsidRPr="005A238B" w:rsidRDefault="002F6AD9" w:rsidP="002F6AD9">
      <w:pPr>
        <w:outlineLvl w:val="0"/>
        <w:rPr>
          <w:b/>
          <w:color w:val="222222"/>
          <w:shd w:val="clear" w:color="auto" w:fill="FFFFFF"/>
        </w:rPr>
      </w:pPr>
      <w:r w:rsidRPr="005A238B">
        <w:rPr>
          <w:color w:val="222222"/>
          <w:shd w:val="clear" w:color="auto" w:fill="FFFFFF"/>
        </w:rPr>
        <w:t>In November 2015, an</w:t>
      </w:r>
      <w:r w:rsidRPr="005A238B">
        <w:rPr>
          <w:i/>
          <w:color w:val="222222"/>
          <w:shd w:val="clear" w:color="auto" w:fill="FFFFFF"/>
        </w:rPr>
        <w:t xml:space="preserve"> Instructions and Q&amp;A </w:t>
      </w:r>
      <w:r w:rsidRPr="005A238B">
        <w:rPr>
          <w:color w:val="222222"/>
          <w:shd w:val="clear" w:color="auto" w:fill="FFFFFF"/>
        </w:rPr>
        <w:t xml:space="preserve">document for the </w:t>
      </w:r>
      <w:r w:rsidRPr="005A238B">
        <w:rPr>
          <w:i/>
          <w:color w:val="222222"/>
          <w:shd w:val="clear" w:color="auto" w:fill="FFFFFF"/>
        </w:rPr>
        <w:t>Hiring Request Form</w:t>
      </w:r>
      <w:r w:rsidRPr="005A238B">
        <w:rPr>
          <w:color w:val="222222"/>
          <w:shd w:val="clear" w:color="auto" w:fill="FFFFFF"/>
        </w:rPr>
        <w:t xml:space="preserve"> will be available in the HR Forms Library regarding the use of this form. Also to come in November 2015: an updated </w:t>
      </w:r>
      <w:r w:rsidRPr="005A238B">
        <w:rPr>
          <w:i/>
          <w:color w:val="222222"/>
          <w:shd w:val="clear" w:color="auto" w:fill="FFFFFF"/>
        </w:rPr>
        <w:t>Forms and Workflow Processing Aid</w:t>
      </w:r>
      <w:r w:rsidRPr="005A238B">
        <w:rPr>
          <w:color w:val="222222"/>
          <w:shd w:val="clear" w:color="auto" w:fill="FFFFFF"/>
        </w:rPr>
        <w:t xml:space="preserve"> can be found in the HR Forms Library</w:t>
      </w:r>
      <w:r w:rsidRPr="005A238B">
        <w:rPr>
          <w:b/>
          <w:color w:val="222222"/>
          <w:shd w:val="clear" w:color="auto" w:fill="FFFFFF"/>
        </w:rPr>
        <w:t xml:space="preserve">.  </w:t>
      </w:r>
    </w:p>
    <w:p w:rsidR="005638EF" w:rsidRPr="005A238B" w:rsidRDefault="005638EF" w:rsidP="00E55F9C">
      <w:pPr>
        <w:jc w:val="center"/>
        <w:outlineLvl w:val="0"/>
        <w:rPr>
          <w:b/>
          <w:color w:val="222222"/>
          <w:shd w:val="clear" w:color="auto" w:fill="FFFFFF"/>
        </w:rPr>
      </w:pPr>
    </w:p>
    <w:p w:rsidR="00DA3D34" w:rsidRPr="005A238B" w:rsidRDefault="00DA3D34" w:rsidP="00DA3D34">
      <w:pPr>
        <w:jc w:val="center"/>
        <w:outlineLvl w:val="0"/>
        <w:rPr>
          <w:b/>
          <w:color w:val="222222"/>
          <w:shd w:val="clear" w:color="auto" w:fill="FFFFFF"/>
        </w:rPr>
      </w:pPr>
      <w:r w:rsidRPr="005A238B">
        <w:rPr>
          <w:b/>
          <w:color w:val="222222"/>
          <w:shd w:val="clear" w:color="auto" w:fill="FFFFFF"/>
        </w:rPr>
        <w:t>Payroll Reminders</w:t>
      </w:r>
      <w:r w:rsidR="003F189C" w:rsidRPr="005A238B">
        <w:rPr>
          <w:b/>
          <w:color w:val="222222"/>
          <w:shd w:val="clear" w:color="auto" w:fill="FFFFFF"/>
        </w:rPr>
        <w:t xml:space="preserve"> </w:t>
      </w:r>
      <w:r w:rsidR="00997A18" w:rsidRPr="005A238B">
        <w:rPr>
          <w:b/>
          <w:color w:val="222222"/>
          <w:shd w:val="clear" w:color="auto" w:fill="FFFFFF"/>
        </w:rPr>
        <w:t>and Misc.</w:t>
      </w:r>
    </w:p>
    <w:p w:rsidR="00DA3D34" w:rsidRPr="005A238B" w:rsidRDefault="00DA3D34" w:rsidP="00DA3D34">
      <w:pPr>
        <w:jc w:val="center"/>
        <w:outlineLvl w:val="0"/>
        <w:rPr>
          <w:b/>
          <w:color w:val="222222"/>
          <w:shd w:val="clear" w:color="auto" w:fill="FFFFFF"/>
        </w:rPr>
      </w:pPr>
      <w:r w:rsidRPr="005A238B">
        <w:rPr>
          <w:b/>
          <w:color w:val="222222"/>
          <w:shd w:val="clear" w:color="auto" w:fill="FFFFFF"/>
        </w:rPr>
        <w:t>Lisa Heilman, Payroll Manager</w:t>
      </w:r>
    </w:p>
    <w:p w:rsidR="00DA3D34" w:rsidRPr="005A238B" w:rsidRDefault="00DA3D34" w:rsidP="00DA3D34">
      <w:pPr>
        <w:jc w:val="center"/>
        <w:outlineLvl w:val="0"/>
        <w:rPr>
          <w:b/>
          <w:color w:val="222222"/>
          <w:shd w:val="clear" w:color="auto" w:fill="FFFFFF"/>
        </w:rPr>
      </w:pPr>
    </w:p>
    <w:p w:rsidR="00997A18" w:rsidRPr="005A238B" w:rsidRDefault="00997A18" w:rsidP="00DA3D34">
      <w:pPr>
        <w:outlineLvl w:val="0"/>
        <w:rPr>
          <w:b/>
          <w:color w:val="222222"/>
          <w:u w:val="single"/>
          <w:shd w:val="clear" w:color="auto" w:fill="FFFFFF"/>
        </w:rPr>
      </w:pPr>
      <w:r w:rsidRPr="005A238B">
        <w:rPr>
          <w:b/>
          <w:color w:val="222222"/>
          <w:u w:val="single"/>
          <w:shd w:val="clear" w:color="auto" w:fill="FFFFFF"/>
        </w:rPr>
        <w:t>Form 1095-C</w:t>
      </w:r>
    </w:p>
    <w:p w:rsidR="00DA3D34" w:rsidRPr="005A238B" w:rsidRDefault="00DA3D34" w:rsidP="00DA3D34">
      <w:pPr>
        <w:outlineLvl w:val="0"/>
        <w:rPr>
          <w:color w:val="222222"/>
          <w:shd w:val="clear" w:color="auto" w:fill="FFFFFF"/>
        </w:rPr>
      </w:pPr>
      <w:r w:rsidRPr="005A238B">
        <w:rPr>
          <w:color w:val="222222"/>
          <w:shd w:val="clear" w:color="auto" w:fill="FFFFFF"/>
        </w:rPr>
        <w:t>Employees will receive a new tax form this year.  Form 1095-C will be provided to all benefits eligible employees.  This form is an “Employer Provided Health Insurance Offer and Coverage”</w:t>
      </w:r>
      <w:r w:rsidR="00A60E69" w:rsidRPr="005A238B">
        <w:rPr>
          <w:color w:val="222222"/>
          <w:shd w:val="clear" w:color="auto" w:fill="FFFFFF"/>
        </w:rPr>
        <w:t xml:space="preserve"> tax form and is being provided per the Affordable Care Act.  This form will be available online and like the W2 you must consent in order to access it online.  Anyone who doesn’t consent will have the form distributed in the same fashion as their W2.</w:t>
      </w:r>
    </w:p>
    <w:p w:rsidR="00A60E69" w:rsidRPr="005A238B" w:rsidRDefault="00A60E69" w:rsidP="00DA3D34">
      <w:pPr>
        <w:outlineLvl w:val="0"/>
        <w:rPr>
          <w:color w:val="222222"/>
          <w:shd w:val="clear" w:color="auto" w:fill="FFFFFF"/>
        </w:rPr>
      </w:pPr>
    </w:p>
    <w:p w:rsidR="00A60E69" w:rsidRPr="005A238B" w:rsidRDefault="00A60E69" w:rsidP="00DA3D34">
      <w:pPr>
        <w:outlineLvl w:val="0"/>
        <w:rPr>
          <w:color w:val="222222"/>
          <w:shd w:val="clear" w:color="auto" w:fill="FFFFFF"/>
        </w:rPr>
      </w:pPr>
      <w:r w:rsidRPr="005A238B">
        <w:rPr>
          <w:color w:val="222222"/>
          <w:shd w:val="clear" w:color="auto" w:fill="FFFFFF"/>
        </w:rPr>
        <w:t xml:space="preserve">The 1095-C form will pull the lowest insurance option available to an employee and may or may not reflect the insurance option selected by the employee.  This form does not affect your insurance coverage but only provides information indicating that insurance was offered.  </w:t>
      </w:r>
    </w:p>
    <w:p w:rsidR="00A60E69" w:rsidRPr="005A238B" w:rsidRDefault="00A60E69" w:rsidP="00DA3D34">
      <w:pPr>
        <w:outlineLvl w:val="0"/>
        <w:rPr>
          <w:color w:val="222222"/>
          <w:shd w:val="clear" w:color="auto" w:fill="FFFFFF"/>
        </w:rPr>
      </w:pPr>
    </w:p>
    <w:p w:rsidR="00997A18" w:rsidRPr="005A238B" w:rsidRDefault="00997A18" w:rsidP="00DA3D34">
      <w:pPr>
        <w:outlineLvl w:val="0"/>
        <w:rPr>
          <w:b/>
          <w:color w:val="222222"/>
          <w:u w:val="single"/>
          <w:shd w:val="clear" w:color="auto" w:fill="FFFFFF"/>
        </w:rPr>
      </w:pPr>
      <w:r w:rsidRPr="005A238B">
        <w:rPr>
          <w:b/>
          <w:color w:val="222222"/>
          <w:u w:val="single"/>
          <w:shd w:val="clear" w:color="auto" w:fill="FFFFFF"/>
        </w:rPr>
        <w:t>Employee Profile Dashboard</w:t>
      </w:r>
    </w:p>
    <w:p w:rsidR="00A60E69" w:rsidRPr="005A238B" w:rsidRDefault="00A60E69" w:rsidP="00DA3D34">
      <w:pPr>
        <w:outlineLvl w:val="0"/>
        <w:rPr>
          <w:color w:val="222222"/>
          <w:shd w:val="clear" w:color="auto" w:fill="FFFFFF"/>
        </w:rPr>
      </w:pPr>
      <w:r w:rsidRPr="005A238B">
        <w:rPr>
          <w:color w:val="222222"/>
          <w:shd w:val="clear" w:color="auto" w:fill="FFFFFF"/>
        </w:rPr>
        <w:t>The “Employee Profile Dashboard” is a new tool under the My HR tab.</w:t>
      </w:r>
      <w:r w:rsidR="000E2318" w:rsidRPr="005A238B">
        <w:rPr>
          <w:color w:val="222222"/>
          <w:shd w:val="clear" w:color="auto" w:fill="FFFFFF"/>
        </w:rPr>
        <w:t xml:space="preserve">  Login to FlashLine, My HR, Employment Details then Employee Profile Dashboard.  This profile is broken down into sections and </w:t>
      </w:r>
      <w:r w:rsidR="000E2318" w:rsidRPr="005A238B">
        <w:rPr>
          <w:color w:val="222222"/>
          <w:shd w:val="clear" w:color="auto" w:fill="FFFFFF"/>
        </w:rPr>
        <w:lastRenderedPageBreak/>
        <w:t>each section may provide more detail.</w:t>
      </w:r>
      <w:r w:rsidR="003F189C" w:rsidRPr="005A238B">
        <w:rPr>
          <w:color w:val="222222"/>
          <w:shd w:val="clear" w:color="auto" w:fill="FFFFFF"/>
        </w:rPr>
        <w:t xml:space="preserve">  Below will list some of the detail but many more options are available under each section.</w:t>
      </w:r>
    </w:p>
    <w:p w:rsidR="000E2318" w:rsidRPr="005A238B" w:rsidRDefault="000E2318" w:rsidP="00DA1D9E">
      <w:pPr>
        <w:pStyle w:val="ListParagraph"/>
        <w:numPr>
          <w:ilvl w:val="0"/>
          <w:numId w:val="5"/>
        </w:numPr>
        <w:outlineLvl w:val="0"/>
        <w:rPr>
          <w:color w:val="222222"/>
          <w:shd w:val="clear" w:color="auto" w:fill="FFFFFF"/>
        </w:rPr>
      </w:pPr>
      <w:r w:rsidRPr="005A238B">
        <w:rPr>
          <w:color w:val="222222"/>
          <w:shd w:val="clear" w:color="auto" w:fill="FFFFFF"/>
        </w:rPr>
        <w:t>Pay Information</w:t>
      </w:r>
    </w:p>
    <w:p w:rsidR="000E2318" w:rsidRPr="005A238B" w:rsidRDefault="00746D9A" w:rsidP="00DA1D9E">
      <w:pPr>
        <w:pStyle w:val="ListParagraph"/>
        <w:numPr>
          <w:ilvl w:val="1"/>
          <w:numId w:val="5"/>
        </w:numPr>
        <w:outlineLvl w:val="0"/>
        <w:rPr>
          <w:color w:val="222222"/>
          <w:shd w:val="clear" w:color="auto" w:fill="FFFFFF"/>
        </w:rPr>
      </w:pPr>
      <w:r w:rsidRPr="005A238B">
        <w:rPr>
          <w:color w:val="222222"/>
          <w:shd w:val="clear" w:color="auto" w:fill="FFFFFF"/>
        </w:rPr>
        <w:t>View sick and vacation leave in hours</w:t>
      </w:r>
    </w:p>
    <w:p w:rsidR="000E2318" w:rsidRPr="005A238B" w:rsidRDefault="000E2318" w:rsidP="00DA1D9E">
      <w:pPr>
        <w:pStyle w:val="ListParagraph"/>
        <w:numPr>
          <w:ilvl w:val="0"/>
          <w:numId w:val="5"/>
        </w:numPr>
        <w:outlineLvl w:val="0"/>
        <w:rPr>
          <w:color w:val="222222"/>
          <w:shd w:val="clear" w:color="auto" w:fill="FFFFFF"/>
        </w:rPr>
      </w:pPr>
      <w:r w:rsidRPr="005A238B">
        <w:rPr>
          <w:color w:val="222222"/>
          <w:shd w:val="clear" w:color="auto" w:fill="FFFFFF"/>
        </w:rPr>
        <w:t>Earnings</w:t>
      </w:r>
    </w:p>
    <w:p w:rsidR="00746D9A" w:rsidRPr="005A238B" w:rsidRDefault="00746D9A" w:rsidP="00DA1D9E">
      <w:pPr>
        <w:pStyle w:val="ListParagraph"/>
        <w:numPr>
          <w:ilvl w:val="1"/>
          <w:numId w:val="5"/>
        </w:numPr>
        <w:outlineLvl w:val="0"/>
        <w:rPr>
          <w:color w:val="222222"/>
          <w:shd w:val="clear" w:color="auto" w:fill="FFFFFF"/>
        </w:rPr>
      </w:pPr>
      <w:r w:rsidRPr="005A238B">
        <w:rPr>
          <w:color w:val="222222"/>
          <w:shd w:val="clear" w:color="auto" w:fill="FFFFFF"/>
        </w:rPr>
        <w:t>Can view earnings by position</w:t>
      </w:r>
    </w:p>
    <w:p w:rsidR="00746D9A" w:rsidRPr="005A238B" w:rsidRDefault="00746D9A" w:rsidP="00DA1D9E">
      <w:pPr>
        <w:pStyle w:val="ListParagraph"/>
        <w:numPr>
          <w:ilvl w:val="1"/>
          <w:numId w:val="5"/>
        </w:numPr>
        <w:outlineLvl w:val="0"/>
        <w:rPr>
          <w:color w:val="222222"/>
          <w:shd w:val="clear" w:color="auto" w:fill="FFFFFF"/>
        </w:rPr>
      </w:pPr>
      <w:r w:rsidRPr="005A238B">
        <w:rPr>
          <w:color w:val="222222"/>
          <w:shd w:val="clear" w:color="auto" w:fill="FFFFFF"/>
        </w:rPr>
        <w:t>Can view earnings by year</w:t>
      </w:r>
    </w:p>
    <w:p w:rsidR="00746D9A" w:rsidRPr="005A238B" w:rsidRDefault="00746D9A" w:rsidP="00DA1D9E">
      <w:pPr>
        <w:pStyle w:val="ListParagraph"/>
        <w:numPr>
          <w:ilvl w:val="1"/>
          <w:numId w:val="5"/>
        </w:numPr>
        <w:outlineLvl w:val="0"/>
        <w:rPr>
          <w:color w:val="222222"/>
          <w:shd w:val="clear" w:color="auto" w:fill="FFFFFF"/>
        </w:rPr>
      </w:pPr>
      <w:r w:rsidRPr="005A238B">
        <w:rPr>
          <w:color w:val="222222"/>
          <w:shd w:val="clear" w:color="auto" w:fill="FFFFFF"/>
        </w:rPr>
        <w:t>Can be downloaded into an excel spreadsheet</w:t>
      </w:r>
    </w:p>
    <w:p w:rsidR="000E2318" w:rsidRPr="005A238B" w:rsidRDefault="000E2318" w:rsidP="00DA1D9E">
      <w:pPr>
        <w:pStyle w:val="ListParagraph"/>
        <w:numPr>
          <w:ilvl w:val="0"/>
          <w:numId w:val="5"/>
        </w:numPr>
        <w:outlineLvl w:val="0"/>
        <w:rPr>
          <w:color w:val="222222"/>
          <w:shd w:val="clear" w:color="auto" w:fill="FFFFFF"/>
        </w:rPr>
      </w:pPr>
      <w:r w:rsidRPr="005A238B">
        <w:rPr>
          <w:color w:val="222222"/>
          <w:shd w:val="clear" w:color="auto" w:fill="FFFFFF"/>
        </w:rPr>
        <w:t>Benefits</w:t>
      </w:r>
    </w:p>
    <w:p w:rsidR="00746D9A" w:rsidRPr="005A238B" w:rsidRDefault="00746D9A" w:rsidP="00DA1D9E">
      <w:pPr>
        <w:pStyle w:val="ListParagraph"/>
        <w:numPr>
          <w:ilvl w:val="1"/>
          <w:numId w:val="5"/>
        </w:numPr>
        <w:outlineLvl w:val="0"/>
        <w:rPr>
          <w:color w:val="222222"/>
          <w:shd w:val="clear" w:color="auto" w:fill="FFFFFF"/>
        </w:rPr>
      </w:pPr>
      <w:r w:rsidRPr="005A238B">
        <w:rPr>
          <w:color w:val="222222"/>
          <w:shd w:val="clear" w:color="auto" w:fill="FFFFFF"/>
        </w:rPr>
        <w:t>Link to open enrollment</w:t>
      </w:r>
    </w:p>
    <w:p w:rsidR="000E2318" w:rsidRPr="005A238B" w:rsidRDefault="000E2318" w:rsidP="00DA1D9E">
      <w:pPr>
        <w:pStyle w:val="ListParagraph"/>
        <w:numPr>
          <w:ilvl w:val="0"/>
          <w:numId w:val="5"/>
        </w:numPr>
        <w:outlineLvl w:val="0"/>
        <w:rPr>
          <w:color w:val="222222"/>
          <w:shd w:val="clear" w:color="auto" w:fill="FFFFFF"/>
        </w:rPr>
      </w:pPr>
      <w:r w:rsidRPr="005A238B">
        <w:rPr>
          <w:color w:val="222222"/>
          <w:shd w:val="clear" w:color="auto" w:fill="FFFFFF"/>
        </w:rPr>
        <w:t>Taxes</w:t>
      </w:r>
    </w:p>
    <w:p w:rsidR="000E2318" w:rsidRPr="005A238B" w:rsidRDefault="000E2318" w:rsidP="00DA1D9E">
      <w:pPr>
        <w:pStyle w:val="ListParagraph"/>
        <w:numPr>
          <w:ilvl w:val="0"/>
          <w:numId w:val="5"/>
        </w:numPr>
        <w:outlineLvl w:val="0"/>
        <w:rPr>
          <w:color w:val="222222"/>
          <w:shd w:val="clear" w:color="auto" w:fill="FFFFFF"/>
        </w:rPr>
      </w:pPr>
      <w:r w:rsidRPr="005A238B">
        <w:rPr>
          <w:color w:val="222222"/>
          <w:shd w:val="clear" w:color="auto" w:fill="FFFFFF"/>
        </w:rPr>
        <w:t>Job Summary</w:t>
      </w:r>
    </w:p>
    <w:p w:rsidR="000E2318" w:rsidRPr="005A238B" w:rsidRDefault="000E2318" w:rsidP="00DA1D9E">
      <w:pPr>
        <w:pStyle w:val="ListParagraph"/>
        <w:numPr>
          <w:ilvl w:val="0"/>
          <w:numId w:val="5"/>
        </w:numPr>
        <w:outlineLvl w:val="0"/>
        <w:rPr>
          <w:color w:val="222222"/>
          <w:shd w:val="clear" w:color="auto" w:fill="FFFFFF"/>
        </w:rPr>
      </w:pPr>
      <w:r w:rsidRPr="005A238B">
        <w:rPr>
          <w:color w:val="222222"/>
          <w:shd w:val="clear" w:color="auto" w:fill="FFFFFF"/>
        </w:rPr>
        <w:t>Employee Summary</w:t>
      </w:r>
    </w:p>
    <w:p w:rsidR="00CB4835" w:rsidRPr="005A238B" w:rsidRDefault="00CB4835" w:rsidP="00CB4835">
      <w:pPr>
        <w:outlineLvl w:val="0"/>
        <w:rPr>
          <w:color w:val="222222"/>
          <w:shd w:val="clear" w:color="auto" w:fill="FFFFFF"/>
        </w:rPr>
      </w:pPr>
    </w:p>
    <w:p w:rsidR="00997A18" w:rsidRPr="005A238B" w:rsidRDefault="00997A18" w:rsidP="00CB4835">
      <w:pPr>
        <w:outlineLvl w:val="0"/>
        <w:rPr>
          <w:b/>
          <w:color w:val="222222"/>
          <w:u w:val="single"/>
          <w:shd w:val="clear" w:color="auto" w:fill="FFFFFF"/>
        </w:rPr>
      </w:pPr>
      <w:r w:rsidRPr="005A238B">
        <w:rPr>
          <w:b/>
          <w:color w:val="222222"/>
          <w:u w:val="single"/>
          <w:shd w:val="clear" w:color="auto" w:fill="FFFFFF"/>
        </w:rPr>
        <w:t>Timekeeping</w:t>
      </w:r>
    </w:p>
    <w:p w:rsidR="00CB4835" w:rsidRPr="005A238B" w:rsidRDefault="00CB4835" w:rsidP="00CB4835">
      <w:pPr>
        <w:outlineLvl w:val="0"/>
        <w:rPr>
          <w:color w:val="222222"/>
          <w:shd w:val="clear" w:color="auto" w:fill="FFFFFF"/>
        </w:rPr>
      </w:pPr>
      <w:r w:rsidRPr="005A238B">
        <w:rPr>
          <w:color w:val="222222"/>
          <w:shd w:val="clear" w:color="auto" w:fill="FFFFFF"/>
        </w:rPr>
        <w:t>Departments are encouraged to look at their department’s labor reports.  Are the employees listed employed in your department or have they transferred?  Was a course cancelled but the employee or faculty member is still getting paid? (Note that payroll does not get notified when courses are cancelled; it is up to the department to notify payroll in these or similar instances.)</w:t>
      </w:r>
    </w:p>
    <w:p w:rsidR="00CB4835" w:rsidRPr="005A238B" w:rsidRDefault="00CB4835" w:rsidP="00CB4835">
      <w:pPr>
        <w:outlineLvl w:val="0"/>
        <w:rPr>
          <w:color w:val="222222"/>
          <w:shd w:val="clear" w:color="auto" w:fill="FFFFFF"/>
        </w:rPr>
      </w:pPr>
    </w:p>
    <w:p w:rsidR="00CB4835" w:rsidRPr="005A238B" w:rsidRDefault="00CB4835" w:rsidP="00CB4835">
      <w:pPr>
        <w:outlineLvl w:val="0"/>
        <w:rPr>
          <w:color w:val="222222"/>
          <w:shd w:val="clear" w:color="auto" w:fill="FFFFFF"/>
        </w:rPr>
      </w:pPr>
      <w:r w:rsidRPr="005A238B">
        <w:rPr>
          <w:color w:val="222222"/>
          <w:shd w:val="clear" w:color="auto" w:fill="FFFFFF"/>
        </w:rPr>
        <w:t xml:space="preserve">All hourly employees are now using Empower to clock in and out.  </w:t>
      </w:r>
      <w:r w:rsidRPr="005A238B">
        <w:rPr>
          <w:b/>
          <w:color w:val="222222"/>
          <w:u w:val="single"/>
          <w:shd w:val="clear" w:color="auto" w:fill="FFFFFF"/>
        </w:rPr>
        <w:t>Supervisors need to approve timecards by Tuesday at midnight for the previous work week</w:t>
      </w:r>
      <w:r w:rsidRPr="005A238B">
        <w:rPr>
          <w:color w:val="222222"/>
          <w:shd w:val="clear" w:color="auto" w:fill="FFFFFF"/>
        </w:rPr>
        <w:t xml:space="preserve">.  If a correction to a time card is needed and the timecard is not locked, the supervisor can unclick the approve button, make corrections and then reclick approve.  Once a timecard is locked any changes must be made by Payroll.  Changes to a locked timecard must be done by 5:00 p.m. </w:t>
      </w:r>
      <w:r w:rsidR="00997A18" w:rsidRPr="005A238B">
        <w:rPr>
          <w:color w:val="222222"/>
          <w:shd w:val="clear" w:color="auto" w:fill="FFFFFF"/>
        </w:rPr>
        <w:t xml:space="preserve">on </w:t>
      </w:r>
      <w:r w:rsidRPr="005A238B">
        <w:rPr>
          <w:color w:val="222222"/>
          <w:shd w:val="clear" w:color="auto" w:fill="FFFFFF"/>
        </w:rPr>
        <w:t>Monday of that pay period.</w:t>
      </w:r>
      <w:r w:rsidR="00997A18" w:rsidRPr="005A238B">
        <w:rPr>
          <w:color w:val="222222"/>
          <w:shd w:val="clear" w:color="auto" w:fill="FFFFFF"/>
        </w:rPr>
        <w:t xml:space="preserve">  </w:t>
      </w:r>
    </w:p>
    <w:p w:rsidR="00997A18" w:rsidRPr="005A238B" w:rsidRDefault="00997A18" w:rsidP="00CB4835">
      <w:pPr>
        <w:outlineLvl w:val="0"/>
        <w:rPr>
          <w:color w:val="222222"/>
          <w:shd w:val="clear" w:color="auto" w:fill="FFFFFF"/>
        </w:rPr>
      </w:pPr>
    </w:p>
    <w:p w:rsidR="00997A18" w:rsidRPr="005A238B" w:rsidRDefault="00997A18" w:rsidP="006B3CF3">
      <w:pPr>
        <w:pStyle w:val="NoSpacing"/>
        <w:rPr>
          <w:b/>
          <w:u w:val="single"/>
          <w:shd w:val="clear" w:color="auto" w:fill="FFFFFF"/>
        </w:rPr>
      </w:pPr>
      <w:r w:rsidRPr="005A238B">
        <w:rPr>
          <w:b/>
          <w:u w:val="single"/>
          <w:shd w:val="clear" w:color="auto" w:fill="FFFFFF"/>
        </w:rPr>
        <w:t>Empower</w:t>
      </w:r>
    </w:p>
    <w:p w:rsidR="00997A18" w:rsidRPr="005A238B" w:rsidRDefault="00997A18" w:rsidP="00DA1D9E">
      <w:pPr>
        <w:pStyle w:val="NoSpacing"/>
        <w:numPr>
          <w:ilvl w:val="0"/>
          <w:numId w:val="6"/>
        </w:numPr>
      </w:pPr>
      <w:r w:rsidRPr="005A238B">
        <w:t>Supervisors, if you can’t see an employee make sure you are looking at the week the employee started.  If you still can’t see the employee after their hire date, contact payroll.</w:t>
      </w:r>
    </w:p>
    <w:p w:rsidR="00997A18" w:rsidRPr="005A238B" w:rsidRDefault="00997A18" w:rsidP="00DA1D9E">
      <w:pPr>
        <w:pStyle w:val="NoSpacing"/>
        <w:numPr>
          <w:ilvl w:val="0"/>
          <w:numId w:val="6"/>
        </w:numPr>
      </w:pPr>
      <w:r w:rsidRPr="005A238B">
        <w:t>University business – needs to have a comment with an explanation.  University business is not to be used in place of clocking in and out.</w:t>
      </w:r>
    </w:p>
    <w:p w:rsidR="00997A18" w:rsidRPr="005A238B" w:rsidRDefault="00997A18" w:rsidP="00DA1D9E">
      <w:pPr>
        <w:pStyle w:val="NoSpacing"/>
        <w:numPr>
          <w:ilvl w:val="0"/>
          <w:numId w:val="6"/>
        </w:numPr>
      </w:pPr>
      <w:r w:rsidRPr="005A238B">
        <w:t>Employees wanting comp time paid out need to have the information to payroll by the end of the day on Monday of the pay week.</w:t>
      </w:r>
    </w:p>
    <w:p w:rsidR="00997A18" w:rsidRPr="005A238B" w:rsidRDefault="00997A18" w:rsidP="00DA1D9E">
      <w:pPr>
        <w:pStyle w:val="NoSpacing"/>
        <w:numPr>
          <w:ilvl w:val="0"/>
          <w:numId w:val="6"/>
        </w:numPr>
      </w:pPr>
      <w:r w:rsidRPr="005A238B">
        <w:t>If an employee has worked a long shift please enter a comment acknowledging that the time is correct.  Long shifts without an explanation will prompt an email requesting verification before the time is paid.</w:t>
      </w:r>
    </w:p>
    <w:p w:rsidR="006B3CF3" w:rsidRPr="005A238B" w:rsidRDefault="00997A18" w:rsidP="00DA1D9E">
      <w:pPr>
        <w:pStyle w:val="NoSpacing"/>
        <w:numPr>
          <w:ilvl w:val="0"/>
          <w:numId w:val="6"/>
        </w:numPr>
      </w:pPr>
      <w:r w:rsidRPr="005A238B">
        <w:t xml:space="preserve">Sick, vacation, comp time, etc should be entered on the day it is taken.  Supervisors need to make sure time </w:t>
      </w:r>
      <w:r w:rsidR="006B3CF3" w:rsidRPr="005A238B">
        <w:t xml:space="preserve">off </w:t>
      </w:r>
      <w:r w:rsidRPr="005A238B">
        <w:t>is not duplicated</w:t>
      </w:r>
      <w:r w:rsidR="006B3CF3" w:rsidRPr="005A238B">
        <w:t>.</w:t>
      </w:r>
    </w:p>
    <w:p w:rsidR="006B3CF3" w:rsidRPr="005A238B" w:rsidRDefault="006B3CF3" w:rsidP="00DA1D9E">
      <w:pPr>
        <w:pStyle w:val="NoSpacing"/>
        <w:numPr>
          <w:ilvl w:val="0"/>
          <w:numId w:val="6"/>
        </w:numPr>
      </w:pPr>
      <w:r w:rsidRPr="005A238B">
        <w:t xml:space="preserve">Supervisors should designate an alternate that can approve timecards in his/her absence.  Payroll should not </w:t>
      </w:r>
      <w:r w:rsidR="003F189C" w:rsidRPr="005A238B">
        <w:t>be approving</w:t>
      </w:r>
      <w:r w:rsidRPr="005A238B">
        <w:t xml:space="preserve"> timecards that have not been signed off in a timely manner.  Payroll has no way of verifying hours worked or not worked.</w:t>
      </w:r>
    </w:p>
    <w:p w:rsidR="006B3CF3" w:rsidRPr="005A238B" w:rsidRDefault="006B3CF3" w:rsidP="006B3CF3">
      <w:pPr>
        <w:pStyle w:val="NoSpacing"/>
      </w:pPr>
    </w:p>
    <w:p w:rsidR="006B3CF3" w:rsidRPr="005A238B" w:rsidRDefault="006B3CF3" w:rsidP="006B3CF3">
      <w:pPr>
        <w:pStyle w:val="NoSpacing"/>
        <w:rPr>
          <w:b/>
          <w:u w:val="single"/>
        </w:rPr>
      </w:pPr>
      <w:r w:rsidRPr="005A238B">
        <w:rPr>
          <w:b/>
          <w:u w:val="single"/>
        </w:rPr>
        <w:t>Holidays</w:t>
      </w:r>
    </w:p>
    <w:p w:rsidR="006B3CF3" w:rsidRPr="005A238B" w:rsidRDefault="006B3CF3" w:rsidP="006B3CF3">
      <w:pPr>
        <w:pStyle w:val="NoSpacing"/>
      </w:pPr>
      <w:r w:rsidRPr="005A238B">
        <w:t xml:space="preserve">Employees need to have a schedule </w:t>
      </w:r>
      <w:r w:rsidR="003A5180" w:rsidRPr="005A238B">
        <w:t xml:space="preserve">in Empower for </w:t>
      </w:r>
      <w:r w:rsidRPr="005A238B">
        <w:t xml:space="preserve">holidays to automatically populate.  If a schedule is not entered then </w:t>
      </w:r>
      <w:r w:rsidR="003A5180" w:rsidRPr="005A238B">
        <w:t xml:space="preserve">the </w:t>
      </w:r>
      <w:r w:rsidRPr="005A238B">
        <w:t>supervisor</w:t>
      </w:r>
      <w:r w:rsidR="003A5180" w:rsidRPr="005A238B">
        <w:t xml:space="preserve"> needs to manually add the holiday for the employee to get paid.  “University Closure” is NOT the appropriate pay code to be used for a paid holiday.</w:t>
      </w:r>
    </w:p>
    <w:p w:rsidR="003A5180" w:rsidRPr="005A238B" w:rsidRDefault="003A5180" w:rsidP="006B3CF3">
      <w:pPr>
        <w:pStyle w:val="NoSpacing"/>
      </w:pPr>
    </w:p>
    <w:p w:rsidR="006B3CF3" w:rsidRPr="005A238B" w:rsidRDefault="003A5180" w:rsidP="006B3CF3">
      <w:pPr>
        <w:pStyle w:val="NoSpacing"/>
      </w:pPr>
      <w:r w:rsidRPr="005A238B">
        <w:t xml:space="preserve">Employees do not have the ability to add their own holiday pay code.  </w:t>
      </w:r>
    </w:p>
    <w:p w:rsidR="006B3CF3" w:rsidRPr="005A238B" w:rsidRDefault="006B3CF3" w:rsidP="006B3CF3">
      <w:pPr>
        <w:pStyle w:val="NoSpacing"/>
        <w:rPr>
          <w:shd w:val="clear" w:color="auto" w:fill="FFFFFF"/>
        </w:rPr>
      </w:pPr>
    </w:p>
    <w:tbl>
      <w:tblPr>
        <w:tblStyle w:val="TableGrid"/>
        <w:tblW w:w="0" w:type="auto"/>
        <w:tblLook w:val="04A0" w:firstRow="1" w:lastRow="0" w:firstColumn="1" w:lastColumn="0" w:noHBand="0" w:noVBand="1"/>
      </w:tblPr>
      <w:tblGrid>
        <w:gridCol w:w="2960"/>
        <w:gridCol w:w="2696"/>
        <w:gridCol w:w="2248"/>
        <w:gridCol w:w="2248"/>
      </w:tblGrid>
      <w:tr w:rsidR="00147C18" w:rsidRPr="005A238B" w:rsidTr="00147C18">
        <w:tc>
          <w:tcPr>
            <w:tcW w:w="2960" w:type="dxa"/>
          </w:tcPr>
          <w:p w:rsidR="00147C18" w:rsidRPr="005A238B" w:rsidRDefault="003F189C" w:rsidP="006B3CF3">
            <w:pPr>
              <w:pStyle w:val="NoSpacing"/>
              <w:rPr>
                <w:b/>
                <w:shd w:val="clear" w:color="auto" w:fill="FFFFFF"/>
              </w:rPr>
            </w:pPr>
            <w:r w:rsidRPr="005A238B">
              <w:rPr>
                <w:b/>
                <w:shd w:val="clear" w:color="auto" w:fill="FFFFFF"/>
              </w:rPr>
              <w:lastRenderedPageBreak/>
              <w:t>PAYROLL CONTACTS</w:t>
            </w:r>
          </w:p>
        </w:tc>
        <w:tc>
          <w:tcPr>
            <w:tcW w:w="2696" w:type="dxa"/>
          </w:tcPr>
          <w:p w:rsidR="00147C18" w:rsidRPr="005A238B" w:rsidRDefault="00147C18" w:rsidP="006B3CF3">
            <w:pPr>
              <w:pStyle w:val="NoSpacing"/>
              <w:rPr>
                <w:shd w:val="clear" w:color="auto" w:fill="FFFFFF"/>
              </w:rPr>
            </w:pPr>
          </w:p>
        </w:tc>
        <w:tc>
          <w:tcPr>
            <w:tcW w:w="2248" w:type="dxa"/>
          </w:tcPr>
          <w:p w:rsidR="00147C18" w:rsidRPr="005A238B" w:rsidRDefault="00147C18" w:rsidP="006B3CF3">
            <w:pPr>
              <w:pStyle w:val="NoSpacing"/>
              <w:rPr>
                <w:shd w:val="clear" w:color="auto" w:fill="FFFFFF"/>
              </w:rPr>
            </w:pPr>
          </w:p>
        </w:tc>
        <w:tc>
          <w:tcPr>
            <w:tcW w:w="2248" w:type="dxa"/>
          </w:tcPr>
          <w:p w:rsidR="00147C18" w:rsidRPr="005A238B" w:rsidRDefault="00147C18" w:rsidP="006B3CF3">
            <w:pPr>
              <w:pStyle w:val="NoSpacing"/>
              <w:rPr>
                <w:shd w:val="clear" w:color="auto" w:fill="FFFFFF"/>
              </w:rPr>
            </w:pPr>
          </w:p>
        </w:tc>
      </w:tr>
      <w:tr w:rsidR="00147C18" w:rsidRPr="005A238B" w:rsidTr="00147C18">
        <w:tc>
          <w:tcPr>
            <w:tcW w:w="2960" w:type="dxa"/>
          </w:tcPr>
          <w:p w:rsidR="00147C18" w:rsidRPr="005A238B" w:rsidRDefault="00147C18" w:rsidP="00147C18">
            <w:pPr>
              <w:pStyle w:val="NoSpacing"/>
              <w:rPr>
                <w:shd w:val="clear" w:color="auto" w:fill="FFFFFF"/>
              </w:rPr>
            </w:pPr>
            <w:r w:rsidRPr="005A238B">
              <w:rPr>
                <w:shd w:val="clear" w:color="auto" w:fill="FFFFFF"/>
              </w:rPr>
              <w:t>International employees and international independent contractors</w:t>
            </w:r>
          </w:p>
        </w:tc>
        <w:tc>
          <w:tcPr>
            <w:tcW w:w="2696" w:type="dxa"/>
          </w:tcPr>
          <w:p w:rsidR="00147C18" w:rsidRPr="005A238B" w:rsidRDefault="00147C18" w:rsidP="006B3CF3">
            <w:pPr>
              <w:pStyle w:val="NoSpacing"/>
              <w:rPr>
                <w:shd w:val="clear" w:color="auto" w:fill="FFFFFF"/>
              </w:rPr>
            </w:pPr>
            <w:r w:rsidRPr="005A238B">
              <w:rPr>
                <w:shd w:val="clear" w:color="auto" w:fill="FFFFFF"/>
              </w:rPr>
              <w:t>Kristina Racher</w:t>
            </w:r>
          </w:p>
        </w:tc>
        <w:tc>
          <w:tcPr>
            <w:tcW w:w="2248" w:type="dxa"/>
          </w:tcPr>
          <w:p w:rsidR="00147C18" w:rsidRPr="005A238B" w:rsidRDefault="00147C18" w:rsidP="006B3CF3">
            <w:pPr>
              <w:pStyle w:val="NoSpacing"/>
              <w:rPr>
                <w:shd w:val="clear" w:color="auto" w:fill="FFFFFF"/>
              </w:rPr>
            </w:pPr>
            <w:r w:rsidRPr="005A238B">
              <w:rPr>
                <w:shd w:val="clear" w:color="auto" w:fill="FFFFFF"/>
              </w:rPr>
              <w:t>2-8641</w:t>
            </w:r>
          </w:p>
        </w:tc>
        <w:tc>
          <w:tcPr>
            <w:tcW w:w="2248" w:type="dxa"/>
          </w:tcPr>
          <w:p w:rsidR="00147C18" w:rsidRPr="005A238B" w:rsidRDefault="00EC76BC" w:rsidP="00147C18">
            <w:pPr>
              <w:pStyle w:val="NoSpacing"/>
              <w:rPr>
                <w:shd w:val="clear" w:color="auto" w:fill="FFFFFF"/>
              </w:rPr>
            </w:pPr>
            <w:hyperlink r:id="rId11" w:history="1">
              <w:r w:rsidR="00ED06FE" w:rsidRPr="005A238B">
                <w:rPr>
                  <w:rStyle w:val="Hyperlink"/>
                  <w:shd w:val="clear" w:color="auto" w:fill="FFFFFF"/>
                </w:rPr>
                <w:t>kdonnel1@kent.edu</w:t>
              </w:r>
            </w:hyperlink>
            <w:r w:rsidR="00ED06FE" w:rsidRPr="005A238B">
              <w:rPr>
                <w:shd w:val="clear" w:color="auto" w:fill="FFFFFF"/>
              </w:rPr>
              <w:t xml:space="preserve"> </w:t>
            </w:r>
          </w:p>
        </w:tc>
      </w:tr>
      <w:tr w:rsidR="00147C18" w:rsidRPr="005A238B" w:rsidTr="00147C18">
        <w:tc>
          <w:tcPr>
            <w:tcW w:w="2960" w:type="dxa"/>
          </w:tcPr>
          <w:p w:rsidR="00147C18" w:rsidRPr="005A238B" w:rsidRDefault="00147C18" w:rsidP="006B3CF3">
            <w:pPr>
              <w:pStyle w:val="NoSpacing"/>
              <w:rPr>
                <w:shd w:val="clear" w:color="auto" w:fill="FFFFFF"/>
              </w:rPr>
            </w:pPr>
            <w:r w:rsidRPr="005A238B">
              <w:rPr>
                <w:shd w:val="clear" w:color="auto" w:fill="FFFFFF"/>
              </w:rPr>
              <w:t>Empower and hourly payroll</w:t>
            </w:r>
          </w:p>
        </w:tc>
        <w:tc>
          <w:tcPr>
            <w:tcW w:w="2696" w:type="dxa"/>
          </w:tcPr>
          <w:p w:rsidR="00147C18" w:rsidRPr="005A238B" w:rsidRDefault="00147C18" w:rsidP="006B3CF3">
            <w:pPr>
              <w:pStyle w:val="NoSpacing"/>
              <w:rPr>
                <w:shd w:val="clear" w:color="auto" w:fill="FFFFFF"/>
              </w:rPr>
            </w:pPr>
            <w:r w:rsidRPr="005A238B">
              <w:rPr>
                <w:shd w:val="clear" w:color="auto" w:fill="FFFFFF"/>
              </w:rPr>
              <w:t>Melanie Melice</w:t>
            </w:r>
          </w:p>
          <w:p w:rsidR="00147C18" w:rsidRPr="005A238B" w:rsidRDefault="00147C18" w:rsidP="006B3CF3">
            <w:pPr>
              <w:pStyle w:val="NoSpacing"/>
              <w:rPr>
                <w:shd w:val="clear" w:color="auto" w:fill="FFFFFF"/>
              </w:rPr>
            </w:pPr>
            <w:r w:rsidRPr="005A238B">
              <w:rPr>
                <w:shd w:val="clear" w:color="auto" w:fill="FFFFFF"/>
              </w:rPr>
              <w:t>Melinda Barnes</w:t>
            </w:r>
          </w:p>
        </w:tc>
        <w:tc>
          <w:tcPr>
            <w:tcW w:w="2248" w:type="dxa"/>
          </w:tcPr>
          <w:p w:rsidR="00147C18" w:rsidRPr="005A238B" w:rsidRDefault="00147C18" w:rsidP="006B3CF3">
            <w:pPr>
              <w:pStyle w:val="NoSpacing"/>
              <w:rPr>
                <w:shd w:val="clear" w:color="auto" w:fill="FFFFFF"/>
              </w:rPr>
            </w:pPr>
            <w:r w:rsidRPr="005A238B">
              <w:rPr>
                <w:shd w:val="clear" w:color="auto" w:fill="FFFFFF"/>
              </w:rPr>
              <w:t>2-8642</w:t>
            </w:r>
          </w:p>
          <w:p w:rsidR="00147C18" w:rsidRPr="005A238B" w:rsidRDefault="00147C18" w:rsidP="006B3CF3">
            <w:pPr>
              <w:pStyle w:val="NoSpacing"/>
              <w:rPr>
                <w:shd w:val="clear" w:color="auto" w:fill="FFFFFF"/>
              </w:rPr>
            </w:pPr>
            <w:r w:rsidRPr="005A238B">
              <w:rPr>
                <w:shd w:val="clear" w:color="auto" w:fill="FFFFFF"/>
              </w:rPr>
              <w:t>2-8639</w:t>
            </w:r>
          </w:p>
        </w:tc>
        <w:tc>
          <w:tcPr>
            <w:tcW w:w="2248" w:type="dxa"/>
          </w:tcPr>
          <w:p w:rsidR="00147C18" w:rsidRPr="005A238B" w:rsidRDefault="00EC76BC" w:rsidP="006B3CF3">
            <w:pPr>
              <w:pStyle w:val="NoSpacing"/>
              <w:rPr>
                <w:shd w:val="clear" w:color="auto" w:fill="FFFFFF"/>
              </w:rPr>
            </w:pPr>
            <w:hyperlink r:id="rId12" w:history="1">
              <w:r w:rsidR="00147C18" w:rsidRPr="005A238B">
                <w:rPr>
                  <w:rStyle w:val="Hyperlink"/>
                  <w:shd w:val="clear" w:color="auto" w:fill="FFFFFF"/>
                </w:rPr>
                <w:t>mmelice3@kent.edu</w:t>
              </w:r>
            </w:hyperlink>
          </w:p>
          <w:p w:rsidR="00147C18" w:rsidRPr="005A238B" w:rsidRDefault="00EC76BC" w:rsidP="00147C18">
            <w:pPr>
              <w:pStyle w:val="NoSpacing"/>
              <w:rPr>
                <w:shd w:val="clear" w:color="auto" w:fill="FFFFFF"/>
              </w:rPr>
            </w:pPr>
            <w:hyperlink r:id="rId13" w:history="1">
              <w:r w:rsidR="00147C18" w:rsidRPr="005A238B">
                <w:rPr>
                  <w:rStyle w:val="Hyperlink"/>
                  <w:shd w:val="clear" w:color="auto" w:fill="FFFFFF"/>
                </w:rPr>
                <w:t>mbarne28@kent.edu</w:t>
              </w:r>
            </w:hyperlink>
            <w:r w:rsidR="00147C18" w:rsidRPr="005A238B">
              <w:rPr>
                <w:shd w:val="clear" w:color="auto" w:fill="FFFFFF"/>
              </w:rPr>
              <w:t xml:space="preserve"> </w:t>
            </w:r>
          </w:p>
        </w:tc>
      </w:tr>
      <w:tr w:rsidR="00147C18" w:rsidRPr="005A238B" w:rsidTr="00147C18">
        <w:tc>
          <w:tcPr>
            <w:tcW w:w="2960" w:type="dxa"/>
          </w:tcPr>
          <w:p w:rsidR="00147C18" w:rsidRPr="005A238B" w:rsidRDefault="00147C18" w:rsidP="006B3CF3">
            <w:pPr>
              <w:pStyle w:val="NoSpacing"/>
              <w:rPr>
                <w:shd w:val="clear" w:color="auto" w:fill="FFFFFF"/>
              </w:rPr>
            </w:pPr>
            <w:r w:rsidRPr="005A238B">
              <w:rPr>
                <w:shd w:val="clear" w:color="auto" w:fill="FFFFFF"/>
              </w:rPr>
              <w:t>Faculty, Graduate Assistant, Non-hourly payroll</w:t>
            </w:r>
          </w:p>
        </w:tc>
        <w:tc>
          <w:tcPr>
            <w:tcW w:w="2696" w:type="dxa"/>
          </w:tcPr>
          <w:p w:rsidR="00147C18" w:rsidRPr="005A238B" w:rsidRDefault="00147C18" w:rsidP="006B3CF3">
            <w:pPr>
              <w:pStyle w:val="NoSpacing"/>
              <w:rPr>
                <w:shd w:val="clear" w:color="auto" w:fill="FFFFFF"/>
              </w:rPr>
            </w:pPr>
            <w:r w:rsidRPr="005A238B">
              <w:rPr>
                <w:shd w:val="clear" w:color="auto" w:fill="FFFFFF"/>
              </w:rPr>
              <w:t>Ron McLaughlin</w:t>
            </w:r>
          </w:p>
        </w:tc>
        <w:tc>
          <w:tcPr>
            <w:tcW w:w="2248" w:type="dxa"/>
          </w:tcPr>
          <w:p w:rsidR="00147C18" w:rsidRPr="005A238B" w:rsidRDefault="00147C18" w:rsidP="006B3CF3">
            <w:pPr>
              <w:pStyle w:val="NoSpacing"/>
              <w:rPr>
                <w:shd w:val="clear" w:color="auto" w:fill="FFFFFF"/>
              </w:rPr>
            </w:pPr>
            <w:r w:rsidRPr="005A238B">
              <w:rPr>
                <w:shd w:val="clear" w:color="auto" w:fill="FFFFFF"/>
              </w:rPr>
              <w:t>2-8638</w:t>
            </w:r>
          </w:p>
        </w:tc>
        <w:tc>
          <w:tcPr>
            <w:tcW w:w="2248" w:type="dxa"/>
          </w:tcPr>
          <w:p w:rsidR="00147C18" w:rsidRPr="005A238B" w:rsidRDefault="00EC76BC" w:rsidP="00ED06FE">
            <w:pPr>
              <w:pStyle w:val="NoSpacing"/>
              <w:rPr>
                <w:shd w:val="clear" w:color="auto" w:fill="FFFFFF"/>
              </w:rPr>
            </w:pPr>
            <w:hyperlink r:id="rId14" w:history="1">
              <w:r w:rsidR="00ED06FE" w:rsidRPr="005A238B">
                <w:rPr>
                  <w:rStyle w:val="Hyperlink"/>
                  <w:shd w:val="clear" w:color="auto" w:fill="FFFFFF"/>
                </w:rPr>
                <w:t>rmclau10@kent.edu</w:t>
              </w:r>
            </w:hyperlink>
            <w:r w:rsidR="00ED06FE" w:rsidRPr="005A238B">
              <w:rPr>
                <w:shd w:val="clear" w:color="auto" w:fill="FFFFFF"/>
              </w:rPr>
              <w:t xml:space="preserve"> </w:t>
            </w:r>
          </w:p>
        </w:tc>
      </w:tr>
      <w:tr w:rsidR="00147C18" w:rsidRPr="005A238B" w:rsidTr="00147C18">
        <w:tc>
          <w:tcPr>
            <w:tcW w:w="2960" w:type="dxa"/>
          </w:tcPr>
          <w:p w:rsidR="00147C18" w:rsidRPr="005A238B" w:rsidRDefault="00147C18" w:rsidP="006B3CF3">
            <w:pPr>
              <w:pStyle w:val="NoSpacing"/>
              <w:rPr>
                <w:shd w:val="clear" w:color="auto" w:fill="FFFFFF"/>
              </w:rPr>
            </w:pPr>
            <w:r w:rsidRPr="005A238B">
              <w:rPr>
                <w:shd w:val="clear" w:color="auto" w:fill="FFFFFF"/>
              </w:rPr>
              <w:t>Retirement – STRS</w:t>
            </w:r>
          </w:p>
        </w:tc>
        <w:tc>
          <w:tcPr>
            <w:tcW w:w="2696" w:type="dxa"/>
          </w:tcPr>
          <w:p w:rsidR="00147C18" w:rsidRPr="005A238B" w:rsidRDefault="00147C18" w:rsidP="006B3CF3">
            <w:pPr>
              <w:pStyle w:val="NoSpacing"/>
              <w:rPr>
                <w:shd w:val="clear" w:color="auto" w:fill="FFFFFF"/>
              </w:rPr>
            </w:pPr>
            <w:r w:rsidRPr="005A238B">
              <w:rPr>
                <w:shd w:val="clear" w:color="auto" w:fill="FFFFFF"/>
              </w:rPr>
              <w:t>Ron McLaughlin</w:t>
            </w:r>
          </w:p>
        </w:tc>
        <w:tc>
          <w:tcPr>
            <w:tcW w:w="2248" w:type="dxa"/>
          </w:tcPr>
          <w:p w:rsidR="00147C18" w:rsidRPr="005A238B" w:rsidRDefault="00147C18" w:rsidP="006B3CF3">
            <w:pPr>
              <w:pStyle w:val="NoSpacing"/>
              <w:rPr>
                <w:shd w:val="clear" w:color="auto" w:fill="FFFFFF"/>
              </w:rPr>
            </w:pPr>
            <w:r w:rsidRPr="005A238B">
              <w:rPr>
                <w:shd w:val="clear" w:color="auto" w:fill="FFFFFF"/>
              </w:rPr>
              <w:t>2-8638</w:t>
            </w:r>
          </w:p>
        </w:tc>
        <w:tc>
          <w:tcPr>
            <w:tcW w:w="2248" w:type="dxa"/>
          </w:tcPr>
          <w:p w:rsidR="00147C18" w:rsidRPr="005A238B" w:rsidRDefault="00EC76BC" w:rsidP="00ED06FE">
            <w:pPr>
              <w:pStyle w:val="NoSpacing"/>
              <w:rPr>
                <w:shd w:val="clear" w:color="auto" w:fill="FFFFFF"/>
              </w:rPr>
            </w:pPr>
            <w:hyperlink r:id="rId15" w:history="1">
              <w:r w:rsidR="00ED06FE" w:rsidRPr="005A238B">
                <w:rPr>
                  <w:rStyle w:val="Hyperlink"/>
                  <w:shd w:val="clear" w:color="auto" w:fill="FFFFFF"/>
                </w:rPr>
                <w:t>rmclau10@kent.edu</w:t>
              </w:r>
            </w:hyperlink>
            <w:r w:rsidR="00ED06FE" w:rsidRPr="005A238B">
              <w:rPr>
                <w:shd w:val="clear" w:color="auto" w:fill="FFFFFF"/>
              </w:rPr>
              <w:t xml:space="preserve"> </w:t>
            </w:r>
          </w:p>
        </w:tc>
      </w:tr>
      <w:tr w:rsidR="00147C18" w:rsidRPr="005A238B" w:rsidTr="00147C18">
        <w:tc>
          <w:tcPr>
            <w:tcW w:w="2960" w:type="dxa"/>
          </w:tcPr>
          <w:p w:rsidR="00147C18" w:rsidRPr="005A238B" w:rsidRDefault="00ED06FE" w:rsidP="006B3CF3">
            <w:pPr>
              <w:pStyle w:val="NoSpacing"/>
              <w:rPr>
                <w:shd w:val="clear" w:color="auto" w:fill="FFFFFF"/>
              </w:rPr>
            </w:pPr>
            <w:r w:rsidRPr="005A238B">
              <w:rPr>
                <w:shd w:val="clear" w:color="auto" w:fill="FFFFFF"/>
              </w:rPr>
              <w:t>Retirement – OPERS</w:t>
            </w:r>
          </w:p>
        </w:tc>
        <w:tc>
          <w:tcPr>
            <w:tcW w:w="2696" w:type="dxa"/>
          </w:tcPr>
          <w:p w:rsidR="00147C18" w:rsidRPr="005A238B" w:rsidRDefault="00ED06FE" w:rsidP="006B3CF3">
            <w:pPr>
              <w:pStyle w:val="NoSpacing"/>
              <w:rPr>
                <w:shd w:val="clear" w:color="auto" w:fill="FFFFFF"/>
              </w:rPr>
            </w:pPr>
            <w:r w:rsidRPr="005A238B">
              <w:rPr>
                <w:shd w:val="clear" w:color="auto" w:fill="FFFFFF"/>
              </w:rPr>
              <w:t>Kristina Racher</w:t>
            </w:r>
          </w:p>
        </w:tc>
        <w:tc>
          <w:tcPr>
            <w:tcW w:w="2248" w:type="dxa"/>
          </w:tcPr>
          <w:p w:rsidR="00147C18" w:rsidRPr="005A238B" w:rsidRDefault="00ED06FE" w:rsidP="006B3CF3">
            <w:pPr>
              <w:pStyle w:val="NoSpacing"/>
              <w:rPr>
                <w:shd w:val="clear" w:color="auto" w:fill="FFFFFF"/>
              </w:rPr>
            </w:pPr>
            <w:r w:rsidRPr="005A238B">
              <w:rPr>
                <w:shd w:val="clear" w:color="auto" w:fill="FFFFFF"/>
              </w:rPr>
              <w:t>2-8641</w:t>
            </w:r>
          </w:p>
        </w:tc>
        <w:tc>
          <w:tcPr>
            <w:tcW w:w="2248" w:type="dxa"/>
          </w:tcPr>
          <w:p w:rsidR="00147C18" w:rsidRPr="005A238B" w:rsidRDefault="00EC76BC" w:rsidP="00ED06FE">
            <w:pPr>
              <w:pStyle w:val="NoSpacing"/>
              <w:rPr>
                <w:shd w:val="clear" w:color="auto" w:fill="FFFFFF"/>
              </w:rPr>
            </w:pPr>
            <w:hyperlink r:id="rId16" w:history="1">
              <w:r w:rsidR="00ED06FE" w:rsidRPr="005A238B">
                <w:rPr>
                  <w:rStyle w:val="Hyperlink"/>
                  <w:shd w:val="clear" w:color="auto" w:fill="FFFFFF"/>
                </w:rPr>
                <w:t>kdonnel1@kent.edu</w:t>
              </w:r>
            </w:hyperlink>
            <w:r w:rsidR="00ED06FE" w:rsidRPr="005A238B">
              <w:rPr>
                <w:shd w:val="clear" w:color="auto" w:fill="FFFFFF"/>
              </w:rPr>
              <w:t xml:space="preserve">  </w:t>
            </w:r>
          </w:p>
        </w:tc>
      </w:tr>
      <w:tr w:rsidR="00147C18" w:rsidRPr="005A238B" w:rsidTr="00147C18">
        <w:tc>
          <w:tcPr>
            <w:tcW w:w="2960" w:type="dxa"/>
          </w:tcPr>
          <w:p w:rsidR="00147C18" w:rsidRPr="005A238B" w:rsidRDefault="00ED06FE" w:rsidP="00ED06FE">
            <w:pPr>
              <w:pStyle w:val="NoSpacing"/>
              <w:rPr>
                <w:shd w:val="clear" w:color="auto" w:fill="FFFFFF"/>
              </w:rPr>
            </w:pPr>
            <w:r w:rsidRPr="005A238B">
              <w:rPr>
                <w:shd w:val="clear" w:color="auto" w:fill="FFFFFF"/>
              </w:rPr>
              <w:t>Direct deposit questions</w:t>
            </w:r>
          </w:p>
        </w:tc>
        <w:tc>
          <w:tcPr>
            <w:tcW w:w="2696" w:type="dxa"/>
          </w:tcPr>
          <w:p w:rsidR="00147C18" w:rsidRPr="005A238B" w:rsidRDefault="00ED06FE" w:rsidP="006B3CF3">
            <w:pPr>
              <w:pStyle w:val="NoSpacing"/>
              <w:rPr>
                <w:shd w:val="clear" w:color="auto" w:fill="FFFFFF"/>
              </w:rPr>
            </w:pPr>
            <w:r w:rsidRPr="005A238B">
              <w:rPr>
                <w:shd w:val="clear" w:color="auto" w:fill="FFFFFF"/>
              </w:rPr>
              <w:t>Chris Douthitt</w:t>
            </w:r>
          </w:p>
        </w:tc>
        <w:tc>
          <w:tcPr>
            <w:tcW w:w="2248" w:type="dxa"/>
          </w:tcPr>
          <w:p w:rsidR="00147C18" w:rsidRPr="005A238B" w:rsidRDefault="00ED06FE" w:rsidP="006B3CF3">
            <w:pPr>
              <w:pStyle w:val="NoSpacing"/>
              <w:rPr>
                <w:shd w:val="clear" w:color="auto" w:fill="FFFFFF"/>
              </w:rPr>
            </w:pPr>
            <w:r w:rsidRPr="005A238B">
              <w:rPr>
                <w:shd w:val="clear" w:color="auto" w:fill="FFFFFF"/>
              </w:rPr>
              <w:t>2-8640</w:t>
            </w:r>
          </w:p>
        </w:tc>
        <w:tc>
          <w:tcPr>
            <w:tcW w:w="2248" w:type="dxa"/>
          </w:tcPr>
          <w:p w:rsidR="00147C18" w:rsidRPr="005A238B" w:rsidRDefault="00147C18" w:rsidP="006B3CF3">
            <w:pPr>
              <w:pStyle w:val="NoSpacing"/>
              <w:rPr>
                <w:shd w:val="clear" w:color="auto" w:fill="FFFFFF"/>
              </w:rPr>
            </w:pPr>
          </w:p>
        </w:tc>
      </w:tr>
      <w:tr w:rsidR="00147C18" w:rsidRPr="005A238B" w:rsidTr="00147C18">
        <w:tc>
          <w:tcPr>
            <w:tcW w:w="2960" w:type="dxa"/>
          </w:tcPr>
          <w:p w:rsidR="00147C18" w:rsidRPr="005A238B" w:rsidRDefault="00ED06FE" w:rsidP="006B3CF3">
            <w:pPr>
              <w:pStyle w:val="NoSpacing"/>
              <w:rPr>
                <w:shd w:val="clear" w:color="auto" w:fill="FFFFFF"/>
              </w:rPr>
            </w:pPr>
            <w:r w:rsidRPr="005A238B">
              <w:rPr>
                <w:shd w:val="clear" w:color="auto" w:fill="FFFFFF"/>
              </w:rPr>
              <w:t>Payroll main line</w:t>
            </w:r>
          </w:p>
        </w:tc>
        <w:tc>
          <w:tcPr>
            <w:tcW w:w="2696" w:type="dxa"/>
          </w:tcPr>
          <w:p w:rsidR="00147C18" w:rsidRPr="005A238B" w:rsidRDefault="00ED06FE" w:rsidP="006B3CF3">
            <w:pPr>
              <w:pStyle w:val="NoSpacing"/>
              <w:rPr>
                <w:shd w:val="clear" w:color="auto" w:fill="FFFFFF"/>
              </w:rPr>
            </w:pPr>
            <w:r w:rsidRPr="005A238B">
              <w:rPr>
                <w:shd w:val="clear" w:color="auto" w:fill="FFFFFF"/>
              </w:rPr>
              <w:t>Chris Douthitt</w:t>
            </w:r>
          </w:p>
        </w:tc>
        <w:tc>
          <w:tcPr>
            <w:tcW w:w="2248" w:type="dxa"/>
          </w:tcPr>
          <w:p w:rsidR="00147C18" w:rsidRPr="005A238B" w:rsidRDefault="00ED06FE" w:rsidP="006B3CF3">
            <w:pPr>
              <w:pStyle w:val="NoSpacing"/>
              <w:rPr>
                <w:shd w:val="clear" w:color="auto" w:fill="FFFFFF"/>
              </w:rPr>
            </w:pPr>
            <w:r w:rsidRPr="005A238B">
              <w:rPr>
                <w:shd w:val="clear" w:color="auto" w:fill="FFFFFF"/>
              </w:rPr>
              <w:t>2-8640</w:t>
            </w:r>
          </w:p>
        </w:tc>
        <w:tc>
          <w:tcPr>
            <w:tcW w:w="2248" w:type="dxa"/>
          </w:tcPr>
          <w:p w:rsidR="00147C18" w:rsidRPr="005A238B" w:rsidRDefault="00147C18" w:rsidP="006B3CF3">
            <w:pPr>
              <w:pStyle w:val="NoSpacing"/>
              <w:rPr>
                <w:shd w:val="clear" w:color="auto" w:fill="FFFFFF"/>
              </w:rPr>
            </w:pPr>
          </w:p>
        </w:tc>
      </w:tr>
    </w:tbl>
    <w:p w:rsidR="00997A18" w:rsidRPr="005A238B" w:rsidRDefault="00997A18" w:rsidP="006B3CF3">
      <w:pPr>
        <w:pStyle w:val="NoSpacing"/>
        <w:rPr>
          <w:shd w:val="clear" w:color="auto" w:fill="FFFFFF"/>
        </w:rPr>
      </w:pPr>
    </w:p>
    <w:p w:rsidR="00997A18" w:rsidRPr="005A238B" w:rsidRDefault="00ED06FE" w:rsidP="00CB4835">
      <w:pPr>
        <w:outlineLvl w:val="0"/>
        <w:rPr>
          <w:color w:val="222222"/>
          <w:shd w:val="clear" w:color="auto" w:fill="FFFFFF"/>
        </w:rPr>
      </w:pPr>
      <w:r w:rsidRPr="005A238B">
        <w:rPr>
          <w:color w:val="222222"/>
          <w:shd w:val="clear" w:color="auto" w:fill="FFFFFF"/>
        </w:rPr>
        <w:t>Additional contacts:</w:t>
      </w:r>
    </w:p>
    <w:p w:rsidR="00ED06FE" w:rsidRPr="005A238B" w:rsidRDefault="00ED06FE" w:rsidP="00CB4835">
      <w:pPr>
        <w:outlineLvl w:val="0"/>
        <w:rPr>
          <w:color w:val="222222"/>
          <w:shd w:val="clear" w:color="auto" w:fill="FFFFFF"/>
        </w:rPr>
      </w:pPr>
      <w:r w:rsidRPr="005A238B">
        <w:rPr>
          <w:color w:val="222222"/>
          <w:shd w:val="clear" w:color="auto" w:fill="FFFFFF"/>
        </w:rPr>
        <w:t>Tricia Grove, Assistant Manager</w:t>
      </w:r>
      <w:r w:rsidRPr="005A238B">
        <w:rPr>
          <w:color w:val="222222"/>
          <w:shd w:val="clear" w:color="auto" w:fill="FFFFFF"/>
        </w:rPr>
        <w:tab/>
        <w:t>2-8637</w:t>
      </w:r>
      <w:r w:rsidRPr="005A238B">
        <w:rPr>
          <w:color w:val="222222"/>
          <w:shd w:val="clear" w:color="auto" w:fill="FFFFFF"/>
        </w:rPr>
        <w:tab/>
      </w:r>
      <w:r w:rsidRPr="005A238B">
        <w:rPr>
          <w:color w:val="222222"/>
          <w:shd w:val="clear" w:color="auto" w:fill="FFFFFF"/>
        </w:rPr>
        <w:tab/>
      </w:r>
      <w:hyperlink r:id="rId17" w:history="1">
        <w:r w:rsidRPr="005A238B">
          <w:rPr>
            <w:rStyle w:val="Hyperlink"/>
            <w:shd w:val="clear" w:color="auto" w:fill="FFFFFF"/>
          </w:rPr>
          <w:t>pgrove@kent.edu</w:t>
        </w:r>
      </w:hyperlink>
    </w:p>
    <w:p w:rsidR="00ED06FE" w:rsidRPr="005A238B" w:rsidRDefault="00ED06FE" w:rsidP="00CB4835">
      <w:pPr>
        <w:outlineLvl w:val="0"/>
        <w:rPr>
          <w:color w:val="222222"/>
          <w:shd w:val="clear" w:color="auto" w:fill="FFFFFF"/>
        </w:rPr>
      </w:pPr>
      <w:r w:rsidRPr="005A238B">
        <w:rPr>
          <w:color w:val="222222"/>
          <w:shd w:val="clear" w:color="auto" w:fill="FFFFFF"/>
        </w:rPr>
        <w:t>Lisa Heilman, Payroll Manager</w:t>
      </w:r>
      <w:r w:rsidRPr="005A238B">
        <w:rPr>
          <w:color w:val="222222"/>
          <w:shd w:val="clear" w:color="auto" w:fill="FFFFFF"/>
        </w:rPr>
        <w:tab/>
        <w:t>2-0987</w:t>
      </w:r>
      <w:r w:rsidRPr="005A238B">
        <w:rPr>
          <w:color w:val="222222"/>
          <w:shd w:val="clear" w:color="auto" w:fill="FFFFFF"/>
        </w:rPr>
        <w:tab/>
      </w:r>
      <w:r w:rsidRPr="005A238B">
        <w:rPr>
          <w:color w:val="222222"/>
          <w:shd w:val="clear" w:color="auto" w:fill="FFFFFF"/>
        </w:rPr>
        <w:tab/>
      </w:r>
      <w:hyperlink r:id="rId18" w:history="1">
        <w:r w:rsidRPr="005A238B">
          <w:rPr>
            <w:rStyle w:val="Hyperlink"/>
            <w:shd w:val="clear" w:color="auto" w:fill="FFFFFF"/>
          </w:rPr>
          <w:t>lheilman@kent.edu</w:t>
        </w:r>
      </w:hyperlink>
      <w:r w:rsidRPr="005A238B">
        <w:rPr>
          <w:color w:val="222222"/>
          <w:shd w:val="clear" w:color="auto" w:fill="FFFFFF"/>
        </w:rPr>
        <w:t xml:space="preserve"> </w:t>
      </w:r>
    </w:p>
    <w:p w:rsidR="00F9595C" w:rsidRPr="005A238B" w:rsidRDefault="00F9595C" w:rsidP="00CB4835">
      <w:pPr>
        <w:outlineLvl w:val="0"/>
        <w:rPr>
          <w:color w:val="222222"/>
          <w:shd w:val="clear" w:color="auto" w:fill="FFFFFF"/>
        </w:rPr>
      </w:pPr>
    </w:p>
    <w:p w:rsidR="00F9595C" w:rsidRPr="005A238B" w:rsidRDefault="00F9595C" w:rsidP="00CB4835">
      <w:pPr>
        <w:outlineLvl w:val="0"/>
        <w:rPr>
          <w:color w:val="222222"/>
          <w:shd w:val="clear" w:color="auto" w:fill="FFFFFF"/>
        </w:rPr>
      </w:pPr>
      <w:r w:rsidRPr="005A238B">
        <w:rPr>
          <w:color w:val="222222"/>
          <w:shd w:val="clear" w:color="auto" w:fill="FFFFFF"/>
        </w:rPr>
        <w:t xml:space="preserve">Employee and supervisor guides are online at </w:t>
      </w:r>
      <w:hyperlink r:id="rId19" w:history="1">
        <w:r w:rsidRPr="005A238B">
          <w:rPr>
            <w:rStyle w:val="Hyperlink"/>
            <w:shd w:val="clear" w:color="auto" w:fill="FFFFFF"/>
          </w:rPr>
          <w:t>www.kent.edu/payroll</w:t>
        </w:r>
      </w:hyperlink>
      <w:r w:rsidRPr="005A238B">
        <w:rPr>
          <w:color w:val="222222"/>
          <w:shd w:val="clear" w:color="auto" w:fill="FFFFFF"/>
        </w:rPr>
        <w:t xml:space="preserve">. </w:t>
      </w:r>
    </w:p>
    <w:p w:rsidR="00CB4835" w:rsidRPr="005A238B" w:rsidRDefault="00CB4835" w:rsidP="00CB4835">
      <w:pPr>
        <w:outlineLvl w:val="0"/>
        <w:rPr>
          <w:color w:val="222222"/>
          <w:shd w:val="clear" w:color="auto" w:fill="FFFFFF"/>
        </w:rPr>
      </w:pPr>
    </w:p>
    <w:p w:rsidR="00CB4835" w:rsidRPr="005A238B" w:rsidRDefault="00ED06FE" w:rsidP="00ED06FE">
      <w:pPr>
        <w:jc w:val="center"/>
        <w:outlineLvl w:val="0"/>
        <w:rPr>
          <w:b/>
          <w:color w:val="222222"/>
          <w:shd w:val="clear" w:color="auto" w:fill="FFFFFF"/>
        </w:rPr>
      </w:pPr>
      <w:r w:rsidRPr="005A238B">
        <w:rPr>
          <w:b/>
          <w:color w:val="222222"/>
          <w:shd w:val="clear" w:color="auto" w:fill="FFFFFF"/>
        </w:rPr>
        <w:t>Introduction to Office and Workstation Ergonomics</w:t>
      </w:r>
    </w:p>
    <w:p w:rsidR="00ED06FE" w:rsidRPr="005A238B" w:rsidRDefault="00ED06FE" w:rsidP="00ED06FE">
      <w:pPr>
        <w:jc w:val="center"/>
        <w:outlineLvl w:val="0"/>
        <w:rPr>
          <w:b/>
          <w:color w:val="222222"/>
          <w:shd w:val="clear" w:color="auto" w:fill="FFFFFF"/>
        </w:rPr>
      </w:pPr>
      <w:r w:rsidRPr="005A238B">
        <w:rPr>
          <w:b/>
          <w:color w:val="222222"/>
          <w:shd w:val="clear" w:color="auto" w:fill="FFFFFF"/>
        </w:rPr>
        <w:t>Don Head – Occupational Health and Safety Coordinator</w:t>
      </w:r>
    </w:p>
    <w:p w:rsidR="00ED06FE" w:rsidRPr="005A238B" w:rsidRDefault="00ED06FE" w:rsidP="00ED06FE">
      <w:pPr>
        <w:jc w:val="center"/>
        <w:outlineLvl w:val="0"/>
        <w:rPr>
          <w:b/>
          <w:color w:val="222222"/>
          <w:shd w:val="clear" w:color="auto" w:fill="FFFFFF"/>
        </w:rPr>
      </w:pPr>
    </w:p>
    <w:p w:rsidR="00ED06FE" w:rsidRPr="005A238B" w:rsidRDefault="00E52DE7" w:rsidP="00ED06FE">
      <w:pPr>
        <w:pStyle w:val="NoSpacing"/>
        <w:rPr>
          <w:shd w:val="clear" w:color="auto" w:fill="FFFFFF"/>
        </w:rPr>
      </w:pPr>
      <w:r w:rsidRPr="005A238B">
        <w:rPr>
          <w:shd w:val="clear" w:color="auto" w:fill="FFFFFF"/>
        </w:rPr>
        <w:t>The Occupational Safety and Health Administration (OSHA) defines ergonomics as the science of fitting workplace conditions and job demands to the capabilities of the working population.  In other words, make the work station fit you, not making you fit the work station.</w:t>
      </w:r>
    </w:p>
    <w:p w:rsidR="00E52DE7" w:rsidRPr="005A238B" w:rsidRDefault="00E52DE7" w:rsidP="00ED06FE">
      <w:pPr>
        <w:pStyle w:val="NoSpacing"/>
        <w:rPr>
          <w:shd w:val="clear" w:color="auto" w:fill="FFFFFF"/>
        </w:rPr>
      </w:pPr>
    </w:p>
    <w:p w:rsidR="00E52DE7" w:rsidRPr="005A238B" w:rsidRDefault="00E52DE7" w:rsidP="00ED06FE">
      <w:pPr>
        <w:pStyle w:val="NoSpacing"/>
        <w:rPr>
          <w:shd w:val="clear" w:color="auto" w:fill="FFFFFF"/>
        </w:rPr>
      </w:pPr>
      <w:r w:rsidRPr="005A238B">
        <w:rPr>
          <w:shd w:val="clear" w:color="auto" w:fill="FFFFFF"/>
        </w:rPr>
        <w:t>Don spoke about cumulative trauma disorders and the ability of our body’s to heal.  When trauma recurs too often and our bodies do not have time to heal then our bodies may show symptoms such as  tingling, numbness, chronic and worsening pain, decreased grip strength, swelling, change in skin color, a need to massage the area to obtain relief and/or pain from exertion.</w:t>
      </w:r>
    </w:p>
    <w:p w:rsidR="00E04D19" w:rsidRPr="005A238B" w:rsidRDefault="00E04D19" w:rsidP="00ED06FE">
      <w:pPr>
        <w:pStyle w:val="NoSpacing"/>
        <w:rPr>
          <w:shd w:val="clear" w:color="auto" w:fill="FFFFFF"/>
        </w:rPr>
      </w:pPr>
    </w:p>
    <w:p w:rsidR="00E04D19" w:rsidRPr="005A238B" w:rsidRDefault="00E04D19" w:rsidP="00ED06FE">
      <w:pPr>
        <w:pStyle w:val="NoSpacing"/>
        <w:rPr>
          <w:shd w:val="clear" w:color="auto" w:fill="FFFFFF"/>
        </w:rPr>
      </w:pPr>
      <w:r w:rsidRPr="005A238B">
        <w:rPr>
          <w:shd w:val="clear" w:color="auto" w:fill="FFFFFF"/>
        </w:rPr>
        <w:t>Risk factors for cumulative trauma disorders are awkward postures, forceful exertions, repetition, duration, contact stresses, vibration and/or temperature.  Many of these risk factors can be eliminated if work stations are set up properly.</w:t>
      </w:r>
    </w:p>
    <w:p w:rsidR="00E04D19" w:rsidRPr="005A238B" w:rsidRDefault="00E04D19" w:rsidP="00ED06FE">
      <w:pPr>
        <w:pStyle w:val="NoSpacing"/>
        <w:rPr>
          <w:shd w:val="clear" w:color="auto" w:fill="FFFFFF"/>
        </w:rPr>
      </w:pPr>
    </w:p>
    <w:p w:rsidR="00E04D19" w:rsidRPr="005A238B" w:rsidRDefault="00E04D19" w:rsidP="00ED06FE">
      <w:pPr>
        <w:pStyle w:val="NoSpacing"/>
        <w:rPr>
          <w:shd w:val="clear" w:color="auto" w:fill="FFFFFF"/>
        </w:rPr>
      </w:pPr>
      <w:r w:rsidRPr="005A238B">
        <w:rPr>
          <w:shd w:val="clear" w:color="auto" w:fill="FFFFFF"/>
        </w:rPr>
        <w:t>Computer work seldom requires strenuous exertion but there are tasks that require concentrated force that can affect smaller, localized muscle groups.</w:t>
      </w:r>
    </w:p>
    <w:p w:rsidR="00E04D19" w:rsidRPr="005A238B" w:rsidRDefault="00E04D19" w:rsidP="00DA1D9E">
      <w:pPr>
        <w:pStyle w:val="NoSpacing"/>
        <w:numPr>
          <w:ilvl w:val="0"/>
          <w:numId w:val="7"/>
        </w:numPr>
        <w:rPr>
          <w:shd w:val="clear" w:color="auto" w:fill="FFFFFF"/>
        </w:rPr>
      </w:pPr>
      <w:r w:rsidRPr="005A238B">
        <w:rPr>
          <w:shd w:val="clear" w:color="auto" w:fill="FFFFFF"/>
        </w:rPr>
        <w:t xml:space="preserve">Fingers and forearm muscles may become sore if you are using a device that is hard to control </w:t>
      </w:r>
      <w:r w:rsidR="00EE21FC" w:rsidRPr="005A238B">
        <w:rPr>
          <w:shd w:val="clear" w:color="auto" w:fill="FFFFFF"/>
        </w:rPr>
        <w:t>or if you have to continually keep a device steady.</w:t>
      </w:r>
    </w:p>
    <w:p w:rsidR="00EE21FC" w:rsidRPr="005A238B" w:rsidRDefault="00EE21FC" w:rsidP="00DA1D9E">
      <w:pPr>
        <w:pStyle w:val="NoSpacing"/>
        <w:numPr>
          <w:ilvl w:val="0"/>
          <w:numId w:val="7"/>
        </w:numPr>
        <w:rPr>
          <w:shd w:val="clear" w:color="auto" w:fill="FFFFFF"/>
        </w:rPr>
      </w:pPr>
      <w:r w:rsidRPr="005A238B">
        <w:rPr>
          <w:shd w:val="clear" w:color="auto" w:fill="FFFFFF"/>
        </w:rPr>
        <w:t xml:space="preserve">Shoulder and neck muscles are affected if your mouse is placed too far away. </w:t>
      </w:r>
      <w:r w:rsidR="003F189C" w:rsidRPr="005A238B">
        <w:rPr>
          <w:shd w:val="clear" w:color="auto" w:fill="FFFFFF"/>
        </w:rPr>
        <w:t>(</w:t>
      </w:r>
      <w:r w:rsidRPr="005A238B">
        <w:rPr>
          <w:shd w:val="clear" w:color="auto" w:fill="FFFFFF"/>
        </w:rPr>
        <w:t xml:space="preserve">These muscles are continually being used to lift the arm away from your </w:t>
      </w:r>
      <w:r w:rsidR="003F189C" w:rsidRPr="005A238B">
        <w:rPr>
          <w:shd w:val="clear" w:color="auto" w:fill="FFFFFF"/>
        </w:rPr>
        <w:t>body in order to use the mouse.)</w:t>
      </w:r>
      <w:r w:rsidRPr="005A238B">
        <w:rPr>
          <w:shd w:val="clear" w:color="auto" w:fill="FFFFFF"/>
        </w:rPr>
        <w:t xml:space="preserve"> Proper placement of the mouse will reduce this stress.</w:t>
      </w:r>
    </w:p>
    <w:p w:rsidR="00EE21FC" w:rsidRPr="005A238B" w:rsidRDefault="00EE21FC" w:rsidP="00DA1D9E">
      <w:pPr>
        <w:pStyle w:val="NoSpacing"/>
        <w:numPr>
          <w:ilvl w:val="0"/>
          <w:numId w:val="7"/>
        </w:numPr>
        <w:rPr>
          <w:shd w:val="clear" w:color="auto" w:fill="FFFFFF"/>
        </w:rPr>
      </w:pPr>
      <w:r w:rsidRPr="005A238B">
        <w:rPr>
          <w:shd w:val="clear" w:color="auto" w:fill="FFFFFF"/>
        </w:rPr>
        <w:t>Muscles in the back can be strained if you must tilt your head back to view a monitor that is too high.</w:t>
      </w:r>
    </w:p>
    <w:p w:rsidR="00EE21FC" w:rsidRPr="005A238B" w:rsidRDefault="00EE21FC" w:rsidP="00DA1D9E">
      <w:pPr>
        <w:pStyle w:val="NoSpacing"/>
        <w:numPr>
          <w:ilvl w:val="0"/>
          <w:numId w:val="7"/>
        </w:numPr>
        <w:rPr>
          <w:shd w:val="clear" w:color="auto" w:fill="FFFFFF"/>
        </w:rPr>
      </w:pPr>
      <w:r w:rsidRPr="005A238B">
        <w:rPr>
          <w:shd w:val="clear" w:color="auto" w:fill="FFFFFF"/>
        </w:rPr>
        <w:t>Contact stress to the forearms can be experienced if the forearm rests on the leading edges of work tables.  If the nerves are affected you may feel tingling or numbness in your fingers or hands.</w:t>
      </w:r>
    </w:p>
    <w:p w:rsidR="00EE21FC" w:rsidRPr="005A238B" w:rsidRDefault="00EE21FC" w:rsidP="00DA1D9E">
      <w:pPr>
        <w:pStyle w:val="NoSpacing"/>
        <w:numPr>
          <w:ilvl w:val="0"/>
          <w:numId w:val="7"/>
        </w:numPr>
        <w:rPr>
          <w:shd w:val="clear" w:color="auto" w:fill="FFFFFF"/>
        </w:rPr>
      </w:pPr>
      <w:r w:rsidRPr="005A238B">
        <w:rPr>
          <w:shd w:val="clear" w:color="auto" w:fill="FFFFFF"/>
        </w:rPr>
        <w:t>If you are not sitting properly in a chair, you may experience pain or numbness in your legs. This is caused by blood circulation being cut off by contact with the leading edge of the chair.</w:t>
      </w:r>
    </w:p>
    <w:p w:rsidR="00EC2E5A" w:rsidRPr="005A238B" w:rsidRDefault="00EC2E5A" w:rsidP="00DA1D9E">
      <w:pPr>
        <w:pStyle w:val="NoSpacing"/>
        <w:numPr>
          <w:ilvl w:val="0"/>
          <w:numId w:val="7"/>
        </w:numPr>
        <w:rPr>
          <w:shd w:val="clear" w:color="auto" w:fill="FFFFFF"/>
        </w:rPr>
      </w:pPr>
      <w:r w:rsidRPr="005A238B">
        <w:rPr>
          <w:shd w:val="clear" w:color="auto" w:fill="FFFFFF"/>
        </w:rPr>
        <w:lastRenderedPageBreak/>
        <w:t xml:space="preserve">Proper placement of monitors, keyboards and mouse will reduce muscle and eye strain.  </w:t>
      </w:r>
    </w:p>
    <w:p w:rsidR="00EE21FC" w:rsidRPr="005A238B" w:rsidRDefault="00EC2E5A" w:rsidP="00DA1D9E">
      <w:pPr>
        <w:pStyle w:val="NoSpacing"/>
        <w:numPr>
          <w:ilvl w:val="1"/>
          <w:numId w:val="7"/>
        </w:numPr>
        <w:rPr>
          <w:shd w:val="clear" w:color="auto" w:fill="FFFFFF"/>
        </w:rPr>
      </w:pPr>
      <w:r w:rsidRPr="005A238B">
        <w:rPr>
          <w:shd w:val="clear" w:color="auto" w:fill="FFFFFF"/>
        </w:rPr>
        <w:t>The best position for a keyboard is one in which the keyboard becomes an extension of the fingers. Keyboards should be flat, not raised. No typing with the wrists ben</w:t>
      </w:r>
      <w:r w:rsidR="003F189C" w:rsidRPr="005A238B">
        <w:rPr>
          <w:shd w:val="clear" w:color="auto" w:fill="FFFFFF"/>
        </w:rPr>
        <w:t>t</w:t>
      </w:r>
      <w:r w:rsidRPr="005A238B">
        <w:rPr>
          <w:shd w:val="clear" w:color="auto" w:fill="FFFFFF"/>
        </w:rPr>
        <w:t xml:space="preserve"> up or down.</w:t>
      </w:r>
    </w:p>
    <w:p w:rsidR="00EC2E5A" w:rsidRPr="005A238B" w:rsidRDefault="00EC2E5A" w:rsidP="00DA1D9E">
      <w:pPr>
        <w:pStyle w:val="NoSpacing"/>
        <w:numPr>
          <w:ilvl w:val="1"/>
          <w:numId w:val="7"/>
        </w:numPr>
        <w:rPr>
          <w:shd w:val="clear" w:color="auto" w:fill="FFFFFF"/>
        </w:rPr>
      </w:pPr>
      <w:r w:rsidRPr="005A238B">
        <w:rPr>
          <w:shd w:val="clear" w:color="auto" w:fill="FFFFFF"/>
        </w:rPr>
        <w:t>Monitors should be positioned an arm</w:t>
      </w:r>
      <w:r w:rsidR="003F189C" w:rsidRPr="005A238B">
        <w:rPr>
          <w:shd w:val="clear" w:color="auto" w:fill="FFFFFF"/>
        </w:rPr>
        <w:t xml:space="preserve">’s </w:t>
      </w:r>
      <w:r w:rsidRPr="005A238B">
        <w:rPr>
          <w:shd w:val="clear" w:color="auto" w:fill="FFFFFF"/>
        </w:rPr>
        <w:t>length away and the top of the monitor should be even with your forehead.</w:t>
      </w:r>
    </w:p>
    <w:p w:rsidR="00EC2E5A" w:rsidRPr="005A238B" w:rsidRDefault="00EC2E5A" w:rsidP="00DA1D9E">
      <w:pPr>
        <w:pStyle w:val="NoSpacing"/>
        <w:numPr>
          <w:ilvl w:val="1"/>
          <w:numId w:val="7"/>
        </w:numPr>
        <w:rPr>
          <w:shd w:val="clear" w:color="auto" w:fill="FFFFFF"/>
        </w:rPr>
      </w:pPr>
      <w:r w:rsidRPr="005A238B">
        <w:rPr>
          <w:shd w:val="clear" w:color="auto" w:fill="FFFFFF"/>
        </w:rPr>
        <w:t>Forearms should be parallel to the floor, not supported by or resting on anything.</w:t>
      </w:r>
    </w:p>
    <w:p w:rsidR="00EC2E5A" w:rsidRPr="005A238B" w:rsidRDefault="00EC2E5A" w:rsidP="00DA1D9E">
      <w:pPr>
        <w:pStyle w:val="NoSpacing"/>
        <w:numPr>
          <w:ilvl w:val="1"/>
          <w:numId w:val="7"/>
        </w:numPr>
        <w:rPr>
          <w:shd w:val="clear" w:color="auto" w:fill="FFFFFF"/>
        </w:rPr>
      </w:pPr>
      <w:r w:rsidRPr="005A238B">
        <w:rPr>
          <w:shd w:val="clear" w:color="auto" w:fill="FFFFFF"/>
        </w:rPr>
        <w:t>Elbows should be at a 90</w:t>
      </w:r>
      <w:r w:rsidRPr="005A238B">
        <w:rPr>
          <w:shd w:val="clear" w:color="auto" w:fill="FFFFFF"/>
        </w:rPr>
        <w:sym w:font="Symbol" w:char="F0B0"/>
      </w:r>
      <w:r w:rsidRPr="005A238B">
        <w:rPr>
          <w:shd w:val="clear" w:color="auto" w:fill="FFFFFF"/>
        </w:rPr>
        <w:t xml:space="preserve"> angle</w:t>
      </w:r>
    </w:p>
    <w:p w:rsidR="00EC2E5A" w:rsidRPr="005A238B" w:rsidRDefault="00EC2E5A" w:rsidP="00DA1D9E">
      <w:pPr>
        <w:pStyle w:val="NoSpacing"/>
        <w:numPr>
          <w:ilvl w:val="0"/>
          <w:numId w:val="7"/>
        </w:numPr>
        <w:rPr>
          <w:shd w:val="clear" w:color="auto" w:fill="FFFFFF"/>
        </w:rPr>
      </w:pPr>
      <w:r w:rsidRPr="005A238B">
        <w:rPr>
          <w:shd w:val="clear" w:color="auto" w:fill="FFFFFF"/>
        </w:rPr>
        <w:t>Proper seating and posture</w:t>
      </w:r>
    </w:p>
    <w:p w:rsidR="00EC2E5A" w:rsidRPr="005A238B" w:rsidRDefault="00EC2E5A" w:rsidP="00DA1D9E">
      <w:pPr>
        <w:pStyle w:val="NoSpacing"/>
        <w:numPr>
          <w:ilvl w:val="1"/>
          <w:numId w:val="7"/>
        </w:numPr>
        <w:rPr>
          <w:shd w:val="clear" w:color="auto" w:fill="FFFFFF"/>
        </w:rPr>
      </w:pPr>
      <w:r w:rsidRPr="005A238B">
        <w:rPr>
          <w:shd w:val="clear" w:color="auto" w:fill="FFFFFF"/>
        </w:rPr>
        <w:t xml:space="preserve">You should sit as far back into the chair as possible </w:t>
      </w:r>
    </w:p>
    <w:p w:rsidR="00EC2E5A" w:rsidRPr="005A238B" w:rsidRDefault="00EC2E5A" w:rsidP="00DA1D9E">
      <w:pPr>
        <w:pStyle w:val="NoSpacing"/>
        <w:numPr>
          <w:ilvl w:val="1"/>
          <w:numId w:val="7"/>
        </w:numPr>
        <w:rPr>
          <w:shd w:val="clear" w:color="auto" w:fill="FFFFFF"/>
        </w:rPr>
      </w:pPr>
      <w:r w:rsidRPr="005A238B">
        <w:rPr>
          <w:shd w:val="clear" w:color="auto" w:fill="FFFFFF"/>
        </w:rPr>
        <w:t>Keep feet flat on the floor; if not possible use a foot rest.</w:t>
      </w:r>
    </w:p>
    <w:p w:rsidR="00F9595C" w:rsidRPr="005A238B" w:rsidRDefault="00F9595C" w:rsidP="00DA1D9E">
      <w:pPr>
        <w:pStyle w:val="NoSpacing"/>
        <w:numPr>
          <w:ilvl w:val="1"/>
          <w:numId w:val="7"/>
        </w:numPr>
        <w:rPr>
          <w:shd w:val="clear" w:color="auto" w:fill="FFFFFF"/>
        </w:rPr>
      </w:pPr>
      <w:r w:rsidRPr="005A238B">
        <w:rPr>
          <w:shd w:val="clear" w:color="auto" w:fill="FFFFFF"/>
        </w:rPr>
        <w:t>Unsupported forward bending forces the back to support the entire upper body weight. Bending in this manner increases the stress on the lower back.</w:t>
      </w:r>
    </w:p>
    <w:p w:rsidR="00F9595C" w:rsidRPr="005A238B" w:rsidRDefault="00D87116" w:rsidP="00DA1D9E">
      <w:pPr>
        <w:pStyle w:val="NoSpacing"/>
        <w:numPr>
          <w:ilvl w:val="1"/>
          <w:numId w:val="7"/>
        </w:numPr>
        <w:rPr>
          <w:shd w:val="clear" w:color="auto" w:fill="FFFFFF"/>
        </w:rPr>
      </w:pPr>
      <w:r w:rsidRPr="005A238B">
        <w:rPr>
          <w:shd w:val="clear" w:color="auto" w:fill="FFFFFF"/>
        </w:rPr>
        <w:t>Sitting erect places 50% more compressive force on the spine than standing in a comfortable, erect position</w:t>
      </w:r>
    </w:p>
    <w:p w:rsidR="00D87116" w:rsidRPr="005A238B" w:rsidRDefault="00D87116" w:rsidP="00DA1D9E">
      <w:pPr>
        <w:pStyle w:val="NoSpacing"/>
        <w:numPr>
          <w:ilvl w:val="1"/>
          <w:numId w:val="7"/>
        </w:numPr>
        <w:rPr>
          <w:shd w:val="clear" w:color="auto" w:fill="FFFFFF"/>
        </w:rPr>
      </w:pPr>
      <w:r w:rsidRPr="005A238B">
        <w:rPr>
          <w:shd w:val="clear" w:color="auto" w:fill="FFFFFF"/>
        </w:rPr>
        <w:t xml:space="preserve">Sitting in a poor posture can double the amount of compressive force that is placed on the spine </w:t>
      </w:r>
    </w:p>
    <w:p w:rsidR="00D87116" w:rsidRPr="005A238B" w:rsidRDefault="00D87116" w:rsidP="00DA1D9E">
      <w:pPr>
        <w:pStyle w:val="NoSpacing"/>
        <w:numPr>
          <w:ilvl w:val="1"/>
          <w:numId w:val="7"/>
        </w:numPr>
        <w:rPr>
          <w:shd w:val="clear" w:color="auto" w:fill="FFFFFF"/>
        </w:rPr>
      </w:pPr>
      <w:r w:rsidRPr="005A238B">
        <w:rPr>
          <w:shd w:val="clear" w:color="auto" w:fill="FFFFFF"/>
        </w:rPr>
        <w:t>Sitting reduces blood flow to back muscles</w:t>
      </w:r>
    </w:p>
    <w:p w:rsidR="00D87116" w:rsidRPr="005A238B" w:rsidRDefault="00D87116" w:rsidP="00DA1D9E">
      <w:pPr>
        <w:pStyle w:val="NoSpacing"/>
        <w:numPr>
          <w:ilvl w:val="1"/>
          <w:numId w:val="7"/>
        </w:numPr>
        <w:rPr>
          <w:shd w:val="clear" w:color="auto" w:fill="FFFFFF"/>
        </w:rPr>
      </w:pPr>
      <w:r w:rsidRPr="005A238B">
        <w:rPr>
          <w:shd w:val="clear" w:color="auto" w:fill="FFFFFF"/>
        </w:rPr>
        <w:t>You are encouraged to get up and stretch or walk periodically</w:t>
      </w:r>
    </w:p>
    <w:p w:rsidR="00D87116" w:rsidRPr="005A238B" w:rsidRDefault="00D87116" w:rsidP="00DA1D9E">
      <w:pPr>
        <w:pStyle w:val="NoSpacing"/>
        <w:numPr>
          <w:ilvl w:val="0"/>
          <w:numId w:val="7"/>
        </w:numPr>
        <w:rPr>
          <w:shd w:val="clear" w:color="auto" w:fill="FFFFFF"/>
        </w:rPr>
      </w:pPr>
      <w:r w:rsidRPr="005A238B">
        <w:rPr>
          <w:shd w:val="clear" w:color="auto" w:fill="FFFFFF"/>
        </w:rPr>
        <w:t>Reduce the risk of headaches</w:t>
      </w:r>
    </w:p>
    <w:p w:rsidR="00D87116" w:rsidRPr="005A238B" w:rsidRDefault="00D87116" w:rsidP="00DA1D9E">
      <w:pPr>
        <w:pStyle w:val="NoSpacing"/>
        <w:numPr>
          <w:ilvl w:val="1"/>
          <w:numId w:val="7"/>
        </w:numPr>
        <w:rPr>
          <w:shd w:val="clear" w:color="auto" w:fill="FFFFFF"/>
        </w:rPr>
      </w:pPr>
      <w:r w:rsidRPr="005A238B">
        <w:rPr>
          <w:shd w:val="clear" w:color="auto" w:fill="FFFFFF"/>
        </w:rPr>
        <w:t>Reduce eye strain – monitors should be approximately your arm’s length away from your eyes</w:t>
      </w:r>
    </w:p>
    <w:p w:rsidR="00D87116" w:rsidRPr="005A238B" w:rsidRDefault="00D87116" w:rsidP="00DA1D9E">
      <w:pPr>
        <w:pStyle w:val="NoSpacing"/>
        <w:numPr>
          <w:ilvl w:val="1"/>
          <w:numId w:val="7"/>
        </w:numPr>
        <w:rPr>
          <w:shd w:val="clear" w:color="auto" w:fill="FFFFFF"/>
        </w:rPr>
      </w:pPr>
      <w:r w:rsidRPr="005A238B">
        <w:rPr>
          <w:shd w:val="clear" w:color="auto" w:fill="FFFFFF"/>
        </w:rPr>
        <w:t>Reduce neck/shoulder tension – Do you have the right chair?</w:t>
      </w:r>
    </w:p>
    <w:p w:rsidR="00D87116" w:rsidRPr="005A238B" w:rsidRDefault="00D87116" w:rsidP="00DA1D9E">
      <w:pPr>
        <w:pStyle w:val="NoSpacing"/>
        <w:numPr>
          <w:ilvl w:val="2"/>
          <w:numId w:val="7"/>
        </w:numPr>
        <w:rPr>
          <w:shd w:val="clear" w:color="auto" w:fill="FFFFFF"/>
        </w:rPr>
      </w:pPr>
      <w:r w:rsidRPr="005A238B">
        <w:rPr>
          <w:shd w:val="clear" w:color="auto" w:fill="FFFFFF"/>
        </w:rPr>
        <w:t>Does your chair have adequate support</w:t>
      </w:r>
    </w:p>
    <w:p w:rsidR="00D87116" w:rsidRPr="005A238B" w:rsidRDefault="00D87116" w:rsidP="00DA1D9E">
      <w:pPr>
        <w:pStyle w:val="NoSpacing"/>
        <w:numPr>
          <w:ilvl w:val="2"/>
          <w:numId w:val="7"/>
        </w:numPr>
        <w:rPr>
          <w:shd w:val="clear" w:color="auto" w:fill="FFFFFF"/>
        </w:rPr>
      </w:pPr>
      <w:r w:rsidRPr="005A238B">
        <w:rPr>
          <w:shd w:val="clear" w:color="auto" w:fill="FFFFFF"/>
        </w:rPr>
        <w:t>Is your posture correct?</w:t>
      </w:r>
    </w:p>
    <w:p w:rsidR="00D87116" w:rsidRPr="005A238B" w:rsidRDefault="00D87116" w:rsidP="00DA1D9E">
      <w:pPr>
        <w:pStyle w:val="NoSpacing"/>
        <w:numPr>
          <w:ilvl w:val="3"/>
          <w:numId w:val="7"/>
        </w:numPr>
        <w:rPr>
          <w:shd w:val="clear" w:color="auto" w:fill="FFFFFF"/>
        </w:rPr>
      </w:pPr>
      <w:r w:rsidRPr="005A238B">
        <w:rPr>
          <w:shd w:val="clear" w:color="auto" w:fill="FFFFFF"/>
        </w:rPr>
        <w:t>Sit back in your chair</w:t>
      </w:r>
    </w:p>
    <w:p w:rsidR="00D87116" w:rsidRPr="005A238B" w:rsidRDefault="00D87116" w:rsidP="00DA1D9E">
      <w:pPr>
        <w:pStyle w:val="NoSpacing"/>
        <w:numPr>
          <w:ilvl w:val="3"/>
          <w:numId w:val="7"/>
        </w:numPr>
        <w:rPr>
          <w:shd w:val="clear" w:color="auto" w:fill="FFFFFF"/>
        </w:rPr>
      </w:pPr>
      <w:r w:rsidRPr="005A238B">
        <w:rPr>
          <w:shd w:val="clear" w:color="auto" w:fill="FFFFFF"/>
        </w:rPr>
        <w:t>Are your feet flat on the floor</w:t>
      </w:r>
    </w:p>
    <w:p w:rsidR="00D87116" w:rsidRPr="005A238B" w:rsidRDefault="00D87116" w:rsidP="00DA1D9E">
      <w:pPr>
        <w:pStyle w:val="NoSpacing"/>
        <w:numPr>
          <w:ilvl w:val="3"/>
          <w:numId w:val="7"/>
        </w:numPr>
        <w:rPr>
          <w:shd w:val="clear" w:color="auto" w:fill="FFFFFF"/>
        </w:rPr>
      </w:pPr>
      <w:r w:rsidRPr="005A238B">
        <w:rPr>
          <w:shd w:val="clear" w:color="auto" w:fill="FFFFFF"/>
        </w:rPr>
        <w:t>Raise or lower your chair to achieve a neutral angle  between you and the keyboard</w:t>
      </w:r>
    </w:p>
    <w:p w:rsidR="00D87116" w:rsidRPr="005A238B" w:rsidRDefault="00D87116" w:rsidP="00DA1D9E">
      <w:pPr>
        <w:pStyle w:val="NoSpacing"/>
        <w:numPr>
          <w:ilvl w:val="1"/>
          <w:numId w:val="7"/>
        </w:numPr>
        <w:rPr>
          <w:shd w:val="clear" w:color="auto" w:fill="FFFFFF"/>
        </w:rPr>
      </w:pPr>
      <w:r w:rsidRPr="005A238B">
        <w:rPr>
          <w:shd w:val="clear" w:color="auto" w:fill="FFFFFF"/>
        </w:rPr>
        <w:t xml:space="preserve">Avoid sitting for long periods looking at a computer monitor.  </w:t>
      </w:r>
      <w:r w:rsidR="00EA43D7" w:rsidRPr="005A238B">
        <w:rPr>
          <w:shd w:val="clear" w:color="auto" w:fill="FFFFFF"/>
        </w:rPr>
        <w:t>Give your eyes a rest during the day.</w:t>
      </w:r>
    </w:p>
    <w:p w:rsidR="00EA43D7" w:rsidRPr="005A238B" w:rsidRDefault="00EA43D7" w:rsidP="00DA1D9E">
      <w:pPr>
        <w:pStyle w:val="NoSpacing"/>
        <w:numPr>
          <w:ilvl w:val="1"/>
          <w:numId w:val="7"/>
        </w:numPr>
        <w:rPr>
          <w:shd w:val="clear" w:color="auto" w:fill="FFFFFF"/>
        </w:rPr>
      </w:pPr>
      <w:r w:rsidRPr="005A238B">
        <w:rPr>
          <w:shd w:val="clear" w:color="auto" w:fill="FFFFFF"/>
        </w:rPr>
        <w:t>Reduce stress – be sure to take some breaks during the day to walk or stretch</w:t>
      </w:r>
      <w:r w:rsidR="008A0087" w:rsidRPr="005A238B">
        <w:rPr>
          <w:shd w:val="clear" w:color="auto" w:fill="FFFFFF"/>
        </w:rPr>
        <w:t xml:space="preserve"> and get the blood flowing</w:t>
      </w:r>
    </w:p>
    <w:p w:rsidR="00EA43D7" w:rsidRPr="005A238B" w:rsidRDefault="00EA43D7" w:rsidP="00DA1D9E">
      <w:pPr>
        <w:pStyle w:val="NoSpacing"/>
        <w:numPr>
          <w:ilvl w:val="0"/>
          <w:numId w:val="7"/>
        </w:numPr>
        <w:rPr>
          <w:shd w:val="clear" w:color="auto" w:fill="FFFFFF"/>
        </w:rPr>
      </w:pPr>
      <w:r w:rsidRPr="005A238B">
        <w:rPr>
          <w:shd w:val="clear" w:color="auto" w:fill="FFFFFF"/>
        </w:rPr>
        <w:t>Reduce eye strain</w:t>
      </w:r>
    </w:p>
    <w:p w:rsidR="00EA43D7" w:rsidRPr="005A238B" w:rsidRDefault="00EA43D7" w:rsidP="00DA1D9E">
      <w:pPr>
        <w:pStyle w:val="NoSpacing"/>
        <w:numPr>
          <w:ilvl w:val="1"/>
          <w:numId w:val="7"/>
        </w:numPr>
        <w:rPr>
          <w:shd w:val="clear" w:color="auto" w:fill="FFFFFF"/>
        </w:rPr>
      </w:pPr>
      <w:r w:rsidRPr="005A238B">
        <w:rPr>
          <w:shd w:val="clear" w:color="auto" w:fill="FFFFFF"/>
        </w:rPr>
        <w:t>Does your vision need corrected?</w:t>
      </w:r>
    </w:p>
    <w:p w:rsidR="00EA43D7" w:rsidRPr="005A238B" w:rsidRDefault="00EA43D7" w:rsidP="00DA1D9E">
      <w:pPr>
        <w:pStyle w:val="NoSpacing"/>
        <w:numPr>
          <w:ilvl w:val="1"/>
          <w:numId w:val="7"/>
        </w:numPr>
        <w:rPr>
          <w:shd w:val="clear" w:color="auto" w:fill="FFFFFF"/>
        </w:rPr>
      </w:pPr>
      <w:r w:rsidRPr="005A238B">
        <w:rPr>
          <w:shd w:val="clear" w:color="auto" w:fill="FFFFFF"/>
        </w:rPr>
        <w:t>Is the monitor too close/too far?</w:t>
      </w:r>
    </w:p>
    <w:p w:rsidR="00EA43D7" w:rsidRPr="005A238B" w:rsidRDefault="00EA43D7" w:rsidP="00DA1D9E">
      <w:pPr>
        <w:pStyle w:val="NoSpacing"/>
        <w:numPr>
          <w:ilvl w:val="1"/>
          <w:numId w:val="7"/>
        </w:numPr>
        <w:rPr>
          <w:shd w:val="clear" w:color="auto" w:fill="FFFFFF"/>
        </w:rPr>
      </w:pPr>
      <w:r w:rsidRPr="005A238B">
        <w:rPr>
          <w:shd w:val="clear" w:color="auto" w:fill="FFFFFF"/>
        </w:rPr>
        <w:t>Reduce glare on your computer, use indirect lighting.</w:t>
      </w:r>
    </w:p>
    <w:p w:rsidR="00EA43D7" w:rsidRPr="005A238B" w:rsidRDefault="00EA43D7" w:rsidP="00DA1D9E">
      <w:pPr>
        <w:pStyle w:val="NoSpacing"/>
        <w:numPr>
          <w:ilvl w:val="1"/>
          <w:numId w:val="7"/>
        </w:numPr>
        <w:rPr>
          <w:shd w:val="clear" w:color="auto" w:fill="FFFFFF"/>
        </w:rPr>
      </w:pPr>
      <w:r w:rsidRPr="005A238B">
        <w:rPr>
          <w:shd w:val="clear" w:color="auto" w:fill="FFFFFF"/>
        </w:rPr>
        <w:t>Try to avoid quick eye movements.  Can you bring your work closer to your monitor?  Do you use a document holder?</w:t>
      </w:r>
    </w:p>
    <w:p w:rsidR="00EA43D7" w:rsidRPr="005A238B" w:rsidRDefault="00EA43D7" w:rsidP="00DA1D9E">
      <w:pPr>
        <w:pStyle w:val="NoSpacing"/>
        <w:numPr>
          <w:ilvl w:val="0"/>
          <w:numId w:val="8"/>
        </w:numPr>
        <w:rPr>
          <w:shd w:val="clear" w:color="auto" w:fill="FFFFFF"/>
        </w:rPr>
      </w:pPr>
      <w:r w:rsidRPr="005A238B">
        <w:rPr>
          <w:shd w:val="clear" w:color="auto" w:fill="FFFFFF"/>
        </w:rPr>
        <w:t>Reduce the tension in your neck and shoulders</w:t>
      </w:r>
    </w:p>
    <w:p w:rsidR="00EA43D7" w:rsidRPr="005A238B" w:rsidRDefault="00EA43D7" w:rsidP="00DA1D9E">
      <w:pPr>
        <w:pStyle w:val="NoSpacing"/>
        <w:numPr>
          <w:ilvl w:val="1"/>
          <w:numId w:val="8"/>
        </w:numPr>
        <w:rPr>
          <w:shd w:val="clear" w:color="auto" w:fill="FFFFFF"/>
        </w:rPr>
      </w:pPr>
      <w:r w:rsidRPr="005A238B">
        <w:rPr>
          <w:shd w:val="clear" w:color="auto" w:fill="FFFFFF"/>
        </w:rPr>
        <w:t>Do not hold the phone between your neck and shoulder (known as cradling)</w:t>
      </w:r>
    </w:p>
    <w:p w:rsidR="00EA43D7" w:rsidRPr="005A238B" w:rsidRDefault="00EA43D7" w:rsidP="00DA1D9E">
      <w:pPr>
        <w:pStyle w:val="NoSpacing"/>
        <w:numPr>
          <w:ilvl w:val="1"/>
          <w:numId w:val="8"/>
        </w:numPr>
        <w:rPr>
          <w:shd w:val="clear" w:color="auto" w:fill="FFFFFF"/>
        </w:rPr>
      </w:pPr>
      <w:r w:rsidRPr="005A238B">
        <w:rPr>
          <w:shd w:val="clear" w:color="auto" w:fill="FFFFFF"/>
        </w:rPr>
        <w:t>Adjust your monitors so the top is approximately in line with your forehead</w:t>
      </w:r>
    </w:p>
    <w:p w:rsidR="00EA43D7" w:rsidRPr="005A238B" w:rsidRDefault="00EA43D7" w:rsidP="00DA1D9E">
      <w:pPr>
        <w:pStyle w:val="NoSpacing"/>
        <w:numPr>
          <w:ilvl w:val="1"/>
          <w:numId w:val="8"/>
        </w:numPr>
        <w:rPr>
          <w:shd w:val="clear" w:color="auto" w:fill="FFFFFF"/>
        </w:rPr>
      </w:pPr>
      <w:r w:rsidRPr="005A238B">
        <w:rPr>
          <w:shd w:val="clear" w:color="auto" w:fill="FFFFFF"/>
        </w:rPr>
        <w:t>Position your keyboard so you don’t have to reach for it</w:t>
      </w:r>
    </w:p>
    <w:p w:rsidR="00EA43D7" w:rsidRPr="005A238B" w:rsidRDefault="00EA43D7" w:rsidP="00DA1D9E">
      <w:pPr>
        <w:pStyle w:val="NoSpacing"/>
        <w:numPr>
          <w:ilvl w:val="1"/>
          <w:numId w:val="8"/>
        </w:numPr>
        <w:rPr>
          <w:shd w:val="clear" w:color="auto" w:fill="FFFFFF"/>
        </w:rPr>
      </w:pPr>
      <w:r w:rsidRPr="005A238B">
        <w:rPr>
          <w:shd w:val="clear" w:color="auto" w:fill="FFFFFF"/>
        </w:rPr>
        <w:t>Adjust chair armrests  to create a neutral angle with your shoulders, upper arms, forearms, wrists, hands and fingers</w:t>
      </w:r>
    </w:p>
    <w:p w:rsidR="00EA43D7" w:rsidRPr="005A238B" w:rsidRDefault="00EA43D7" w:rsidP="00DA1D9E">
      <w:pPr>
        <w:pStyle w:val="NoSpacing"/>
        <w:numPr>
          <w:ilvl w:val="1"/>
          <w:numId w:val="8"/>
        </w:numPr>
        <w:rPr>
          <w:shd w:val="clear" w:color="auto" w:fill="FFFFFF"/>
        </w:rPr>
      </w:pPr>
      <w:r w:rsidRPr="005A238B">
        <w:rPr>
          <w:shd w:val="clear" w:color="auto" w:fill="FFFFFF"/>
        </w:rPr>
        <w:t>Use a document holder to limit the distance between copy and screen</w:t>
      </w:r>
    </w:p>
    <w:p w:rsidR="00A972C5" w:rsidRPr="005A238B" w:rsidRDefault="00A972C5" w:rsidP="00DA1D9E">
      <w:pPr>
        <w:pStyle w:val="NoSpacing"/>
        <w:numPr>
          <w:ilvl w:val="0"/>
          <w:numId w:val="8"/>
        </w:numPr>
        <w:rPr>
          <w:shd w:val="clear" w:color="auto" w:fill="FFFFFF"/>
        </w:rPr>
      </w:pPr>
      <w:r w:rsidRPr="005A238B">
        <w:rPr>
          <w:shd w:val="clear" w:color="auto" w:fill="FFFFFF"/>
        </w:rPr>
        <w:t>Reduce back pain</w:t>
      </w:r>
    </w:p>
    <w:p w:rsidR="00A972C5" w:rsidRPr="005A238B" w:rsidRDefault="00A972C5" w:rsidP="00DA1D9E">
      <w:pPr>
        <w:pStyle w:val="NoSpacing"/>
        <w:numPr>
          <w:ilvl w:val="1"/>
          <w:numId w:val="8"/>
        </w:numPr>
        <w:rPr>
          <w:shd w:val="clear" w:color="auto" w:fill="FFFFFF"/>
        </w:rPr>
      </w:pPr>
      <w:r w:rsidRPr="005A238B">
        <w:rPr>
          <w:shd w:val="clear" w:color="auto" w:fill="FFFFFF"/>
        </w:rPr>
        <w:t>Does your chair provide proper lumbar support?</w:t>
      </w:r>
    </w:p>
    <w:p w:rsidR="00A972C5" w:rsidRPr="005A238B" w:rsidRDefault="00A972C5" w:rsidP="00DA1D9E">
      <w:pPr>
        <w:pStyle w:val="NoSpacing"/>
        <w:numPr>
          <w:ilvl w:val="1"/>
          <w:numId w:val="8"/>
        </w:numPr>
        <w:rPr>
          <w:shd w:val="clear" w:color="auto" w:fill="FFFFFF"/>
        </w:rPr>
      </w:pPr>
      <w:r w:rsidRPr="005A238B">
        <w:rPr>
          <w:shd w:val="clear" w:color="auto" w:fill="FFFFFF"/>
        </w:rPr>
        <w:t>Is your seat too high or too low?</w:t>
      </w:r>
    </w:p>
    <w:p w:rsidR="00A972C5" w:rsidRPr="005A238B" w:rsidRDefault="00A972C5" w:rsidP="00DA1D9E">
      <w:pPr>
        <w:pStyle w:val="NoSpacing"/>
        <w:numPr>
          <w:ilvl w:val="1"/>
          <w:numId w:val="8"/>
        </w:numPr>
        <w:rPr>
          <w:shd w:val="clear" w:color="auto" w:fill="FFFFFF"/>
        </w:rPr>
      </w:pPr>
      <w:r w:rsidRPr="005A238B">
        <w:rPr>
          <w:shd w:val="clear" w:color="auto" w:fill="FFFFFF"/>
        </w:rPr>
        <w:lastRenderedPageBreak/>
        <w:t>Is your monitor too far away or too hard to read?</w:t>
      </w:r>
    </w:p>
    <w:p w:rsidR="00A972C5" w:rsidRPr="005A238B" w:rsidRDefault="00A972C5" w:rsidP="00DA1D9E">
      <w:pPr>
        <w:pStyle w:val="NoSpacing"/>
        <w:numPr>
          <w:ilvl w:val="1"/>
          <w:numId w:val="8"/>
        </w:numPr>
        <w:rPr>
          <w:shd w:val="clear" w:color="auto" w:fill="FFFFFF"/>
        </w:rPr>
      </w:pPr>
      <w:r w:rsidRPr="005A238B">
        <w:rPr>
          <w:shd w:val="clear" w:color="auto" w:fill="FFFFFF"/>
        </w:rPr>
        <w:t>Is your chair seat too deep?</w:t>
      </w:r>
    </w:p>
    <w:p w:rsidR="00A972C5" w:rsidRPr="005A238B" w:rsidRDefault="00A972C5" w:rsidP="00DA1D9E">
      <w:pPr>
        <w:pStyle w:val="NoSpacing"/>
        <w:numPr>
          <w:ilvl w:val="1"/>
          <w:numId w:val="8"/>
        </w:numPr>
        <w:rPr>
          <w:shd w:val="clear" w:color="auto" w:fill="FFFFFF"/>
        </w:rPr>
      </w:pPr>
      <w:r w:rsidRPr="005A238B">
        <w:rPr>
          <w:shd w:val="clear" w:color="auto" w:fill="FFFFFF"/>
        </w:rPr>
        <w:t>Are your legs crossed while working?</w:t>
      </w:r>
    </w:p>
    <w:p w:rsidR="00A972C5" w:rsidRPr="005A238B" w:rsidRDefault="00A972C5" w:rsidP="00DA1D9E">
      <w:pPr>
        <w:pStyle w:val="NoSpacing"/>
        <w:numPr>
          <w:ilvl w:val="1"/>
          <w:numId w:val="8"/>
        </w:numPr>
        <w:rPr>
          <w:shd w:val="clear" w:color="auto" w:fill="FFFFFF"/>
        </w:rPr>
      </w:pPr>
      <w:r w:rsidRPr="005A238B">
        <w:rPr>
          <w:shd w:val="clear" w:color="auto" w:fill="FFFFFF"/>
        </w:rPr>
        <w:t>Are you sitting too long with</w:t>
      </w:r>
      <w:r w:rsidR="008A0087" w:rsidRPr="005A238B">
        <w:rPr>
          <w:shd w:val="clear" w:color="auto" w:fill="FFFFFF"/>
        </w:rPr>
        <w:t>out</w:t>
      </w:r>
      <w:r w:rsidRPr="005A238B">
        <w:rPr>
          <w:shd w:val="clear" w:color="auto" w:fill="FFFFFF"/>
        </w:rPr>
        <w:t xml:space="preserve"> stretching</w:t>
      </w:r>
      <w:r w:rsidR="008A0087" w:rsidRPr="005A238B">
        <w:rPr>
          <w:shd w:val="clear" w:color="auto" w:fill="FFFFFF"/>
        </w:rPr>
        <w:t xml:space="preserve"> or taking a short walk</w:t>
      </w:r>
      <w:r w:rsidRPr="005A238B">
        <w:rPr>
          <w:shd w:val="clear" w:color="auto" w:fill="FFFFFF"/>
        </w:rPr>
        <w:t>?</w:t>
      </w:r>
    </w:p>
    <w:p w:rsidR="00A972C5" w:rsidRPr="005A238B" w:rsidRDefault="00A972C5" w:rsidP="00DA1D9E">
      <w:pPr>
        <w:pStyle w:val="NoSpacing"/>
        <w:numPr>
          <w:ilvl w:val="0"/>
          <w:numId w:val="8"/>
        </w:numPr>
        <w:rPr>
          <w:shd w:val="clear" w:color="auto" w:fill="FFFFFF"/>
        </w:rPr>
      </w:pPr>
      <w:r w:rsidRPr="005A238B">
        <w:rPr>
          <w:shd w:val="clear" w:color="auto" w:fill="FFFFFF"/>
        </w:rPr>
        <w:t>Reduce Hand/Wrist/Arm Discomfort</w:t>
      </w:r>
    </w:p>
    <w:p w:rsidR="00A972C5" w:rsidRPr="005A238B" w:rsidRDefault="00A972C5" w:rsidP="00DA1D9E">
      <w:pPr>
        <w:pStyle w:val="NoSpacing"/>
        <w:numPr>
          <w:ilvl w:val="1"/>
          <w:numId w:val="8"/>
        </w:numPr>
        <w:rPr>
          <w:shd w:val="clear" w:color="auto" w:fill="FFFFFF"/>
        </w:rPr>
      </w:pPr>
      <w:r w:rsidRPr="005A238B">
        <w:rPr>
          <w:shd w:val="clear" w:color="auto" w:fill="FFFFFF"/>
        </w:rPr>
        <w:t>Is your keyboard too high or too low?</w:t>
      </w:r>
    </w:p>
    <w:p w:rsidR="00A972C5" w:rsidRPr="005A238B" w:rsidRDefault="00A972C5" w:rsidP="00DA1D9E">
      <w:pPr>
        <w:pStyle w:val="NoSpacing"/>
        <w:numPr>
          <w:ilvl w:val="1"/>
          <w:numId w:val="8"/>
        </w:numPr>
        <w:rPr>
          <w:shd w:val="clear" w:color="auto" w:fill="FFFFFF"/>
        </w:rPr>
      </w:pPr>
      <w:r w:rsidRPr="005A238B">
        <w:rPr>
          <w:shd w:val="clear" w:color="auto" w:fill="FFFFFF"/>
        </w:rPr>
        <w:t>Are your should</w:t>
      </w:r>
      <w:r w:rsidR="008A0087" w:rsidRPr="005A238B">
        <w:rPr>
          <w:shd w:val="clear" w:color="auto" w:fill="FFFFFF"/>
        </w:rPr>
        <w:t>ers</w:t>
      </w:r>
      <w:r w:rsidRPr="005A238B">
        <w:rPr>
          <w:shd w:val="clear" w:color="auto" w:fill="FFFFFF"/>
        </w:rPr>
        <w:t xml:space="preserve"> shrugged or wrists bent?</w:t>
      </w:r>
    </w:p>
    <w:p w:rsidR="00A972C5" w:rsidRPr="005A238B" w:rsidRDefault="00A972C5" w:rsidP="00DA1D9E">
      <w:pPr>
        <w:pStyle w:val="NoSpacing"/>
        <w:numPr>
          <w:ilvl w:val="1"/>
          <w:numId w:val="8"/>
        </w:numPr>
        <w:rPr>
          <w:shd w:val="clear" w:color="auto" w:fill="FFFFFF"/>
        </w:rPr>
      </w:pPr>
      <w:r w:rsidRPr="005A238B">
        <w:rPr>
          <w:shd w:val="clear" w:color="auto" w:fill="FFFFFF"/>
        </w:rPr>
        <w:t>Do you rest your wrists or forearms on an edge?</w:t>
      </w:r>
    </w:p>
    <w:p w:rsidR="00A972C5" w:rsidRPr="005A238B" w:rsidRDefault="00A972C5" w:rsidP="00DA1D9E">
      <w:pPr>
        <w:pStyle w:val="NoSpacing"/>
        <w:numPr>
          <w:ilvl w:val="1"/>
          <w:numId w:val="8"/>
        </w:numPr>
        <w:rPr>
          <w:shd w:val="clear" w:color="auto" w:fill="FFFFFF"/>
        </w:rPr>
      </w:pPr>
      <w:r w:rsidRPr="005A238B">
        <w:rPr>
          <w:shd w:val="clear" w:color="auto" w:fill="FFFFFF"/>
        </w:rPr>
        <w:t>Do you have an improper wrist rest?</w:t>
      </w:r>
    </w:p>
    <w:p w:rsidR="00A972C5" w:rsidRPr="005A238B" w:rsidRDefault="00A972C5" w:rsidP="00DA1D9E">
      <w:pPr>
        <w:pStyle w:val="NoSpacing"/>
        <w:numPr>
          <w:ilvl w:val="1"/>
          <w:numId w:val="8"/>
        </w:numPr>
        <w:rPr>
          <w:shd w:val="clear" w:color="auto" w:fill="FFFFFF"/>
        </w:rPr>
      </w:pPr>
      <w:r w:rsidRPr="005A238B">
        <w:rPr>
          <w:shd w:val="clear" w:color="auto" w:fill="FFFFFF"/>
        </w:rPr>
        <w:t>Is your mouse too far away?</w:t>
      </w:r>
    </w:p>
    <w:p w:rsidR="00A972C5" w:rsidRPr="005A238B" w:rsidRDefault="00A972C5" w:rsidP="00DA1D9E">
      <w:pPr>
        <w:pStyle w:val="NoSpacing"/>
        <w:numPr>
          <w:ilvl w:val="0"/>
          <w:numId w:val="8"/>
        </w:numPr>
        <w:rPr>
          <w:shd w:val="clear" w:color="auto" w:fill="FFFFFF"/>
        </w:rPr>
      </w:pPr>
      <w:r w:rsidRPr="005A238B">
        <w:rPr>
          <w:shd w:val="clear" w:color="auto" w:fill="FFFFFF"/>
        </w:rPr>
        <w:t>Reduce Foot and Leg Discomfort</w:t>
      </w:r>
    </w:p>
    <w:p w:rsidR="00A972C5" w:rsidRPr="005A238B" w:rsidRDefault="00A972C5" w:rsidP="00DA1D9E">
      <w:pPr>
        <w:pStyle w:val="NoSpacing"/>
        <w:numPr>
          <w:ilvl w:val="1"/>
          <w:numId w:val="8"/>
        </w:numPr>
        <w:rPr>
          <w:shd w:val="clear" w:color="auto" w:fill="FFFFFF"/>
        </w:rPr>
      </w:pPr>
      <w:r w:rsidRPr="005A238B">
        <w:rPr>
          <w:shd w:val="clear" w:color="auto" w:fill="FFFFFF"/>
        </w:rPr>
        <w:t xml:space="preserve">Do your feet dangle?  </w:t>
      </w:r>
      <w:r w:rsidR="008A0087" w:rsidRPr="005A238B">
        <w:rPr>
          <w:shd w:val="clear" w:color="auto" w:fill="FFFFFF"/>
        </w:rPr>
        <w:t>(</w:t>
      </w:r>
      <w:r w:rsidRPr="005A238B">
        <w:rPr>
          <w:shd w:val="clear" w:color="auto" w:fill="FFFFFF"/>
        </w:rPr>
        <w:t>If they do, your chair is too high.</w:t>
      </w:r>
      <w:r w:rsidR="008A0087" w:rsidRPr="005A238B">
        <w:rPr>
          <w:shd w:val="clear" w:color="auto" w:fill="FFFFFF"/>
        </w:rPr>
        <w:t>)</w:t>
      </w:r>
    </w:p>
    <w:p w:rsidR="00A972C5" w:rsidRPr="005A238B" w:rsidRDefault="00A972C5" w:rsidP="00DA1D9E">
      <w:pPr>
        <w:pStyle w:val="NoSpacing"/>
        <w:numPr>
          <w:ilvl w:val="1"/>
          <w:numId w:val="8"/>
        </w:numPr>
        <w:rPr>
          <w:shd w:val="clear" w:color="auto" w:fill="FFFFFF"/>
        </w:rPr>
      </w:pPr>
      <w:r w:rsidRPr="005A238B">
        <w:rPr>
          <w:shd w:val="clear" w:color="auto" w:fill="FFFFFF"/>
        </w:rPr>
        <w:t xml:space="preserve">Do you work with your legs crossed? </w:t>
      </w:r>
      <w:r w:rsidR="008A0087" w:rsidRPr="005A238B">
        <w:rPr>
          <w:shd w:val="clear" w:color="auto" w:fill="FFFFFF"/>
        </w:rPr>
        <w:t>(</w:t>
      </w:r>
      <w:r w:rsidRPr="005A238B">
        <w:rPr>
          <w:shd w:val="clear" w:color="auto" w:fill="FFFFFF"/>
        </w:rPr>
        <w:t>Causes poor circulation.</w:t>
      </w:r>
      <w:r w:rsidR="008A0087" w:rsidRPr="005A238B">
        <w:rPr>
          <w:shd w:val="clear" w:color="auto" w:fill="FFFFFF"/>
        </w:rPr>
        <w:t>)</w:t>
      </w:r>
    </w:p>
    <w:p w:rsidR="00A972C5" w:rsidRPr="005A238B" w:rsidRDefault="00A972C5" w:rsidP="00DA1D9E">
      <w:pPr>
        <w:pStyle w:val="NoSpacing"/>
        <w:numPr>
          <w:ilvl w:val="1"/>
          <w:numId w:val="8"/>
        </w:numPr>
        <w:rPr>
          <w:shd w:val="clear" w:color="auto" w:fill="FFFFFF"/>
        </w:rPr>
      </w:pPr>
      <w:r w:rsidRPr="005A238B">
        <w:rPr>
          <w:shd w:val="clear" w:color="auto" w:fill="FFFFFF"/>
        </w:rPr>
        <w:t xml:space="preserve">Are your thighs pressured under the work surface?  </w:t>
      </w:r>
      <w:r w:rsidR="008A0087" w:rsidRPr="005A238B">
        <w:rPr>
          <w:shd w:val="clear" w:color="auto" w:fill="FFFFFF"/>
        </w:rPr>
        <w:t>(</w:t>
      </w:r>
      <w:r w:rsidRPr="005A238B">
        <w:rPr>
          <w:shd w:val="clear" w:color="auto" w:fill="FFFFFF"/>
        </w:rPr>
        <w:t>May need work station adjusted.</w:t>
      </w:r>
      <w:r w:rsidR="008A0087" w:rsidRPr="005A238B">
        <w:rPr>
          <w:shd w:val="clear" w:color="auto" w:fill="FFFFFF"/>
        </w:rPr>
        <w:t>)</w:t>
      </w:r>
    </w:p>
    <w:p w:rsidR="00A972C5" w:rsidRPr="005A238B" w:rsidRDefault="00A972C5" w:rsidP="00A972C5">
      <w:pPr>
        <w:pStyle w:val="NoSpacing"/>
        <w:rPr>
          <w:shd w:val="clear" w:color="auto" w:fill="FFFFFF"/>
        </w:rPr>
      </w:pPr>
    </w:p>
    <w:p w:rsidR="00A972C5" w:rsidRPr="005A238B" w:rsidRDefault="00A972C5" w:rsidP="00A972C5">
      <w:pPr>
        <w:pStyle w:val="NoSpacing"/>
        <w:rPr>
          <w:shd w:val="clear" w:color="auto" w:fill="FFFFFF"/>
        </w:rPr>
      </w:pPr>
      <w:r w:rsidRPr="005A238B">
        <w:rPr>
          <w:shd w:val="clear" w:color="auto" w:fill="FFFFFF"/>
        </w:rPr>
        <w:t xml:space="preserve">When possible, alternate computer work with other tasks and plan vision related breaks to prevent eye strain.  </w:t>
      </w:r>
    </w:p>
    <w:p w:rsidR="00A972C5" w:rsidRPr="005A238B" w:rsidRDefault="00A972C5" w:rsidP="00A972C5">
      <w:pPr>
        <w:pStyle w:val="NoSpacing"/>
        <w:rPr>
          <w:shd w:val="clear" w:color="auto" w:fill="FFFFFF"/>
        </w:rPr>
      </w:pPr>
    </w:p>
    <w:p w:rsidR="00A972C5" w:rsidRPr="005A238B" w:rsidRDefault="00A972C5" w:rsidP="00A972C5">
      <w:pPr>
        <w:pStyle w:val="NoSpacing"/>
        <w:rPr>
          <w:shd w:val="clear" w:color="auto" w:fill="FFFFFF"/>
        </w:rPr>
      </w:pPr>
      <w:r w:rsidRPr="005A238B">
        <w:rPr>
          <w:shd w:val="clear" w:color="auto" w:fill="FFFFFF"/>
        </w:rPr>
        <w:t xml:space="preserve">In order to achieve a good balance with your work area remember that you should </w:t>
      </w:r>
      <w:r w:rsidR="00DA1D9E" w:rsidRPr="005A238B">
        <w:rPr>
          <w:shd w:val="clear" w:color="auto" w:fill="FFFFFF"/>
        </w:rPr>
        <w:t xml:space="preserve">maintain a neutral posture with your back straight and feet on the floor while seated.  Keep your computer monitor an arm’s length from your eyes and your keyboard and mouse in a position that allows your arms and forearms to be parallel to the floor and your wrist, hands and fingers to naturally reach them.  Keep the blood flowing by getting up, walking and stretching.  </w:t>
      </w:r>
    </w:p>
    <w:p w:rsidR="00DA1D9E" w:rsidRPr="005A238B" w:rsidRDefault="00DA1D9E" w:rsidP="00A972C5">
      <w:pPr>
        <w:pStyle w:val="NoSpacing"/>
        <w:rPr>
          <w:shd w:val="clear" w:color="auto" w:fill="FFFFFF"/>
        </w:rPr>
      </w:pPr>
    </w:p>
    <w:p w:rsidR="00DA1D9E" w:rsidRPr="005A238B" w:rsidRDefault="00DA1D9E" w:rsidP="00A972C5">
      <w:pPr>
        <w:pStyle w:val="NoSpacing"/>
        <w:rPr>
          <w:shd w:val="clear" w:color="auto" w:fill="FFFFFF"/>
        </w:rPr>
      </w:pPr>
      <w:r w:rsidRPr="005A238B">
        <w:rPr>
          <w:shd w:val="clear" w:color="auto" w:fill="FFFFFF"/>
        </w:rPr>
        <w:t xml:space="preserve">For more information on office ergonomics you can visit the OSHA website at </w:t>
      </w:r>
      <w:hyperlink r:id="rId20" w:history="1">
        <w:r w:rsidRPr="005A238B">
          <w:rPr>
            <w:rStyle w:val="Hyperlink"/>
            <w:shd w:val="clear" w:color="auto" w:fill="FFFFFF"/>
          </w:rPr>
          <w:t>https://www.osha.gov/SLTC/ergonomics/</w:t>
        </w:r>
      </w:hyperlink>
      <w:r w:rsidRPr="005A238B">
        <w:rPr>
          <w:shd w:val="clear" w:color="auto" w:fill="FFFFFF"/>
        </w:rPr>
        <w:t xml:space="preserve"> or the National Institute for Occupational Safety and Health at </w:t>
      </w:r>
      <w:hyperlink r:id="rId21" w:history="1">
        <w:r w:rsidRPr="005A238B">
          <w:rPr>
            <w:rStyle w:val="Hyperlink"/>
            <w:shd w:val="clear" w:color="auto" w:fill="FFFFFF"/>
          </w:rPr>
          <w:t>http://www.cdc.gov/niosh/toics/ergonomics/</w:t>
        </w:r>
      </w:hyperlink>
      <w:r w:rsidRPr="005A238B">
        <w:rPr>
          <w:shd w:val="clear" w:color="auto" w:fill="FFFFFF"/>
        </w:rPr>
        <w:t xml:space="preserve">. </w:t>
      </w:r>
    </w:p>
    <w:p w:rsidR="00DA1D9E" w:rsidRPr="005A238B" w:rsidRDefault="00DA1D9E" w:rsidP="00A972C5">
      <w:pPr>
        <w:pStyle w:val="NoSpacing"/>
        <w:rPr>
          <w:shd w:val="clear" w:color="auto" w:fill="FFFFFF"/>
        </w:rPr>
      </w:pPr>
    </w:p>
    <w:p w:rsidR="00DA1D9E" w:rsidRPr="005A238B" w:rsidRDefault="00DA1D9E" w:rsidP="00A972C5">
      <w:pPr>
        <w:pStyle w:val="NoSpacing"/>
        <w:rPr>
          <w:shd w:val="clear" w:color="auto" w:fill="FFFFFF"/>
        </w:rPr>
      </w:pPr>
      <w:r w:rsidRPr="005A238B">
        <w:rPr>
          <w:shd w:val="clear" w:color="auto" w:fill="FFFFFF"/>
        </w:rPr>
        <w:t>If you would like to schedule an appointment for an ergonomics assessment call Don Head at 2-9565.</w:t>
      </w:r>
    </w:p>
    <w:p w:rsidR="00DA1D9E" w:rsidRPr="005A238B" w:rsidRDefault="00DA1D9E" w:rsidP="00A972C5">
      <w:pPr>
        <w:pStyle w:val="NoSpacing"/>
        <w:rPr>
          <w:shd w:val="clear" w:color="auto" w:fill="FFFFFF"/>
        </w:rPr>
      </w:pPr>
    </w:p>
    <w:p w:rsidR="00DA1D9E" w:rsidRPr="005A238B" w:rsidRDefault="00DA1D9E" w:rsidP="00DA1D9E">
      <w:pPr>
        <w:pStyle w:val="NoSpacing"/>
        <w:jc w:val="center"/>
        <w:rPr>
          <w:b/>
          <w:shd w:val="clear" w:color="auto" w:fill="FFFFFF"/>
        </w:rPr>
      </w:pPr>
      <w:r w:rsidRPr="005A238B">
        <w:rPr>
          <w:b/>
          <w:shd w:val="clear" w:color="auto" w:fill="FFFFFF"/>
        </w:rPr>
        <w:t>Determining Open Encumbrance Amounts in FlashCart and Banner</w:t>
      </w:r>
    </w:p>
    <w:p w:rsidR="00DA1D9E" w:rsidRPr="005A238B" w:rsidRDefault="00DA1D9E" w:rsidP="00DA1D9E">
      <w:pPr>
        <w:pStyle w:val="NoSpacing"/>
        <w:jc w:val="center"/>
        <w:rPr>
          <w:b/>
          <w:shd w:val="clear" w:color="auto" w:fill="FFFFFF"/>
        </w:rPr>
      </w:pPr>
      <w:r w:rsidRPr="005A238B">
        <w:rPr>
          <w:b/>
          <w:shd w:val="clear" w:color="auto" w:fill="FFFFFF"/>
        </w:rPr>
        <w:t>Larry McWilliams – Assistant Manager, Procurement</w:t>
      </w:r>
    </w:p>
    <w:p w:rsidR="006C3044" w:rsidRPr="005A238B" w:rsidRDefault="006C3044" w:rsidP="00DA1D9E">
      <w:pPr>
        <w:pStyle w:val="NoSpacing"/>
        <w:jc w:val="center"/>
        <w:rPr>
          <w:b/>
          <w:shd w:val="clear" w:color="auto" w:fill="FFFFFF"/>
        </w:rPr>
      </w:pPr>
    </w:p>
    <w:p w:rsidR="006C3044" w:rsidRPr="005A238B" w:rsidRDefault="006C3044" w:rsidP="006C3044">
      <w:pPr>
        <w:pStyle w:val="NoSpacing"/>
        <w:rPr>
          <w:shd w:val="clear" w:color="auto" w:fill="FFFFFF"/>
        </w:rPr>
      </w:pPr>
      <w:r w:rsidRPr="005A238B">
        <w:rPr>
          <w:shd w:val="clear" w:color="auto" w:fill="FFFFFF"/>
        </w:rPr>
        <w:t>Larry demonstrated how to use FlashCart and Banner in tandem to determine quickly and easily what purchase orders have been iss</w:t>
      </w:r>
      <w:r w:rsidR="00CE29CD" w:rsidRPr="005A238B">
        <w:rPr>
          <w:shd w:val="clear" w:color="auto" w:fill="FFFFFF"/>
        </w:rPr>
        <w:t>u</w:t>
      </w:r>
      <w:r w:rsidRPr="005A238B">
        <w:rPr>
          <w:shd w:val="clear" w:color="auto" w:fill="FFFFFF"/>
        </w:rPr>
        <w:t xml:space="preserve">ed for any given department and/or org code and how much </w:t>
      </w:r>
      <w:r w:rsidR="00CE29CD" w:rsidRPr="005A238B">
        <w:rPr>
          <w:shd w:val="clear" w:color="auto" w:fill="FFFFFF"/>
        </w:rPr>
        <w:t>of an encumbrance, if any, remains so that proper action can be taken with the PO (purchase order) disposition.</w:t>
      </w:r>
    </w:p>
    <w:p w:rsidR="00CE29CD" w:rsidRPr="005A238B" w:rsidRDefault="00CE29CD" w:rsidP="00CE29CD">
      <w:pPr>
        <w:pStyle w:val="NoSpacing"/>
        <w:numPr>
          <w:ilvl w:val="0"/>
          <w:numId w:val="9"/>
        </w:numPr>
        <w:rPr>
          <w:shd w:val="clear" w:color="auto" w:fill="FFFFFF"/>
        </w:rPr>
      </w:pPr>
      <w:r w:rsidRPr="005A238B">
        <w:rPr>
          <w:shd w:val="clear" w:color="auto" w:fill="FFFFFF"/>
        </w:rPr>
        <w:t>Should the PO be closed?</w:t>
      </w:r>
    </w:p>
    <w:p w:rsidR="00CE29CD" w:rsidRPr="005A238B" w:rsidRDefault="00CE29CD" w:rsidP="00CE29CD">
      <w:pPr>
        <w:pStyle w:val="NoSpacing"/>
        <w:numPr>
          <w:ilvl w:val="0"/>
          <w:numId w:val="9"/>
        </w:numPr>
        <w:rPr>
          <w:shd w:val="clear" w:color="auto" w:fill="FFFFFF"/>
        </w:rPr>
      </w:pPr>
      <w:r w:rsidRPr="005A238B">
        <w:rPr>
          <w:shd w:val="clear" w:color="auto" w:fill="FFFFFF"/>
        </w:rPr>
        <w:t>Does the encumbrance need to be adjusted up or down?</w:t>
      </w:r>
    </w:p>
    <w:p w:rsidR="00CE29CD" w:rsidRPr="005A238B" w:rsidRDefault="00CE29CD" w:rsidP="00CE29CD">
      <w:pPr>
        <w:pStyle w:val="NoSpacing"/>
        <w:numPr>
          <w:ilvl w:val="0"/>
          <w:numId w:val="9"/>
        </w:numPr>
        <w:rPr>
          <w:shd w:val="clear" w:color="auto" w:fill="FFFFFF"/>
        </w:rPr>
      </w:pPr>
      <w:r w:rsidRPr="005A238B">
        <w:rPr>
          <w:shd w:val="clear" w:color="auto" w:fill="FFFFFF"/>
        </w:rPr>
        <w:t>Do you need to maintain the current encumbrance?</w:t>
      </w:r>
    </w:p>
    <w:p w:rsidR="00CE29CD" w:rsidRPr="005A238B" w:rsidRDefault="00CE29CD" w:rsidP="00CE29CD">
      <w:pPr>
        <w:pStyle w:val="NoSpacing"/>
        <w:numPr>
          <w:ilvl w:val="0"/>
          <w:numId w:val="9"/>
        </w:numPr>
        <w:rPr>
          <w:shd w:val="clear" w:color="auto" w:fill="FFFFFF"/>
        </w:rPr>
      </w:pPr>
      <w:r w:rsidRPr="005A238B">
        <w:rPr>
          <w:shd w:val="clear" w:color="auto" w:fill="FFFFFF"/>
        </w:rPr>
        <w:t>Are there sufficient funds remaining on the PO for invoice payment?</w:t>
      </w:r>
    </w:p>
    <w:p w:rsidR="00CE29CD" w:rsidRPr="005A238B" w:rsidRDefault="00CE29CD" w:rsidP="00CE29CD">
      <w:pPr>
        <w:pStyle w:val="NoSpacing"/>
        <w:numPr>
          <w:ilvl w:val="0"/>
          <w:numId w:val="9"/>
        </w:numPr>
        <w:rPr>
          <w:shd w:val="clear" w:color="auto" w:fill="FFFFFF"/>
        </w:rPr>
      </w:pPr>
      <w:r w:rsidRPr="005A238B">
        <w:rPr>
          <w:shd w:val="clear" w:color="auto" w:fill="FFFFFF"/>
        </w:rPr>
        <w:t>Are there any errors that need to be corrected?</w:t>
      </w:r>
    </w:p>
    <w:p w:rsidR="00CE29CD" w:rsidRPr="005A238B" w:rsidRDefault="00CE29CD" w:rsidP="00CE29CD">
      <w:pPr>
        <w:pStyle w:val="NoSpacing"/>
        <w:rPr>
          <w:shd w:val="clear" w:color="auto" w:fill="FFFFFF"/>
        </w:rPr>
      </w:pPr>
    </w:p>
    <w:p w:rsidR="00CE29CD" w:rsidRPr="005A238B" w:rsidRDefault="00CE29CD" w:rsidP="00CE29CD">
      <w:pPr>
        <w:pStyle w:val="NoSpacing"/>
        <w:rPr>
          <w:shd w:val="clear" w:color="auto" w:fill="FFFFFF"/>
        </w:rPr>
      </w:pPr>
      <w:r w:rsidRPr="005A238B">
        <w:rPr>
          <w:shd w:val="clear" w:color="auto" w:fill="FFFFFF"/>
        </w:rPr>
        <w:t>FlashCart is the means by which purchase orders are entered into Banner.  All purchase order activity in FlashCart creates permanent records for review and audit but Banner is the system of record</w:t>
      </w:r>
      <w:r w:rsidR="00D977EE" w:rsidRPr="005A238B">
        <w:rPr>
          <w:shd w:val="clear" w:color="auto" w:fill="FFFFFF"/>
        </w:rPr>
        <w:t>.  All PO’s, CO’s (change order), adjustments, closes, cancellations, etc. are found in Banner but not all this information can be found in FlashCart.</w:t>
      </w:r>
    </w:p>
    <w:p w:rsidR="00D977EE" w:rsidRPr="005A238B" w:rsidRDefault="00D977EE" w:rsidP="00CE29CD">
      <w:pPr>
        <w:pStyle w:val="NoSpacing"/>
        <w:rPr>
          <w:shd w:val="clear" w:color="auto" w:fill="FFFFFF"/>
        </w:rPr>
      </w:pPr>
    </w:p>
    <w:p w:rsidR="00D977EE" w:rsidRPr="005A238B" w:rsidRDefault="00D977EE" w:rsidP="00CE29CD">
      <w:pPr>
        <w:pStyle w:val="NoSpacing"/>
        <w:rPr>
          <w:shd w:val="clear" w:color="auto" w:fill="FFFFFF"/>
        </w:rPr>
      </w:pPr>
      <w:r w:rsidRPr="005A238B">
        <w:rPr>
          <w:shd w:val="clear" w:color="auto" w:fill="FFFFFF"/>
        </w:rPr>
        <w:lastRenderedPageBreak/>
        <w:t xml:space="preserve">FlashCart is located in the My Action Items in FlashLine.  Once in FlashCart you can look up purchase order activity by using the Document Search functionality found in the left menu (looks like stacked papers). </w:t>
      </w:r>
      <w:r w:rsidR="00D561E0" w:rsidRPr="005A238B">
        <w:rPr>
          <w:shd w:val="clear" w:color="auto" w:fill="FFFFFF"/>
        </w:rPr>
        <w:t xml:space="preserve"> You can input the PO number you wish to review or if you don’t have the PO number you</w:t>
      </w:r>
      <w:r w:rsidRPr="005A238B">
        <w:rPr>
          <w:shd w:val="clear" w:color="auto" w:fill="FFFFFF"/>
        </w:rPr>
        <w:t xml:space="preserve"> can define your search using the search options and the date options.</w:t>
      </w:r>
      <w:r w:rsidR="00D561E0" w:rsidRPr="005A238B">
        <w:rPr>
          <w:shd w:val="clear" w:color="auto" w:fill="FFFFFF"/>
        </w:rPr>
        <w:t xml:space="preserve">  Using the “advanced search” link you can scroll down to the custom fields and input a specific index or account code.</w:t>
      </w:r>
    </w:p>
    <w:p w:rsidR="00D561E0" w:rsidRPr="005A238B" w:rsidRDefault="00D561E0" w:rsidP="00CE29CD">
      <w:pPr>
        <w:pStyle w:val="NoSpacing"/>
        <w:rPr>
          <w:shd w:val="clear" w:color="auto" w:fill="FFFFFF"/>
        </w:rPr>
      </w:pPr>
    </w:p>
    <w:p w:rsidR="00D561E0" w:rsidRPr="005A238B" w:rsidRDefault="00D561E0" w:rsidP="00CE29CD">
      <w:pPr>
        <w:pStyle w:val="NoSpacing"/>
        <w:rPr>
          <w:shd w:val="clear" w:color="auto" w:fill="FFFFFF"/>
        </w:rPr>
      </w:pPr>
      <w:r w:rsidRPr="005A238B">
        <w:rPr>
          <w:noProof/>
        </w:rPr>
        <mc:AlternateContent>
          <mc:Choice Requires="wps">
            <w:drawing>
              <wp:anchor distT="0" distB="0" distL="114300" distR="114300" simplePos="0" relativeHeight="251659264" behindDoc="0" locked="0" layoutInCell="1" allowOverlap="1" wp14:anchorId="20D50810" wp14:editId="27A3184B">
                <wp:simplePos x="0" y="0"/>
                <wp:positionH relativeFrom="column">
                  <wp:posOffset>2095500</wp:posOffset>
                </wp:positionH>
                <wp:positionV relativeFrom="paragraph">
                  <wp:posOffset>1112520</wp:posOffset>
                </wp:positionV>
                <wp:extent cx="640080" cy="373380"/>
                <wp:effectExtent l="0" t="0" r="26670" b="26670"/>
                <wp:wrapNone/>
                <wp:docPr id="3" name="Oval 3"/>
                <wp:cNvGraphicFramePr/>
                <a:graphic xmlns:a="http://schemas.openxmlformats.org/drawingml/2006/main">
                  <a:graphicData uri="http://schemas.microsoft.com/office/word/2010/wordprocessingShape">
                    <wps:wsp>
                      <wps:cNvSpPr/>
                      <wps:spPr>
                        <a:xfrm>
                          <a:off x="0" y="0"/>
                          <a:ext cx="640080" cy="373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65pt;margin-top:87.6pt;width:50.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" filled="f" strokecolor="#243f60 [1604]" strokeweight="2pt"/>
            </w:pict>
          </mc:Fallback>
        </mc:AlternateContent>
      </w:r>
      <w:r w:rsidRPr="005A238B">
        <w:rPr>
          <w:noProof/>
        </w:rPr>
        <w:drawing>
          <wp:inline distT="0" distB="0" distL="0" distR="0" wp14:anchorId="36E7BDDA" wp14:editId="736B2E68">
            <wp:extent cx="5943600" cy="1424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16987" b="53045"/>
                    <a:stretch/>
                  </pic:blipFill>
                  <pic:spPr bwMode="auto">
                    <a:xfrm>
                      <a:off x="0" y="0"/>
                      <a:ext cx="5943600" cy="1424940"/>
                    </a:xfrm>
                    <a:prstGeom prst="rect">
                      <a:avLst/>
                    </a:prstGeom>
                    <a:ln>
                      <a:noFill/>
                    </a:ln>
                    <a:extLst>
                      <a:ext uri="{53640926-AAD7-44D8-BBD7-CCE9431645EC}">
                        <a14:shadowObscured xmlns:a14="http://schemas.microsoft.com/office/drawing/2010/main"/>
                      </a:ext>
                    </a:extLst>
                  </pic:spPr>
                </pic:pic>
              </a:graphicData>
            </a:graphic>
          </wp:inline>
        </w:drawing>
      </w:r>
    </w:p>
    <w:p w:rsidR="00353B6E" w:rsidRPr="005A238B" w:rsidRDefault="00353B6E" w:rsidP="00CE29CD">
      <w:pPr>
        <w:pStyle w:val="NoSpacing"/>
        <w:rPr>
          <w:shd w:val="clear" w:color="auto" w:fill="FFFFFF"/>
        </w:rPr>
      </w:pPr>
    </w:p>
    <w:p w:rsidR="00353B6E" w:rsidRPr="005A238B" w:rsidRDefault="00353B6E" w:rsidP="00CE29CD">
      <w:pPr>
        <w:pStyle w:val="NoSpacing"/>
        <w:rPr>
          <w:shd w:val="clear" w:color="auto" w:fill="FFFFFF"/>
        </w:rPr>
      </w:pPr>
      <w:r w:rsidRPr="005A238B">
        <w:rPr>
          <w:shd w:val="clear" w:color="auto" w:fill="FFFFFF"/>
        </w:rPr>
        <w:t>You can cross reference the purchase order number in Banner using form FGIENCD which is the Encumbrance Detail Activity form.</w:t>
      </w:r>
    </w:p>
    <w:p w:rsidR="002B6D06" w:rsidRPr="005A238B" w:rsidRDefault="002B6D06" w:rsidP="00CE29CD">
      <w:pPr>
        <w:pStyle w:val="NoSpacing"/>
        <w:rPr>
          <w:shd w:val="clear" w:color="auto" w:fill="FFFFFF"/>
        </w:rPr>
      </w:pPr>
    </w:p>
    <w:p w:rsidR="002B6D06" w:rsidRPr="005A238B" w:rsidRDefault="002B6D06" w:rsidP="00CE29CD">
      <w:pPr>
        <w:pStyle w:val="NoSpacing"/>
        <w:rPr>
          <w:shd w:val="clear" w:color="auto" w:fill="FFFFFF"/>
        </w:rPr>
      </w:pPr>
      <w:r w:rsidRPr="005A238B">
        <w:rPr>
          <w:shd w:val="clear" w:color="auto" w:fill="FFFFFF"/>
        </w:rPr>
        <w:t xml:space="preserve">For additional help in understanding and reviewing encumbrances contact Larry at 2-9196 or via email </w:t>
      </w:r>
      <w:hyperlink r:id="rId23" w:history="1">
        <w:r w:rsidRPr="005A238B">
          <w:rPr>
            <w:rStyle w:val="Hyperlink"/>
            <w:shd w:val="clear" w:color="auto" w:fill="FFFFFF"/>
          </w:rPr>
          <w:t>lmcwilli@kent.edu</w:t>
        </w:r>
      </w:hyperlink>
      <w:r w:rsidRPr="005A238B">
        <w:rPr>
          <w:shd w:val="clear" w:color="auto" w:fill="FFFFFF"/>
        </w:rPr>
        <w:t xml:space="preserve">.  </w:t>
      </w:r>
    </w:p>
    <w:p w:rsidR="002B6D06" w:rsidRPr="005A238B" w:rsidRDefault="002B6D06" w:rsidP="00CE29CD">
      <w:pPr>
        <w:pStyle w:val="NoSpacing"/>
        <w:rPr>
          <w:shd w:val="clear" w:color="auto" w:fill="FFFFFF"/>
        </w:rPr>
      </w:pPr>
    </w:p>
    <w:p w:rsidR="002B6D06" w:rsidRPr="005A238B" w:rsidRDefault="002B6D06" w:rsidP="002B6D06">
      <w:pPr>
        <w:pStyle w:val="NoSpacing"/>
        <w:jc w:val="center"/>
        <w:rPr>
          <w:b/>
          <w:shd w:val="clear" w:color="auto" w:fill="FFFFFF"/>
        </w:rPr>
      </w:pPr>
      <w:r w:rsidRPr="005A238B">
        <w:rPr>
          <w:b/>
          <w:shd w:val="clear" w:color="auto" w:fill="FFFFFF"/>
        </w:rPr>
        <w:t>Accounts Payable Updates</w:t>
      </w:r>
    </w:p>
    <w:p w:rsidR="002B6D06" w:rsidRPr="005A238B" w:rsidRDefault="002B6D06" w:rsidP="002B6D06">
      <w:pPr>
        <w:pStyle w:val="NoSpacing"/>
        <w:jc w:val="center"/>
        <w:rPr>
          <w:b/>
          <w:shd w:val="clear" w:color="auto" w:fill="FFFFFF"/>
        </w:rPr>
      </w:pPr>
      <w:r w:rsidRPr="005A238B">
        <w:rPr>
          <w:b/>
          <w:shd w:val="clear" w:color="auto" w:fill="FFFFFF"/>
        </w:rPr>
        <w:t>Emily Hermon, Manager</w:t>
      </w:r>
    </w:p>
    <w:p w:rsidR="002B6D06" w:rsidRPr="005A238B" w:rsidRDefault="002B6D06" w:rsidP="002B6D06">
      <w:pPr>
        <w:pStyle w:val="NoSpacing"/>
        <w:jc w:val="center"/>
        <w:rPr>
          <w:b/>
          <w:shd w:val="clear" w:color="auto" w:fill="FFFFFF"/>
        </w:rPr>
      </w:pPr>
    </w:p>
    <w:p w:rsidR="002B6D06" w:rsidRPr="005A238B" w:rsidRDefault="002B6D06" w:rsidP="002B6D06">
      <w:pPr>
        <w:pStyle w:val="NoSpacing"/>
        <w:rPr>
          <w:shd w:val="clear" w:color="auto" w:fill="FFFFFF"/>
        </w:rPr>
      </w:pPr>
      <w:r w:rsidRPr="005A238B">
        <w:rPr>
          <w:shd w:val="clear" w:color="auto" w:fill="FFFFFF"/>
        </w:rPr>
        <w:t>The function of Accounts Payable is to facilitate the processing of vendor payments for goods and services, as well as expense reimbursements, in accordance with university policy.  Simply put, they pay the bills for the university.</w:t>
      </w:r>
    </w:p>
    <w:p w:rsidR="002B6D06" w:rsidRPr="005A238B" w:rsidRDefault="002B6D06" w:rsidP="002B6D06">
      <w:pPr>
        <w:pStyle w:val="NoSpacing"/>
        <w:rPr>
          <w:shd w:val="clear" w:color="auto" w:fill="FFFFFF"/>
        </w:rPr>
      </w:pPr>
    </w:p>
    <w:p w:rsidR="002B6D06" w:rsidRPr="005A238B" w:rsidRDefault="002B6D06" w:rsidP="002B6D06">
      <w:pPr>
        <w:pStyle w:val="NoSpacing"/>
        <w:rPr>
          <w:u w:val="single"/>
          <w:shd w:val="clear" w:color="auto" w:fill="FFFFFF"/>
        </w:rPr>
      </w:pPr>
      <w:r w:rsidRPr="005A238B">
        <w:rPr>
          <w:shd w:val="clear" w:color="auto" w:fill="FFFFFF"/>
        </w:rPr>
        <w:t xml:space="preserve">Accounts Payable </w:t>
      </w:r>
      <w:r w:rsidRPr="005A238B">
        <w:rPr>
          <w:u w:val="single"/>
          <w:shd w:val="clear" w:color="auto" w:fill="FFFFFF"/>
        </w:rPr>
        <w:t>does not</w:t>
      </w:r>
    </w:p>
    <w:p w:rsidR="002B6D06" w:rsidRPr="005A238B" w:rsidRDefault="002B6D06" w:rsidP="002B6D06">
      <w:pPr>
        <w:pStyle w:val="NoSpacing"/>
        <w:numPr>
          <w:ilvl w:val="0"/>
          <w:numId w:val="10"/>
        </w:numPr>
        <w:rPr>
          <w:shd w:val="clear" w:color="auto" w:fill="FFFFFF"/>
        </w:rPr>
      </w:pPr>
      <w:r w:rsidRPr="005A238B">
        <w:rPr>
          <w:shd w:val="clear" w:color="auto" w:fill="FFFFFF"/>
        </w:rPr>
        <w:t>Accept student payments –that is a function of the Bursar’s office</w:t>
      </w:r>
    </w:p>
    <w:p w:rsidR="002B6D06" w:rsidRPr="005A238B" w:rsidRDefault="002B6D06" w:rsidP="002B6D06">
      <w:pPr>
        <w:pStyle w:val="NoSpacing"/>
        <w:numPr>
          <w:ilvl w:val="0"/>
          <w:numId w:val="10"/>
        </w:numPr>
        <w:rPr>
          <w:shd w:val="clear" w:color="auto" w:fill="FFFFFF"/>
        </w:rPr>
      </w:pPr>
      <w:r w:rsidRPr="005A238B">
        <w:rPr>
          <w:shd w:val="clear" w:color="auto" w:fill="FFFFFF"/>
        </w:rPr>
        <w:t xml:space="preserve">Invoice other entities or institutions </w:t>
      </w:r>
      <w:r w:rsidR="003D5DB2" w:rsidRPr="005A238B">
        <w:rPr>
          <w:shd w:val="clear" w:color="auto" w:fill="FFFFFF"/>
        </w:rPr>
        <w:t>–</w:t>
      </w:r>
      <w:r w:rsidRPr="005A238B">
        <w:rPr>
          <w:shd w:val="clear" w:color="auto" w:fill="FFFFFF"/>
        </w:rPr>
        <w:t xml:space="preserve"> </w:t>
      </w:r>
      <w:r w:rsidR="003D5DB2" w:rsidRPr="005A238B">
        <w:rPr>
          <w:shd w:val="clear" w:color="auto" w:fill="FFFFFF"/>
        </w:rPr>
        <w:t>that also is a function of the Bursar’s office – Accounts Receivable Other</w:t>
      </w:r>
    </w:p>
    <w:p w:rsidR="003D5DB2" w:rsidRPr="005A238B" w:rsidRDefault="003D5DB2" w:rsidP="002B6D06">
      <w:pPr>
        <w:pStyle w:val="NoSpacing"/>
        <w:numPr>
          <w:ilvl w:val="0"/>
          <w:numId w:val="10"/>
        </w:numPr>
        <w:rPr>
          <w:shd w:val="clear" w:color="auto" w:fill="FFFFFF"/>
        </w:rPr>
      </w:pPr>
      <w:r w:rsidRPr="005A238B">
        <w:rPr>
          <w:shd w:val="clear" w:color="auto" w:fill="FFFFFF"/>
        </w:rPr>
        <w:t>Create purchase orders or commodity codes – that is a function of Procurement</w:t>
      </w:r>
    </w:p>
    <w:p w:rsidR="003D5DB2" w:rsidRPr="005A238B" w:rsidRDefault="003D5DB2" w:rsidP="002B6D06">
      <w:pPr>
        <w:pStyle w:val="NoSpacing"/>
        <w:numPr>
          <w:ilvl w:val="0"/>
          <w:numId w:val="10"/>
        </w:numPr>
        <w:rPr>
          <w:shd w:val="clear" w:color="auto" w:fill="FFFFFF"/>
        </w:rPr>
      </w:pPr>
      <w:r w:rsidRPr="005A238B">
        <w:rPr>
          <w:shd w:val="clear" w:color="auto" w:fill="FFFFFF"/>
        </w:rPr>
        <w:t>Own the cell phone reimbursement workflow – also a function of Procurement</w:t>
      </w:r>
    </w:p>
    <w:p w:rsidR="001A7709" w:rsidRPr="005A238B" w:rsidRDefault="001A7709" w:rsidP="001A7709">
      <w:pPr>
        <w:pStyle w:val="NoSpacing"/>
        <w:rPr>
          <w:shd w:val="clear" w:color="auto" w:fill="FFFFFF"/>
        </w:rPr>
      </w:pPr>
    </w:p>
    <w:p w:rsidR="001A7709" w:rsidRPr="005A238B" w:rsidRDefault="001A7709" w:rsidP="001A7709">
      <w:pPr>
        <w:pStyle w:val="NoSpacing"/>
        <w:rPr>
          <w:shd w:val="clear" w:color="auto" w:fill="FFFFFF"/>
        </w:rPr>
      </w:pPr>
      <w:r w:rsidRPr="005A238B">
        <w:rPr>
          <w:shd w:val="clear" w:color="auto" w:fill="FFFFFF"/>
        </w:rPr>
        <w:t xml:space="preserve">Emily reviewed </w:t>
      </w:r>
      <w:r w:rsidR="002D4A2C" w:rsidRPr="005A238B">
        <w:rPr>
          <w:shd w:val="clear" w:color="auto" w:fill="FFFFFF"/>
        </w:rPr>
        <w:t xml:space="preserve">the </w:t>
      </w:r>
      <w:r w:rsidRPr="005A238B">
        <w:rPr>
          <w:shd w:val="clear" w:color="auto" w:fill="FFFFFF"/>
        </w:rPr>
        <w:t xml:space="preserve">deadlines for </w:t>
      </w:r>
      <w:r w:rsidR="002D4A2C" w:rsidRPr="005A238B">
        <w:rPr>
          <w:shd w:val="clear" w:color="auto" w:fill="FFFFFF"/>
        </w:rPr>
        <w:t xml:space="preserve">the </w:t>
      </w:r>
      <w:r w:rsidRPr="005A238B">
        <w:rPr>
          <w:shd w:val="clear" w:color="auto" w:fill="FFFFFF"/>
        </w:rPr>
        <w:t xml:space="preserve">remittance of </w:t>
      </w:r>
      <w:r w:rsidR="002D4A2C" w:rsidRPr="005A238B">
        <w:rPr>
          <w:shd w:val="clear" w:color="auto" w:fill="FFFFFF"/>
        </w:rPr>
        <w:t>gift reporting forms for gifts given in</w:t>
      </w:r>
      <w:r w:rsidRPr="005A238B">
        <w:rPr>
          <w:shd w:val="clear" w:color="auto" w:fill="FFFFFF"/>
        </w:rPr>
        <w:t xml:space="preserve"> calendar year 2015.</w:t>
      </w:r>
    </w:p>
    <w:p w:rsidR="001A7709" w:rsidRPr="005A238B" w:rsidRDefault="001A7709" w:rsidP="001A7709">
      <w:pPr>
        <w:pStyle w:val="NoSpacing"/>
        <w:numPr>
          <w:ilvl w:val="0"/>
          <w:numId w:val="11"/>
        </w:numPr>
        <w:rPr>
          <w:shd w:val="clear" w:color="auto" w:fill="FFFFFF"/>
        </w:rPr>
      </w:pPr>
      <w:r w:rsidRPr="005A238B">
        <w:rPr>
          <w:shd w:val="clear" w:color="auto" w:fill="FFFFFF"/>
        </w:rPr>
        <w:t>December 11, 2015 is the deadline for the gift reporting forms for gifts given through November 30, 2015</w:t>
      </w:r>
    </w:p>
    <w:p w:rsidR="001A7709" w:rsidRPr="005A238B" w:rsidRDefault="001A7709" w:rsidP="001A7709">
      <w:pPr>
        <w:pStyle w:val="NoSpacing"/>
        <w:numPr>
          <w:ilvl w:val="0"/>
          <w:numId w:val="11"/>
        </w:numPr>
        <w:rPr>
          <w:shd w:val="clear" w:color="auto" w:fill="FFFFFF"/>
        </w:rPr>
      </w:pPr>
      <w:r w:rsidRPr="005A238B">
        <w:rPr>
          <w:shd w:val="clear" w:color="auto" w:fill="FFFFFF"/>
        </w:rPr>
        <w:t>January 4, 2016 is the deadline for the gift reporting forms for remaining gifts given through December 31, 2015</w:t>
      </w:r>
    </w:p>
    <w:p w:rsidR="002D4A2C" w:rsidRPr="005A238B" w:rsidRDefault="002D4A2C" w:rsidP="002D4A2C">
      <w:pPr>
        <w:pStyle w:val="NoSpacing"/>
        <w:rPr>
          <w:shd w:val="clear" w:color="auto" w:fill="FFFFFF"/>
        </w:rPr>
      </w:pPr>
    </w:p>
    <w:p w:rsidR="002D4A2C" w:rsidRPr="005A238B" w:rsidRDefault="002D4A2C" w:rsidP="002D4A2C">
      <w:pPr>
        <w:pStyle w:val="NoSpacing"/>
        <w:rPr>
          <w:shd w:val="clear" w:color="auto" w:fill="FFFFFF"/>
        </w:rPr>
      </w:pPr>
      <w:r w:rsidRPr="005A238B">
        <w:rPr>
          <w:shd w:val="clear" w:color="auto" w:fill="FFFFFF"/>
        </w:rPr>
        <w:t>The purchasing card reconciliation for November must be reviewed, allocated and approved by December 15, 2015.</w:t>
      </w:r>
    </w:p>
    <w:p w:rsidR="002D4A2C" w:rsidRPr="005A238B" w:rsidRDefault="002D4A2C" w:rsidP="002D4A2C">
      <w:pPr>
        <w:pStyle w:val="NoSpacing"/>
        <w:rPr>
          <w:shd w:val="clear" w:color="auto" w:fill="FFFFFF"/>
        </w:rPr>
      </w:pPr>
    </w:p>
    <w:p w:rsidR="002D4A2C" w:rsidRPr="005A238B" w:rsidRDefault="002D4A2C" w:rsidP="002D4A2C">
      <w:pPr>
        <w:pStyle w:val="NoSpacing"/>
        <w:rPr>
          <w:b/>
          <w:u w:val="single"/>
          <w:shd w:val="clear" w:color="auto" w:fill="FFFFFF"/>
        </w:rPr>
      </w:pPr>
      <w:r w:rsidRPr="005A238B">
        <w:rPr>
          <w:b/>
          <w:u w:val="single"/>
          <w:shd w:val="clear" w:color="auto" w:fill="FFFFFF"/>
        </w:rPr>
        <w:t>Holiday schedule and payment requests</w:t>
      </w:r>
      <w:r w:rsidR="00D50380" w:rsidRPr="005A238B">
        <w:rPr>
          <w:b/>
          <w:u w:val="single"/>
          <w:shd w:val="clear" w:color="auto" w:fill="FFFFFF"/>
        </w:rPr>
        <w:t xml:space="preserve"> – </w:t>
      </w:r>
      <w:r w:rsidR="00D50380" w:rsidRPr="005A238B">
        <w:rPr>
          <w:b/>
          <w:color w:val="FF0000"/>
          <w:u w:val="single"/>
          <w:shd w:val="clear" w:color="auto" w:fill="FFFFFF"/>
        </w:rPr>
        <w:t xml:space="preserve">note changes </w:t>
      </w:r>
    </w:p>
    <w:p w:rsidR="002D4A2C" w:rsidRPr="005A238B" w:rsidRDefault="002D4A2C" w:rsidP="002D4A2C">
      <w:pPr>
        <w:pStyle w:val="NoSpacing"/>
        <w:numPr>
          <w:ilvl w:val="0"/>
          <w:numId w:val="12"/>
        </w:numPr>
        <w:rPr>
          <w:shd w:val="clear" w:color="auto" w:fill="FFFFFF"/>
        </w:rPr>
      </w:pPr>
      <w:r w:rsidRPr="005A238B">
        <w:rPr>
          <w:shd w:val="clear" w:color="auto" w:fill="FFFFFF"/>
        </w:rPr>
        <w:t xml:space="preserve">Payment requests for invoices that are due before January must arrive in AP by 5:00 p.m. on </w:t>
      </w:r>
      <w:r w:rsidR="00D50380" w:rsidRPr="005A238B">
        <w:rPr>
          <w:color w:val="FF0000"/>
          <w:shd w:val="clear" w:color="auto" w:fill="FFFFFF"/>
        </w:rPr>
        <w:t>Fri</w:t>
      </w:r>
      <w:r w:rsidRPr="005A238B">
        <w:rPr>
          <w:color w:val="FF0000"/>
          <w:shd w:val="clear" w:color="auto" w:fill="FFFFFF"/>
        </w:rPr>
        <w:t>day, December 1</w:t>
      </w:r>
      <w:r w:rsidR="00D50380" w:rsidRPr="005A238B">
        <w:rPr>
          <w:color w:val="FF0000"/>
          <w:shd w:val="clear" w:color="auto" w:fill="FFFFFF"/>
        </w:rPr>
        <w:t>8</w:t>
      </w:r>
    </w:p>
    <w:p w:rsidR="002D4A2C" w:rsidRPr="005A238B" w:rsidRDefault="002D4A2C" w:rsidP="002D4A2C">
      <w:pPr>
        <w:pStyle w:val="NoSpacing"/>
        <w:numPr>
          <w:ilvl w:val="0"/>
          <w:numId w:val="12"/>
        </w:numPr>
        <w:rPr>
          <w:shd w:val="clear" w:color="auto" w:fill="FFFFFF"/>
        </w:rPr>
      </w:pPr>
      <w:r w:rsidRPr="005A238B">
        <w:rPr>
          <w:shd w:val="clear" w:color="auto" w:fill="FFFFFF"/>
        </w:rPr>
        <w:t>Final AP check run of 2015 will be printed the morning of Wednesday, December 23</w:t>
      </w:r>
    </w:p>
    <w:p w:rsidR="002D4A2C" w:rsidRPr="005A238B" w:rsidRDefault="002D4A2C" w:rsidP="002D4A2C">
      <w:pPr>
        <w:pStyle w:val="NoSpacing"/>
        <w:numPr>
          <w:ilvl w:val="0"/>
          <w:numId w:val="12"/>
        </w:numPr>
        <w:rPr>
          <w:shd w:val="clear" w:color="auto" w:fill="FFFFFF"/>
        </w:rPr>
      </w:pPr>
      <w:r w:rsidRPr="005A238B">
        <w:rPr>
          <w:shd w:val="clear" w:color="auto" w:fill="FFFFFF"/>
        </w:rPr>
        <w:lastRenderedPageBreak/>
        <w:t xml:space="preserve">All checks marked for pickup must be picked up by Wednesday, </w:t>
      </w:r>
      <w:r w:rsidRPr="005A238B">
        <w:rPr>
          <w:color w:val="FF0000"/>
          <w:shd w:val="clear" w:color="auto" w:fill="FFFFFF"/>
        </w:rPr>
        <w:t xml:space="preserve">December 23 at </w:t>
      </w:r>
      <w:r w:rsidR="00D50380" w:rsidRPr="005A238B">
        <w:rPr>
          <w:color w:val="FF0000"/>
          <w:shd w:val="clear" w:color="auto" w:fill="FFFFFF"/>
        </w:rPr>
        <w:t>noon</w:t>
      </w:r>
      <w:r w:rsidR="00D50380" w:rsidRPr="005A238B">
        <w:rPr>
          <w:shd w:val="clear" w:color="auto" w:fill="FFFFFF"/>
        </w:rPr>
        <w:t>.  Any checks not picked up will be mail</w:t>
      </w:r>
      <w:r w:rsidR="002F25C5" w:rsidRPr="005A238B">
        <w:rPr>
          <w:shd w:val="clear" w:color="auto" w:fill="FFFFFF"/>
        </w:rPr>
        <w:t>ed</w:t>
      </w:r>
      <w:r w:rsidR="00D50380" w:rsidRPr="005A238B">
        <w:rPr>
          <w:shd w:val="clear" w:color="auto" w:fill="FFFFFF"/>
        </w:rPr>
        <w:t>.</w:t>
      </w:r>
    </w:p>
    <w:p w:rsidR="002F25C5" w:rsidRPr="005A238B" w:rsidRDefault="002F25C5" w:rsidP="002F25C5">
      <w:pPr>
        <w:pStyle w:val="NoSpacing"/>
        <w:rPr>
          <w:shd w:val="clear" w:color="auto" w:fill="FFFFFF"/>
        </w:rPr>
      </w:pPr>
    </w:p>
    <w:p w:rsidR="002F25C5" w:rsidRPr="005A238B" w:rsidRDefault="002F25C5" w:rsidP="002F25C5">
      <w:pPr>
        <w:pStyle w:val="NoSpacing"/>
        <w:rPr>
          <w:shd w:val="clear" w:color="auto" w:fill="FFFFFF"/>
        </w:rPr>
      </w:pPr>
      <w:r w:rsidRPr="005A238B">
        <w:rPr>
          <w:shd w:val="clear" w:color="auto" w:fill="FFFFFF"/>
        </w:rPr>
        <w:t xml:space="preserve">The check request form has been revised.  If you have the form saved or bookmarked, please go out to the Accounts Payable website and download the revised form:  </w:t>
      </w:r>
      <w:hyperlink r:id="rId24" w:history="1">
        <w:r w:rsidRPr="005A238B">
          <w:rPr>
            <w:rStyle w:val="Hyperlink"/>
            <w:shd w:val="clear" w:color="auto" w:fill="FFFFFF"/>
          </w:rPr>
          <w:t>http://www.kent.edu/accountspayable/check-request-form-0</w:t>
        </w:r>
      </w:hyperlink>
      <w:r w:rsidRPr="005A238B">
        <w:rPr>
          <w:shd w:val="clear" w:color="auto" w:fill="FFFFFF"/>
        </w:rPr>
        <w:t xml:space="preserve">.   </w:t>
      </w:r>
      <w:r w:rsidR="007F5000" w:rsidRPr="005A238B">
        <w:rPr>
          <w:shd w:val="clear" w:color="auto" w:fill="FFFFFF"/>
        </w:rPr>
        <w:t>Note that in the special handling section that an email is required.  When a check has been processed you will be notified by email that the check is ready for pick up in Accounts Payable.  Identification is required.</w:t>
      </w:r>
    </w:p>
    <w:p w:rsidR="007F5000" w:rsidRPr="005A238B" w:rsidRDefault="007F5000" w:rsidP="002F25C5">
      <w:pPr>
        <w:pStyle w:val="NoSpacing"/>
        <w:rPr>
          <w:shd w:val="clear" w:color="auto" w:fill="FFFFFF"/>
        </w:rPr>
      </w:pPr>
    </w:p>
    <w:p w:rsidR="002D4A2C" w:rsidRPr="005A238B" w:rsidRDefault="007F5000" w:rsidP="002D4A2C">
      <w:pPr>
        <w:pStyle w:val="NoSpacing"/>
        <w:rPr>
          <w:shd w:val="clear" w:color="auto" w:fill="FFFFFF"/>
        </w:rPr>
      </w:pPr>
      <w:r w:rsidRPr="005A238B">
        <w:rPr>
          <w:shd w:val="clear" w:color="auto" w:fill="FFFFFF"/>
        </w:rPr>
        <w:t>The electronic payment request form has also been revised.  Again, please be sure to update your links so that the most recent version of the form is used.</w:t>
      </w:r>
    </w:p>
    <w:p w:rsidR="003D5DB2" w:rsidRPr="005A238B" w:rsidRDefault="003D5DB2" w:rsidP="003D5DB2">
      <w:pPr>
        <w:pStyle w:val="NoSpacing"/>
        <w:rPr>
          <w:shd w:val="clear" w:color="auto" w:fill="FFFFFF"/>
        </w:rPr>
      </w:pPr>
    </w:p>
    <w:tbl>
      <w:tblPr>
        <w:tblStyle w:val="TableGrid"/>
        <w:tblW w:w="0" w:type="auto"/>
        <w:tblLook w:val="04A0" w:firstRow="1" w:lastRow="0" w:firstColumn="1" w:lastColumn="0" w:noHBand="0" w:noVBand="1"/>
      </w:tblPr>
      <w:tblGrid>
        <w:gridCol w:w="5076"/>
        <w:gridCol w:w="5076"/>
      </w:tblGrid>
      <w:tr w:rsidR="003D5DB2" w:rsidRPr="005A238B" w:rsidTr="003D5DB2">
        <w:tc>
          <w:tcPr>
            <w:tcW w:w="5076" w:type="dxa"/>
          </w:tcPr>
          <w:p w:rsidR="003D5DB2" w:rsidRPr="005A238B" w:rsidRDefault="003D5DB2" w:rsidP="003D5DB2">
            <w:pPr>
              <w:pStyle w:val="NoSpacing"/>
              <w:rPr>
                <w:b/>
                <w:shd w:val="clear" w:color="auto" w:fill="FFFFFF"/>
              </w:rPr>
            </w:pPr>
            <w:r w:rsidRPr="005A238B">
              <w:rPr>
                <w:b/>
                <w:shd w:val="clear" w:color="auto" w:fill="FFFFFF"/>
              </w:rPr>
              <w:t>AP PERSONNEL</w:t>
            </w:r>
          </w:p>
        </w:tc>
        <w:tc>
          <w:tcPr>
            <w:tcW w:w="5076" w:type="dxa"/>
          </w:tcPr>
          <w:p w:rsidR="003D5DB2" w:rsidRPr="005A238B" w:rsidRDefault="003D5DB2" w:rsidP="003D5DB2">
            <w:pPr>
              <w:pStyle w:val="NoSpacing"/>
              <w:rPr>
                <w:shd w:val="clear" w:color="auto" w:fill="FFFFFF"/>
              </w:rPr>
            </w:pPr>
          </w:p>
        </w:tc>
      </w:tr>
      <w:tr w:rsidR="003D5DB2" w:rsidRPr="005A238B" w:rsidTr="003D5DB2">
        <w:tc>
          <w:tcPr>
            <w:tcW w:w="5076" w:type="dxa"/>
          </w:tcPr>
          <w:p w:rsidR="003D5DB2" w:rsidRPr="005A238B" w:rsidRDefault="003D5DB2" w:rsidP="003D5DB2">
            <w:pPr>
              <w:pStyle w:val="NoSpacing"/>
              <w:rPr>
                <w:shd w:val="clear" w:color="auto" w:fill="FFFFFF"/>
              </w:rPr>
            </w:pPr>
            <w:r w:rsidRPr="005A238B">
              <w:rPr>
                <w:shd w:val="clear" w:color="auto" w:fill="FFFFFF"/>
              </w:rPr>
              <w:t>Lynelle Austin</w:t>
            </w:r>
          </w:p>
        </w:tc>
        <w:tc>
          <w:tcPr>
            <w:tcW w:w="5076" w:type="dxa"/>
          </w:tcPr>
          <w:p w:rsidR="003D5DB2" w:rsidRPr="005A238B" w:rsidRDefault="003D5DB2" w:rsidP="003D5DB2">
            <w:pPr>
              <w:pStyle w:val="NoSpacing"/>
              <w:rPr>
                <w:shd w:val="clear" w:color="auto" w:fill="FFFFFF"/>
              </w:rPr>
            </w:pPr>
            <w:r w:rsidRPr="005A238B">
              <w:rPr>
                <w:shd w:val="clear" w:color="auto" w:fill="FFFFFF"/>
              </w:rPr>
              <w:t>Check distribution</w:t>
            </w:r>
          </w:p>
          <w:p w:rsidR="003D5DB2" w:rsidRPr="005A238B" w:rsidRDefault="003D5DB2" w:rsidP="003D5DB2">
            <w:pPr>
              <w:pStyle w:val="NoSpacing"/>
              <w:rPr>
                <w:shd w:val="clear" w:color="auto" w:fill="FFFFFF"/>
              </w:rPr>
            </w:pPr>
            <w:r w:rsidRPr="005A238B">
              <w:rPr>
                <w:shd w:val="clear" w:color="auto" w:fill="FFFFFF"/>
              </w:rPr>
              <w:t>General payments for vendors I-M</w:t>
            </w:r>
          </w:p>
          <w:p w:rsidR="003D5DB2" w:rsidRPr="005A238B" w:rsidRDefault="003D5DB2" w:rsidP="003D5DB2">
            <w:pPr>
              <w:pStyle w:val="NoSpacing"/>
              <w:rPr>
                <w:shd w:val="clear" w:color="auto" w:fill="FFFFFF"/>
              </w:rPr>
            </w:pPr>
            <w:r w:rsidRPr="005A238B">
              <w:rPr>
                <w:shd w:val="clear" w:color="auto" w:fill="FFFFFF"/>
              </w:rPr>
              <w:t>Wire transfers (keying only)</w:t>
            </w:r>
          </w:p>
          <w:p w:rsidR="003D5DB2" w:rsidRPr="005A238B" w:rsidRDefault="003D5DB2" w:rsidP="003D5DB2">
            <w:pPr>
              <w:pStyle w:val="NoSpacing"/>
              <w:rPr>
                <w:shd w:val="clear" w:color="auto" w:fill="FFFFFF"/>
              </w:rPr>
            </w:pPr>
            <w:r w:rsidRPr="005A238B">
              <w:rPr>
                <w:shd w:val="clear" w:color="auto" w:fill="FFFFFF"/>
              </w:rPr>
              <w:t>Scanning and indexing</w:t>
            </w:r>
          </w:p>
          <w:p w:rsidR="003D5DB2" w:rsidRPr="005A238B" w:rsidRDefault="003D5DB2" w:rsidP="003D5DB2">
            <w:pPr>
              <w:pStyle w:val="NoSpacing"/>
              <w:rPr>
                <w:shd w:val="clear" w:color="auto" w:fill="FFFFFF"/>
              </w:rPr>
            </w:pPr>
            <w:r w:rsidRPr="005A238B">
              <w:rPr>
                <w:shd w:val="clear" w:color="auto" w:fill="FFFFFF"/>
              </w:rPr>
              <w:t>Independent contractor and non-employee reimbursement payments (keying only)</w:t>
            </w:r>
          </w:p>
        </w:tc>
      </w:tr>
      <w:tr w:rsidR="003D5DB2" w:rsidRPr="005A238B" w:rsidTr="003D5DB2">
        <w:tc>
          <w:tcPr>
            <w:tcW w:w="5076" w:type="dxa"/>
          </w:tcPr>
          <w:p w:rsidR="003D5DB2" w:rsidRPr="005A238B" w:rsidRDefault="003D5DB2" w:rsidP="003D5DB2">
            <w:pPr>
              <w:pStyle w:val="NoSpacing"/>
              <w:rPr>
                <w:shd w:val="clear" w:color="auto" w:fill="FFFFFF"/>
              </w:rPr>
            </w:pPr>
            <w:r w:rsidRPr="005A238B">
              <w:rPr>
                <w:shd w:val="clear" w:color="auto" w:fill="FFFFFF"/>
              </w:rPr>
              <w:t>Joey Bennett</w:t>
            </w:r>
          </w:p>
        </w:tc>
        <w:tc>
          <w:tcPr>
            <w:tcW w:w="5076" w:type="dxa"/>
          </w:tcPr>
          <w:p w:rsidR="003D5DB2" w:rsidRPr="005A238B" w:rsidRDefault="003D5DB2" w:rsidP="003D5DB2">
            <w:pPr>
              <w:pStyle w:val="NoSpacing"/>
              <w:rPr>
                <w:shd w:val="clear" w:color="auto" w:fill="FFFFFF"/>
              </w:rPr>
            </w:pPr>
            <w:r w:rsidRPr="005A238B">
              <w:rPr>
                <w:shd w:val="clear" w:color="auto" w:fill="FFFFFF"/>
              </w:rPr>
              <w:t>General payments for vendors N-W</w:t>
            </w:r>
          </w:p>
          <w:p w:rsidR="003D5DB2" w:rsidRPr="005A238B" w:rsidRDefault="003D5DB2" w:rsidP="003D5DB2">
            <w:pPr>
              <w:pStyle w:val="NoSpacing"/>
              <w:rPr>
                <w:shd w:val="clear" w:color="auto" w:fill="FFFFFF"/>
              </w:rPr>
            </w:pPr>
            <w:r w:rsidRPr="005A238B">
              <w:rPr>
                <w:shd w:val="clear" w:color="auto" w:fill="FFFFFF"/>
              </w:rPr>
              <w:t>Gift reporting</w:t>
            </w:r>
          </w:p>
          <w:p w:rsidR="003D5DB2" w:rsidRPr="005A238B" w:rsidRDefault="003D5DB2" w:rsidP="003D5DB2">
            <w:pPr>
              <w:pStyle w:val="NoSpacing"/>
              <w:rPr>
                <w:shd w:val="clear" w:color="auto" w:fill="FFFFFF"/>
              </w:rPr>
            </w:pPr>
            <w:r w:rsidRPr="005A238B">
              <w:rPr>
                <w:shd w:val="clear" w:color="auto" w:fill="FFFFFF"/>
              </w:rPr>
              <w:t>Payroll withholding check requests</w:t>
            </w:r>
          </w:p>
          <w:p w:rsidR="003D5DB2" w:rsidRPr="005A238B" w:rsidRDefault="003D5DB2" w:rsidP="003D5DB2">
            <w:pPr>
              <w:pStyle w:val="NoSpacing"/>
              <w:rPr>
                <w:shd w:val="clear" w:color="auto" w:fill="FFFFFF"/>
              </w:rPr>
            </w:pPr>
            <w:r w:rsidRPr="005A238B">
              <w:rPr>
                <w:shd w:val="clear" w:color="auto" w:fill="FFFFFF"/>
              </w:rPr>
              <w:t>Research subject payments</w:t>
            </w:r>
          </w:p>
          <w:p w:rsidR="003D5DB2" w:rsidRPr="005A238B" w:rsidRDefault="003D5DB2" w:rsidP="003D5DB2">
            <w:pPr>
              <w:pStyle w:val="NoSpacing"/>
              <w:rPr>
                <w:shd w:val="clear" w:color="auto" w:fill="FFFFFF"/>
              </w:rPr>
            </w:pPr>
            <w:r w:rsidRPr="005A238B">
              <w:rPr>
                <w:shd w:val="clear" w:color="auto" w:fill="FFFFFF"/>
              </w:rPr>
              <w:t>Researcher gift card payments</w:t>
            </w:r>
          </w:p>
          <w:p w:rsidR="003D5DB2" w:rsidRPr="005A238B" w:rsidRDefault="003D5DB2" w:rsidP="003D5DB2">
            <w:pPr>
              <w:pStyle w:val="NoSpacing"/>
              <w:rPr>
                <w:shd w:val="clear" w:color="auto" w:fill="FFFFFF"/>
              </w:rPr>
            </w:pPr>
            <w:r w:rsidRPr="005A238B">
              <w:rPr>
                <w:shd w:val="clear" w:color="auto" w:fill="FFFFFF"/>
              </w:rPr>
              <w:t>Bursar loan refund payments</w:t>
            </w:r>
          </w:p>
        </w:tc>
      </w:tr>
      <w:tr w:rsidR="003D5DB2" w:rsidRPr="005A238B" w:rsidTr="003D5DB2">
        <w:tc>
          <w:tcPr>
            <w:tcW w:w="5076" w:type="dxa"/>
          </w:tcPr>
          <w:p w:rsidR="003D5DB2" w:rsidRPr="005A238B" w:rsidRDefault="003D5DB2" w:rsidP="003D5DB2">
            <w:pPr>
              <w:pStyle w:val="NoSpacing"/>
              <w:rPr>
                <w:shd w:val="clear" w:color="auto" w:fill="FFFFFF"/>
              </w:rPr>
            </w:pPr>
            <w:r w:rsidRPr="005A238B">
              <w:rPr>
                <w:shd w:val="clear" w:color="auto" w:fill="FFFFFF"/>
              </w:rPr>
              <w:t>Barb Biltz</w:t>
            </w:r>
          </w:p>
        </w:tc>
        <w:tc>
          <w:tcPr>
            <w:tcW w:w="5076" w:type="dxa"/>
          </w:tcPr>
          <w:p w:rsidR="003D5DB2" w:rsidRPr="005A238B" w:rsidRDefault="003D5DB2" w:rsidP="003D5DB2">
            <w:pPr>
              <w:pStyle w:val="NoSpacing"/>
              <w:rPr>
                <w:shd w:val="clear" w:color="auto" w:fill="FFFFFF"/>
              </w:rPr>
            </w:pPr>
            <w:r w:rsidRPr="005A238B">
              <w:rPr>
                <w:shd w:val="clear" w:color="auto" w:fill="FFFFFF"/>
              </w:rPr>
              <w:t>Independent contractor payments (analysis)</w:t>
            </w:r>
          </w:p>
          <w:p w:rsidR="003D5DB2" w:rsidRPr="005A238B" w:rsidRDefault="003D5DB2" w:rsidP="003D5DB2">
            <w:pPr>
              <w:pStyle w:val="NoSpacing"/>
              <w:rPr>
                <w:shd w:val="clear" w:color="auto" w:fill="FFFFFF"/>
              </w:rPr>
            </w:pPr>
            <w:r w:rsidRPr="005A238B">
              <w:rPr>
                <w:shd w:val="clear" w:color="auto" w:fill="FFFFFF"/>
              </w:rPr>
              <w:t>W-9 confirmations</w:t>
            </w:r>
          </w:p>
          <w:p w:rsidR="003D5DB2" w:rsidRPr="005A238B" w:rsidRDefault="003D5DB2" w:rsidP="003D5DB2">
            <w:pPr>
              <w:pStyle w:val="NoSpacing"/>
              <w:rPr>
                <w:shd w:val="clear" w:color="auto" w:fill="FFFFFF"/>
              </w:rPr>
            </w:pPr>
            <w:r w:rsidRPr="005A238B">
              <w:rPr>
                <w:shd w:val="clear" w:color="auto" w:fill="FFFFFF"/>
              </w:rPr>
              <w:t>Moving expense reimbursements</w:t>
            </w:r>
          </w:p>
          <w:p w:rsidR="003D5DB2" w:rsidRPr="005A238B" w:rsidRDefault="003D5DB2" w:rsidP="003D5DB2">
            <w:pPr>
              <w:pStyle w:val="NoSpacing"/>
              <w:rPr>
                <w:shd w:val="clear" w:color="auto" w:fill="FFFFFF"/>
              </w:rPr>
            </w:pPr>
            <w:r w:rsidRPr="005A238B">
              <w:rPr>
                <w:shd w:val="clear" w:color="auto" w:fill="FFFFFF"/>
              </w:rPr>
              <w:t>Research subject payments</w:t>
            </w:r>
          </w:p>
          <w:p w:rsidR="003D5DB2" w:rsidRPr="005A238B" w:rsidRDefault="003D5DB2" w:rsidP="003D5DB2">
            <w:pPr>
              <w:pStyle w:val="NoSpacing"/>
              <w:rPr>
                <w:shd w:val="clear" w:color="auto" w:fill="FFFFFF"/>
              </w:rPr>
            </w:pPr>
            <w:r w:rsidRPr="005A238B">
              <w:rPr>
                <w:shd w:val="clear" w:color="auto" w:fill="FFFFFF"/>
              </w:rPr>
              <w:t>Researcher gift card payments</w:t>
            </w:r>
          </w:p>
          <w:p w:rsidR="003D5DB2" w:rsidRPr="005A238B" w:rsidRDefault="003D5DB2" w:rsidP="003D5DB2">
            <w:pPr>
              <w:pStyle w:val="NoSpacing"/>
              <w:rPr>
                <w:shd w:val="clear" w:color="auto" w:fill="FFFFFF"/>
              </w:rPr>
            </w:pPr>
            <w:r w:rsidRPr="005A238B">
              <w:rPr>
                <w:shd w:val="clear" w:color="auto" w:fill="FFFFFF"/>
              </w:rPr>
              <w:t>1099-MISC</w:t>
            </w:r>
          </w:p>
          <w:p w:rsidR="003D5DB2" w:rsidRPr="005A238B" w:rsidRDefault="003D5DB2" w:rsidP="003D5DB2">
            <w:pPr>
              <w:pStyle w:val="NoSpacing"/>
              <w:rPr>
                <w:shd w:val="clear" w:color="auto" w:fill="FFFFFF"/>
              </w:rPr>
            </w:pPr>
            <w:r w:rsidRPr="005A238B">
              <w:rPr>
                <w:shd w:val="clear" w:color="auto" w:fill="FFFFFF"/>
              </w:rPr>
              <w:t>Gift reporting</w:t>
            </w:r>
          </w:p>
        </w:tc>
      </w:tr>
      <w:tr w:rsidR="003D5DB2" w:rsidRPr="005A238B" w:rsidTr="003D5DB2">
        <w:tc>
          <w:tcPr>
            <w:tcW w:w="5076" w:type="dxa"/>
          </w:tcPr>
          <w:p w:rsidR="003D5DB2" w:rsidRPr="005A238B" w:rsidRDefault="003D5DB2" w:rsidP="003D5DB2">
            <w:pPr>
              <w:pStyle w:val="NoSpacing"/>
              <w:rPr>
                <w:shd w:val="clear" w:color="auto" w:fill="FFFFFF"/>
              </w:rPr>
            </w:pPr>
            <w:r w:rsidRPr="005A238B">
              <w:rPr>
                <w:shd w:val="clear" w:color="auto" w:fill="FFFFFF"/>
              </w:rPr>
              <w:t>Joanne Otto</w:t>
            </w:r>
          </w:p>
        </w:tc>
        <w:tc>
          <w:tcPr>
            <w:tcW w:w="5076" w:type="dxa"/>
          </w:tcPr>
          <w:p w:rsidR="003D5DB2" w:rsidRPr="005A238B" w:rsidRDefault="003D5DB2" w:rsidP="003D5DB2">
            <w:pPr>
              <w:pStyle w:val="NoSpacing"/>
              <w:rPr>
                <w:shd w:val="clear" w:color="auto" w:fill="FFFFFF"/>
              </w:rPr>
            </w:pPr>
            <w:r w:rsidRPr="005A238B">
              <w:rPr>
                <w:shd w:val="clear" w:color="auto" w:fill="FFFFFF"/>
              </w:rPr>
              <w:t>General payments for vendors A-I and also for vendors starting with a numeric digit or special characters</w:t>
            </w:r>
          </w:p>
          <w:p w:rsidR="003D5DB2" w:rsidRPr="005A238B" w:rsidRDefault="003D5DB2" w:rsidP="003D5DB2">
            <w:pPr>
              <w:pStyle w:val="NoSpacing"/>
              <w:rPr>
                <w:shd w:val="clear" w:color="auto" w:fill="FFFFFF"/>
              </w:rPr>
            </w:pPr>
            <w:r w:rsidRPr="005A238B">
              <w:rPr>
                <w:shd w:val="clear" w:color="auto" w:fill="FFFFFF"/>
              </w:rPr>
              <w:t>Travel advances</w:t>
            </w:r>
          </w:p>
          <w:p w:rsidR="003D5DB2" w:rsidRPr="005A238B" w:rsidRDefault="003D5DB2" w:rsidP="003D5DB2">
            <w:pPr>
              <w:pStyle w:val="NoSpacing"/>
              <w:rPr>
                <w:shd w:val="clear" w:color="auto" w:fill="FFFFFF"/>
              </w:rPr>
            </w:pPr>
            <w:r w:rsidRPr="005A238B">
              <w:rPr>
                <w:shd w:val="clear" w:color="auto" w:fill="FFFFFF"/>
              </w:rPr>
              <w:t>Employee expense reimbursements</w:t>
            </w:r>
          </w:p>
          <w:p w:rsidR="003D5DB2" w:rsidRPr="005A238B" w:rsidRDefault="003D5DB2" w:rsidP="003D5DB2">
            <w:pPr>
              <w:pStyle w:val="NoSpacing"/>
              <w:rPr>
                <w:shd w:val="clear" w:color="auto" w:fill="FFFFFF"/>
              </w:rPr>
            </w:pPr>
            <w:r w:rsidRPr="005A238B">
              <w:rPr>
                <w:shd w:val="clear" w:color="auto" w:fill="FFFFFF"/>
              </w:rPr>
              <w:t>1099-K vendor payments</w:t>
            </w:r>
          </w:p>
          <w:p w:rsidR="003D5DB2" w:rsidRPr="005A238B" w:rsidRDefault="003D5DB2" w:rsidP="003D5DB2">
            <w:pPr>
              <w:pStyle w:val="NoSpacing"/>
              <w:rPr>
                <w:shd w:val="clear" w:color="auto" w:fill="FFFFFF"/>
              </w:rPr>
            </w:pPr>
            <w:r w:rsidRPr="005A238B">
              <w:rPr>
                <w:shd w:val="clear" w:color="auto" w:fill="FFFFFF"/>
              </w:rPr>
              <w:t>Bursar loan refund payments</w:t>
            </w:r>
          </w:p>
        </w:tc>
      </w:tr>
      <w:tr w:rsidR="003D5DB2" w:rsidRPr="005A238B" w:rsidTr="003D5DB2">
        <w:tc>
          <w:tcPr>
            <w:tcW w:w="5076" w:type="dxa"/>
          </w:tcPr>
          <w:p w:rsidR="003D5DB2" w:rsidRPr="005A238B" w:rsidRDefault="003D5DB2" w:rsidP="003D5DB2">
            <w:pPr>
              <w:pStyle w:val="NoSpacing"/>
              <w:rPr>
                <w:shd w:val="clear" w:color="auto" w:fill="FFFFFF"/>
              </w:rPr>
            </w:pPr>
            <w:r w:rsidRPr="005A238B">
              <w:rPr>
                <w:shd w:val="clear" w:color="auto" w:fill="FFFFFF"/>
              </w:rPr>
              <w:t>Rosa York</w:t>
            </w:r>
          </w:p>
        </w:tc>
        <w:tc>
          <w:tcPr>
            <w:tcW w:w="5076" w:type="dxa"/>
          </w:tcPr>
          <w:p w:rsidR="003D5DB2" w:rsidRPr="005A238B" w:rsidRDefault="003D5DB2" w:rsidP="003D5DB2">
            <w:pPr>
              <w:pStyle w:val="NoSpacing"/>
              <w:rPr>
                <w:shd w:val="clear" w:color="auto" w:fill="FFFFFF"/>
              </w:rPr>
            </w:pPr>
            <w:r w:rsidRPr="005A238B">
              <w:rPr>
                <w:shd w:val="clear" w:color="auto" w:fill="FFFFFF"/>
              </w:rPr>
              <w:t>Purchasing card administration</w:t>
            </w:r>
          </w:p>
          <w:p w:rsidR="003D5DB2" w:rsidRPr="005A238B" w:rsidRDefault="003D5DB2" w:rsidP="003D5DB2">
            <w:pPr>
              <w:pStyle w:val="NoSpacing"/>
              <w:rPr>
                <w:shd w:val="clear" w:color="auto" w:fill="FFFFFF"/>
              </w:rPr>
            </w:pPr>
            <w:r w:rsidRPr="005A238B">
              <w:rPr>
                <w:shd w:val="clear" w:color="auto" w:fill="FFFFFF"/>
              </w:rPr>
              <w:t>General payments for vendors X-Z</w:t>
            </w:r>
          </w:p>
          <w:p w:rsidR="003D5DB2" w:rsidRPr="005A238B" w:rsidRDefault="003D5DB2" w:rsidP="003D5DB2">
            <w:pPr>
              <w:pStyle w:val="NoSpacing"/>
              <w:rPr>
                <w:shd w:val="clear" w:color="auto" w:fill="FFFFFF"/>
              </w:rPr>
            </w:pPr>
            <w:r w:rsidRPr="005A238B">
              <w:rPr>
                <w:shd w:val="clear" w:color="auto" w:fill="FFFFFF"/>
              </w:rPr>
              <w:t>Traveline reconciliation</w:t>
            </w:r>
          </w:p>
          <w:p w:rsidR="003D5DB2" w:rsidRPr="005A238B" w:rsidRDefault="003D5DB2" w:rsidP="003D5DB2">
            <w:pPr>
              <w:pStyle w:val="NoSpacing"/>
              <w:rPr>
                <w:shd w:val="clear" w:color="auto" w:fill="FFFFFF"/>
              </w:rPr>
            </w:pPr>
            <w:r w:rsidRPr="005A238B">
              <w:rPr>
                <w:shd w:val="clear" w:color="auto" w:fill="FFFFFF"/>
              </w:rPr>
              <w:t>Petty cash reimbursement</w:t>
            </w:r>
          </w:p>
        </w:tc>
      </w:tr>
    </w:tbl>
    <w:p w:rsidR="003D5DB2" w:rsidRPr="005A238B" w:rsidRDefault="003D5DB2" w:rsidP="003D5DB2">
      <w:pPr>
        <w:pStyle w:val="NoSpacing"/>
        <w:rPr>
          <w:shd w:val="clear" w:color="auto" w:fill="FFFFFF"/>
        </w:rPr>
      </w:pPr>
    </w:p>
    <w:p w:rsidR="007F5000" w:rsidRPr="005A238B" w:rsidRDefault="007F5000" w:rsidP="003D5DB2">
      <w:pPr>
        <w:pStyle w:val="NoSpacing"/>
        <w:rPr>
          <w:shd w:val="clear" w:color="auto" w:fill="FFFFFF"/>
        </w:rPr>
      </w:pPr>
    </w:p>
    <w:p w:rsidR="005A238B" w:rsidRDefault="005A238B" w:rsidP="007F5000">
      <w:pPr>
        <w:pStyle w:val="NoSpacing"/>
        <w:jc w:val="center"/>
        <w:rPr>
          <w:b/>
          <w:shd w:val="clear" w:color="auto" w:fill="FFFFFF"/>
        </w:rPr>
      </w:pPr>
    </w:p>
    <w:p w:rsidR="005A238B" w:rsidRDefault="005A238B" w:rsidP="007F5000">
      <w:pPr>
        <w:pStyle w:val="NoSpacing"/>
        <w:jc w:val="center"/>
        <w:rPr>
          <w:b/>
          <w:shd w:val="clear" w:color="auto" w:fill="FFFFFF"/>
        </w:rPr>
      </w:pPr>
    </w:p>
    <w:p w:rsidR="005A238B" w:rsidRDefault="005A238B" w:rsidP="007F5000">
      <w:pPr>
        <w:pStyle w:val="NoSpacing"/>
        <w:jc w:val="center"/>
        <w:rPr>
          <w:b/>
          <w:shd w:val="clear" w:color="auto" w:fill="FFFFFF"/>
        </w:rPr>
      </w:pPr>
    </w:p>
    <w:p w:rsidR="005A238B" w:rsidRDefault="005A238B" w:rsidP="007F5000">
      <w:pPr>
        <w:pStyle w:val="NoSpacing"/>
        <w:jc w:val="center"/>
        <w:rPr>
          <w:b/>
          <w:shd w:val="clear" w:color="auto" w:fill="FFFFFF"/>
        </w:rPr>
      </w:pPr>
    </w:p>
    <w:p w:rsidR="007F5000" w:rsidRPr="005A238B" w:rsidRDefault="007F5000" w:rsidP="007F5000">
      <w:pPr>
        <w:pStyle w:val="NoSpacing"/>
        <w:jc w:val="center"/>
        <w:rPr>
          <w:b/>
          <w:shd w:val="clear" w:color="auto" w:fill="FFFFFF"/>
        </w:rPr>
      </w:pPr>
      <w:r w:rsidRPr="005A238B">
        <w:rPr>
          <w:b/>
          <w:shd w:val="clear" w:color="auto" w:fill="FFFFFF"/>
        </w:rPr>
        <w:lastRenderedPageBreak/>
        <w:t>Tax Reminders</w:t>
      </w:r>
    </w:p>
    <w:p w:rsidR="007F5000" w:rsidRPr="005A238B" w:rsidRDefault="007F5000" w:rsidP="007F5000">
      <w:pPr>
        <w:pStyle w:val="NoSpacing"/>
        <w:jc w:val="center"/>
        <w:rPr>
          <w:b/>
          <w:shd w:val="clear" w:color="auto" w:fill="FFFFFF"/>
        </w:rPr>
      </w:pPr>
      <w:r w:rsidRPr="005A238B">
        <w:rPr>
          <w:b/>
          <w:shd w:val="clear" w:color="auto" w:fill="FFFFFF"/>
        </w:rPr>
        <w:t>Paula DiVencenzo, Tax Manager</w:t>
      </w:r>
    </w:p>
    <w:p w:rsidR="007F5000" w:rsidRPr="005A238B" w:rsidRDefault="007F5000" w:rsidP="007F5000">
      <w:pPr>
        <w:pStyle w:val="NoSpacing"/>
        <w:jc w:val="center"/>
        <w:rPr>
          <w:b/>
          <w:shd w:val="clear" w:color="auto" w:fill="FFFFFF"/>
        </w:rPr>
      </w:pPr>
    </w:p>
    <w:p w:rsidR="007F5000" w:rsidRPr="005A238B" w:rsidRDefault="007F5000" w:rsidP="007F5000">
      <w:pPr>
        <w:pStyle w:val="NoSpacing"/>
        <w:rPr>
          <w:shd w:val="clear" w:color="auto" w:fill="FFFFFF"/>
        </w:rPr>
      </w:pPr>
      <w:r w:rsidRPr="005A238B">
        <w:rPr>
          <w:shd w:val="clear" w:color="auto" w:fill="FFFFFF"/>
        </w:rPr>
        <w:t xml:space="preserve">Due to the length of the previous presentations Paula did not have the opportunity to present to the group.  A copy of her </w:t>
      </w:r>
      <w:r w:rsidR="005C5B25" w:rsidRPr="005A238B">
        <w:rPr>
          <w:shd w:val="clear" w:color="auto" w:fill="FFFFFF"/>
        </w:rPr>
        <w:t xml:space="preserve">PowerPoint </w:t>
      </w:r>
      <w:r w:rsidRPr="005A238B">
        <w:rPr>
          <w:shd w:val="clear" w:color="auto" w:fill="FFFFFF"/>
        </w:rPr>
        <w:t>presentation was mailed out to the BAS Listserv on Oct</w:t>
      </w:r>
      <w:r w:rsidR="005C5B25" w:rsidRPr="005A238B">
        <w:rPr>
          <w:shd w:val="clear" w:color="auto" w:fill="FFFFFF"/>
        </w:rPr>
        <w:t xml:space="preserve">ober </w:t>
      </w:r>
      <w:r w:rsidRPr="005A238B">
        <w:rPr>
          <w:shd w:val="clear" w:color="auto" w:fill="FFFFFF"/>
        </w:rPr>
        <w:t>14</w:t>
      </w:r>
      <w:r w:rsidR="005C5B25" w:rsidRPr="005A238B">
        <w:rPr>
          <w:shd w:val="clear" w:color="auto" w:fill="FFFFFF"/>
        </w:rPr>
        <w:t xml:space="preserve">.  </w:t>
      </w:r>
    </w:p>
    <w:p w:rsidR="005C5B25" w:rsidRPr="005A238B" w:rsidRDefault="005C5B25" w:rsidP="007F5000">
      <w:pPr>
        <w:pStyle w:val="NoSpacing"/>
        <w:rPr>
          <w:shd w:val="clear" w:color="auto" w:fill="FFFFFF"/>
        </w:rPr>
      </w:pPr>
    </w:p>
    <w:p w:rsidR="005C5B25" w:rsidRPr="005A238B" w:rsidRDefault="005C5B25" w:rsidP="007F5000">
      <w:pPr>
        <w:pStyle w:val="NoSpacing"/>
        <w:rPr>
          <w:shd w:val="clear" w:color="auto" w:fill="FFFFFF"/>
        </w:rPr>
      </w:pPr>
      <w:r w:rsidRPr="005A238B">
        <w:rPr>
          <w:shd w:val="clear" w:color="auto" w:fill="FFFFFF"/>
        </w:rPr>
        <w:t xml:space="preserve">Paula did indicate that GSS contacted the deans, department heads and business managers regarding GSS domestic awards and that the business managers also received a tax email.  If you have not responded or did not receive the email please contact </w:t>
      </w:r>
      <w:hyperlink r:id="rId25" w:history="1">
        <w:r w:rsidRPr="005A238B">
          <w:rPr>
            <w:rStyle w:val="Hyperlink"/>
            <w:shd w:val="clear" w:color="auto" w:fill="FFFFFF"/>
          </w:rPr>
          <w:t>tax@kent.edu</w:t>
        </w:r>
      </w:hyperlink>
      <w:r w:rsidRPr="005A238B">
        <w:rPr>
          <w:shd w:val="clear" w:color="auto" w:fill="FFFFFF"/>
        </w:rPr>
        <w:t xml:space="preserve">.  </w:t>
      </w:r>
    </w:p>
    <w:p w:rsidR="005C5B25" w:rsidRPr="005A238B" w:rsidRDefault="005C5B25" w:rsidP="007F5000">
      <w:pPr>
        <w:pStyle w:val="NoSpacing"/>
        <w:rPr>
          <w:shd w:val="clear" w:color="auto" w:fill="FFFFFF"/>
        </w:rPr>
      </w:pPr>
    </w:p>
    <w:p w:rsidR="005C5B25" w:rsidRPr="005A238B" w:rsidRDefault="005C5B25" w:rsidP="007F5000">
      <w:pPr>
        <w:pStyle w:val="NoSpacing"/>
        <w:rPr>
          <w:shd w:val="clear" w:color="auto" w:fill="FFFFFF"/>
        </w:rPr>
      </w:pPr>
      <w:r w:rsidRPr="005A238B">
        <w:rPr>
          <w:shd w:val="clear" w:color="auto" w:fill="FFFFFF"/>
        </w:rPr>
        <w:t xml:space="preserve">Paula also indicated that she is looking for volunteers for the VITA (Volunteer Income Tax Assistance) program.  For more information refer to the flyer at </w:t>
      </w:r>
      <w:hyperlink r:id="rId26" w:history="1">
        <w:r w:rsidRPr="005A238B">
          <w:rPr>
            <w:rStyle w:val="Hyperlink"/>
            <w:shd w:val="clear" w:color="auto" w:fill="FFFFFF"/>
          </w:rPr>
          <w:t>http://www.kent.edu/tax/vita-volunteer-flyer</w:t>
        </w:r>
      </w:hyperlink>
      <w:r w:rsidRPr="005A238B">
        <w:rPr>
          <w:shd w:val="clear" w:color="auto" w:fill="FFFFFF"/>
        </w:rPr>
        <w:t xml:space="preserve"> and/or the VITA site at </w:t>
      </w:r>
      <w:hyperlink r:id="rId27" w:history="1">
        <w:r w:rsidRPr="005A238B">
          <w:rPr>
            <w:rStyle w:val="Hyperlink"/>
            <w:shd w:val="clear" w:color="auto" w:fill="FFFFFF"/>
          </w:rPr>
          <w:t>www.kent.edu/vita</w:t>
        </w:r>
      </w:hyperlink>
      <w:r w:rsidRPr="005A238B">
        <w:rPr>
          <w:shd w:val="clear" w:color="auto" w:fill="FFFFFF"/>
        </w:rPr>
        <w:t xml:space="preserve">. </w:t>
      </w:r>
    </w:p>
    <w:p w:rsidR="005C5B25" w:rsidRPr="005A238B" w:rsidRDefault="005C5B25" w:rsidP="007F5000">
      <w:pPr>
        <w:pStyle w:val="NoSpacing"/>
        <w:rPr>
          <w:shd w:val="clear" w:color="auto" w:fill="FFFFFF"/>
        </w:rPr>
      </w:pPr>
    </w:p>
    <w:p w:rsidR="005C5B25" w:rsidRPr="005A238B" w:rsidRDefault="005C5B25" w:rsidP="007F5000">
      <w:pPr>
        <w:pStyle w:val="NoSpacing"/>
        <w:rPr>
          <w:shd w:val="clear" w:color="auto" w:fill="FFFFFF"/>
        </w:rPr>
      </w:pPr>
      <w:r w:rsidRPr="005A238B">
        <w:rPr>
          <w:shd w:val="clear" w:color="auto" w:fill="FFFFFF"/>
        </w:rPr>
        <w:t xml:space="preserve">Paula will be presenting at the February 2016 BAS Forum meeting.  If you have tax questions that you would like to have addressed please email her your requests: </w:t>
      </w:r>
      <w:hyperlink r:id="rId28" w:history="1">
        <w:r w:rsidRPr="005A238B">
          <w:rPr>
            <w:rStyle w:val="Hyperlink"/>
            <w:shd w:val="clear" w:color="auto" w:fill="FFFFFF"/>
          </w:rPr>
          <w:t>tax@kent.edu</w:t>
        </w:r>
      </w:hyperlink>
      <w:r w:rsidRPr="005A238B">
        <w:rPr>
          <w:shd w:val="clear" w:color="auto" w:fill="FFFFFF"/>
        </w:rPr>
        <w:t xml:space="preserve">. </w:t>
      </w:r>
    </w:p>
    <w:p w:rsidR="005C5B25" w:rsidRPr="005A238B" w:rsidRDefault="005C5B25" w:rsidP="007F5000">
      <w:pPr>
        <w:pStyle w:val="NoSpacing"/>
        <w:rPr>
          <w:shd w:val="clear" w:color="auto" w:fill="FFFFFF"/>
        </w:rPr>
      </w:pPr>
    </w:p>
    <w:p w:rsidR="005C5B25" w:rsidRPr="005A238B" w:rsidRDefault="005C5B25" w:rsidP="005C5B25">
      <w:pPr>
        <w:pStyle w:val="NoSpacing"/>
        <w:jc w:val="center"/>
        <w:rPr>
          <w:b/>
          <w:shd w:val="clear" w:color="auto" w:fill="FFFFFF"/>
        </w:rPr>
      </w:pPr>
      <w:r w:rsidRPr="005A238B">
        <w:rPr>
          <w:b/>
          <w:shd w:val="clear" w:color="auto" w:fill="FFFFFF"/>
        </w:rPr>
        <w:t>FlashPac</w:t>
      </w:r>
    </w:p>
    <w:p w:rsidR="005C5B25" w:rsidRPr="005A238B" w:rsidRDefault="005C5B25" w:rsidP="005C5B25">
      <w:pPr>
        <w:pStyle w:val="NoSpacing"/>
        <w:jc w:val="center"/>
        <w:rPr>
          <w:b/>
          <w:shd w:val="clear" w:color="auto" w:fill="FFFFFF"/>
        </w:rPr>
      </w:pPr>
      <w:r w:rsidRPr="005A238B">
        <w:rPr>
          <w:b/>
          <w:shd w:val="clear" w:color="auto" w:fill="FFFFFF"/>
        </w:rPr>
        <w:t>Steve Finley, Mail Services Manager</w:t>
      </w:r>
    </w:p>
    <w:p w:rsidR="005C5B25" w:rsidRPr="005A238B" w:rsidRDefault="005C5B25" w:rsidP="005C5B25">
      <w:pPr>
        <w:pStyle w:val="NoSpacing"/>
        <w:jc w:val="center"/>
        <w:rPr>
          <w:b/>
          <w:shd w:val="clear" w:color="auto" w:fill="FFFFFF"/>
        </w:rPr>
      </w:pPr>
    </w:p>
    <w:p w:rsidR="005C5B25" w:rsidRPr="005A238B" w:rsidRDefault="00734A7F" w:rsidP="005C5B25">
      <w:pPr>
        <w:pStyle w:val="NoSpacing"/>
        <w:rPr>
          <w:shd w:val="clear" w:color="auto" w:fill="FFFFFF"/>
        </w:rPr>
      </w:pPr>
      <w:r w:rsidRPr="005A238B">
        <w:rPr>
          <w:shd w:val="clear" w:color="auto" w:fill="FFFFFF"/>
        </w:rPr>
        <w:t xml:space="preserve">Due to time restraints </w:t>
      </w:r>
      <w:r w:rsidR="005C5B25" w:rsidRPr="005A238B">
        <w:rPr>
          <w:shd w:val="clear" w:color="auto" w:fill="FFFFFF"/>
        </w:rPr>
        <w:t xml:space="preserve">Steve also did not have the opportunity to present.  </w:t>
      </w:r>
      <w:r w:rsidRPr="005A238B">
        <w:rPr>
          <w:shd w:val="clear" w:color="auto" w:fill="FFFFFF"/>
        </w:rPr>
        <w:t>A copy of his presentation was</w:t>
      </w:r>
      <w:r w:rsidR="005C5B25" w:rsidRPr="005A238B">
        <w:rPr>
          <w:shd w:val="clear" w:color="auto" w:fill="FFFFFF"/>
        </w:rPr>
        <w:t xml:space="preserve"> sent out to the BAS Listserv on October 14.</w:t>
      </w:r>
      <w:r w:rsidR="00350A84" w:rsidRPr="005A238B">
        <w:rPr>
          <w:shd w:val="clear" w:color="auto" w:fill="FFFFFF"/>
        </w:rPr>
        <w:t xml:space="preserve">  </w:t>
      </w:r>
    </w:p>
    <w:p w:rsidR="005F29AC" w:rsidRPr="005A238B" w:rsidRDefault="005F29AC" w:rsidP="005C5B25">
      <w:pPr>
        <w:pStyle w:val="NoSpacing"/>
        <w:rPr>
          <w:shd w:val="clear" w:color="auto" w:fill="FFFFFF"/>
        </w:rPr>
      </w:pPr>
    </w:p>
    <w:p w:rsidR="005F29AC" w:rsidRPr="005A238B" w:rsidRDefault="005F29AC" w:rsidP="005C5B25">
      <w:pPr>
        <w:pStyle w:val="NoSpacing"/>
        <w:rPr>
          <w:shd w:val="clear" w:color="auto" w:fill="FFFFFF"/>
        </w:rPr>
      </w:pPr>
      <w:r w:rsidRPr="005A238B">
        <w:rPr>
          <w:shd w:val="clear" w:color="auto" w:fill="FFFFFF"/>
        </w:rPr>
        <w:t>Steve also has sent information to his department mail handler’s listserv as well as had an article printed in the E-Inside.</w:t>
      </w:r>
    </w:p>
    <w:p w:rsidR="005F29AC" w:rsidRPr="005A238B" w:rsidRDefault="005F29AC" w:rsidP="005C5B25">
      <w:pPr>
        <w:pStyle w:val="NoSpacing"/>
        <w:rPr>
          <w:shd w:val="clear" w:color="auto" w:fill="FFFFFF"/>
        </w:rPr>
      </w:pPr>
    </w:p>
    <w:p w:rsidR="005F29AC" w:rsidRDefault="005F29AC" w:rsidP="005C5B25">
      <w:pPr>
        <w:pStyle w:val="NoSpacing"/>
        <w:rPr>
          <w:shd w:val="clear" w:color="auto" w:fill="FFFFFF"/>
        </w:rPr>
      </w:pPr>
      <w:r w:rsidRPr="005A238B">
        <w:rPr>
          <w:shd w:val="clear" w:color="auto" w:fill="FFFFFF"/>
        </w:rPr>
        <w:t>Watch for more information in the November Management Update.</w:t>
      </w:r>
    </w:p>
    <w:p w:rsidR="005A238B" w:rsidRDefault="005A238B" w:rsidP="005C5B25">
      <w:pPr>
        <w:pStyle w:val="NoSpacing"/>
        <w:rPr>
          <w:shd w:val="clear" w:color="auto" w:fill="FFFFFF"/>
        </w:rPr>
      </w:pPr>
    </w:p>
    <w:p w:rsidR="005A238B" w:rsidRDefault="005A238B" w:rsidP="005C5B25">
      <w:pPr>
        <w:pStyle w:val="NoSpacing"/>
        <w:rPr>
          <w:shd w:val="clear" w:color="auto" w:fill="FFFFFF"/>
        </w:rPr>
      </w:pPr>
    </w:p>
    <w:p w:rsidR="005A238B" w:rsidRDefault="005A238B" w:rsidP="005A238B">
      <w:pPr>
        <w:pStyle w:val="NoSpacing"/>
        <w:jc w:val="center"/>
        <w:rPr>
          <w:b/>
          <w:sz w:val="32"/>
          <w:szCs w:val="32"/>
          <w:shd w:val="clear" w:color="auto" w:fill="FFFFFF"/>
        </w:rPr>
      </w:pPr>
      <w:r>
        <w:rPr>
          <w:b/>
          <w:sz w:val="32"/>
          <w:szCs w:val="32"/>
          <w:shd w:val="clear" w:color="auto" w:fill="FFFFFF"/>
        </w:rPr>
        <w:t>Next BAS Forum</w:t>
      </w:r>
    </w:p>
    <w:p w:rsidR="005A238B" w:rsidRDefault="005A238B" w:rsidP="005A238B">
      <w:pPr>
        <w:pStyle w:val="NoSpacing"/>
        <w:jc w:val="center"/>
        <w:rPr>
          <w:b/>
          <w:sz w:val="32"/>
          <w:szCs w:val="32"/>
          <w:shd w:val="clear" w:color="auto" w:fill="FFFFFF"/>
        </w:rPr>
      </w:pPr>
      <w:r>
        <w:rPr>
          <w:b/>
          <w:sz w:val="32"/>
          <w:szCs w:val="32"/>
          <w:shd w:val="clear" w:color="auto" w:fill="FFFFFF"/>
        </w:rPr>
        <w:t>February 10, 2016</w:t>
      </w:r>
    </w:p>
    <w:p w:rsidR="005A238B" w:rsidRDefault="005A238B" w:rsidP="005A238B">
      <w:pPr>
        <w:pStyle w:val="NoSpacing"/>
        <w:jc w:val="center"/>
        <w:rPr>
          <w:b/>
          <w:sz w:val="32"/>
          <w:szCs w:val="32"/>
          <w:shd w:val="clear" w:color="auto" w:fill="FFFFFF"/>
        </w:rPr>
      </w:pPr>
      <w:r>
        <w:rPr>
          <w:b/>
          <w:sz w:val="32"/>
          <w:szCs w:val="32"/>
          <w:shd w:val="clear" w:color="auto" w:fill="FFFFFF"/>
        </w:rPr>
        <w:t>Kent Student Center</w:t>
      </w:r>
    </w:p>
    <w:p w:rsidR="005A238B" w:rsidRDefault="005A238B" w:rsidP="005A238B">
      <w:pPr>
        <w:pStyle w:val="NoSpacing"/>
        <w:jc w:val="center"/>
        <w:rPr>
          <w:b/>
          <w:sz w:val="32"/>
          <w:szCs w:val="32"/>
          <w:shd w:val="clear" w:color="auto" w:fill="FFFFFF"/>
        </w:rPr>
      </w:pPr>
      <w:r>
        <w:rPr>
          <w:b/>
          <w:sz w:val="32"/>
          <w:szCs w:val="32"/>
          <w:shd w:val="clear" w:color="auto" w:fill="FFFFFF"/>
        </w:rPr>
        <w:t>Governance Chambers</w:t>
      </w:r>
    </w:p>
    <w:p w:rsidR="005A238B" w:rsidRDefault="005A238B" w:rsidP="005A238B">
      <w:pPr>
        <w:pStyle w:val="NoSpacing"/>
        <w:jc w:val="center"/>
        <w:rPr>
          <w:b/>
          <w:sz w:val="32"/>
          <w:szCs w:val="32"/>
          <w:shd w:val="clear" w:color="auto" w:fill="FFFFFF"/>
        </w:rPr>
      </w:pPr>
      <w:r>
        <w:rPr>
          <w:b/>
          <w:sz w:val="32"/>
          <w:szCs w:val="32"/>
          <w:shd w:val="clear" w:color="auto" w:fill="FFFFFF"/>
        </w:rPr>
        <w:t>9:00 a.m. – 11:00 a.m.</w:t>
      </w:r>
    </w:p>
    <w:p w:rsidR="005A238B" w:rsidRDefault="005A238B" w:rsidP="005A238B">
      <w:pPr>
        <w:pStyle w:val="NoSpacing"/>
        <w:jc w:val="center"/>
        <w:rPr>
          <w:b/>
          <w:sz w:val="32"/>
          <w:szCs w:val="32"/>
          <w:shd w:val="clear" w:color="auto" w:fill="FFFFFF"/>
        </w:rPr>
      </w:pPr>
    </w:p>
    <w:p w:rsidR="005A238B" w:rsidRPr="005A238B" w:rsidRDefault="005A238B" w:rsidP="005A238B">
      <w:pPr>
        <w:pStyle w:val="NoSpacing"/>
        <w:jc w:val="center"/>
        <w:rPr>
          <w:sz w:val="32"/>
          <w:szCs w:val="32"/>
          <w:shd w:val="clear" w:color="auto" w:fill="FFFFFF"/>
        </w:rPr>
      </w:pPr>
    </w:p>
    <w:p w:rsidR="00CE29CD" w:rsidRDefault="00CE29CD" w:rsidP="00CE29CD">
      <w:pPr>
        <w:pStyle w:val="NoSpacing"/>
        <w:ind w:left="720"/>
        <w:rPr>
          <w:shd w:val="clear" w:color="auto" w:fill="FFFFFF"/>
        </w:rPr>
      </w:pPr>
    </w:p>
    <w:p w:rsidR="00CE29CD" w:rsidRDefault="00CE29CD" w:rsidP="00CE29CD">
      <w:pPr>
        <w:pStyle w:val="NoSpacing"/>
        <w:rPr>
          <w:shd w:val="clear" w:color="auto" w:fill="FFFFFF"/>
        </w:rPr>
      </w:pPr>
    </w:p>
    <w:p w:rsidR="00CE29CD" w:rsidRDefault="00CE29CD" w:rsidP="00CE29CD">
      <w:pPr>
        <w:pStyle w:val="NoSpacing"/>
        <w:ind w:left="720"/>
        <w:rPr>
          <w:shd w:val="clear" w:color="auto" w:fill="FFFFFF"/>
        </w:rPr>
      </w:pPr>
    </w:p>
    <w:p w:rsidR="00CE29CD" w:rsidRPr="006C3044" w:rsidRDefault="00CE29CD" w:rsidP="00CE29CD">
      <w:pPr>
        <w:pStyle w:val="NoSpacing"/>
        <w:rPr>
          <w:shd w:val="clear" w:color="auto" w:fill="FFFFFF"/>
        </w:rPr>
      </w:pPr>
    </w:p>
    <w:p w:rsidR="00DA1D9E" w:rsidRDefault="00DA1D9E" w:rsidP="00DA1D9E">
      <w:pPr>
        <w:pStyle w:val="NoSpacing"/>
        <w:jc w:val="center"/>
        <w:rPr>
          <w:b/>
          <w:shd w:val="clear" w:color="auto" w:fill="FFFFFF"/>
        </w:rPr>
      </w:pPr>
    </w:p>
    <w:p w:rsidR="00DA1D9E" w:rsidRPr="00DA1D9E" w:rsidRDefault="00DA1D9E" w:rsidP="00DA1D9E">
      <w:pPr>
        <w:pStyle w:val="NoSpacing"/>
        <w:rPr>
          <w:shd w:val="clear" w:color="auto" w:fill="FFFFFF"/>
        </w:rPr>
      </w:pPr>
    </w:p>
    <w:p w:rsidR="00DA1D9E" w:rsidRPr="00DA1D9E" w:rsidRDefault="00DA1D9E" w:rsidP="00DA1D9E">
      <w:pPr>
        <w:pStyle w:val="NoSpacing"/>
        <w:jc w:val="center"/>
        <w:rPr>
          <w:b/>
          <w:shd w:val="clear" w:color="auto" w:fill="FFFFFF"/>
        </w:rPr>
      </w:pPr>
    </w:p>
    <w:p w:rsidR="00A972C5" w:rsidRDefault="00A972C5" w:rsidP="00A972C5">
      <w:pPr>
        <w:pStyle w:val="NoSpacing"/>
        <w:ind w:left="1440"/>
        <w:rPr>
          <w:shd w:val="clear" w:color="auto" w:fill="FFFFFF"/>
        </w:rPr>
      </w:pPr>
    </w:p>
    <w:p w:rsidR="00A972C5" w:rsidRDefault="00A972C5" w:rsidP="00A972C5">
      <w:pPr>
        <w:pStyle w:val="NoSpacing"/>
        <w:ind w:left="1440"/>
        <w:rPr>
          <w:shd w:val="clear" w:color="auto" w:fill="FFFFFF"/>
        </w:rPr>
      </w:pPr>
    </w:p>
    <w:p w:rsidR="00A972C5" w:rsidRDefault="00A972C5" w:rsidP="00A972C5">
      <w:pPr>
        <w:pStyle w:val="NoSpacing"/>
        <w:ind w:left="1440"/>
        <w:rPr>
          <w:shd w:val="clear" w:color="auto" w:fill="FFFFFF"/>
        </w:rPr>
      </w:pPr>
    </w:p>
    <w:p w:rsidR="00EE21FC" w:rsidRDefault="00EE21FC" w:rsidP="00EE21FC">
      <w:pPr>
        <w:pStyle w:val="NoSpacing"/>
        <w:rPr>
          <w:shd w:val="clear" w:color="auto" w:fill="FFFFFF"/>
        </w:rPr>
      </w:pPr>
    </w:p>
    <w:p w:rsidR="00EE21FC" w:rsidRDefault="00EE21FC" w:rsidP="00EE21FC">
      <w:pPr>
        <w:pStyle w:val="NoSpacing"/>
        <w:rPr>
          <w:shd w:val="clear" w:color="auto" w:fill="FFFFFF"/>
        </w:rPr>
      </w:pPr>
    </w:p>
    <w:p w:rsidR="00E04D19" w:rsidRDefault="00E04D19" w:rsidP="00ED06FE">
      <w:pPr>
        <w:pStyle w:val="NoSpacing"/>
        <w:rPr>
          <w:shd w:val="clear" w:color="auto" w:fill="FFFFFF"/>
        </w:rPr>
      </w:pPr>
    </w:p>
    <w:p w:rsidR="00E04D19" w:rsidRDefault="00E04D19" w:rsidP="00ED06FE">
      <w:pPr>
        <w:pStyle w:val="NoSpacing"/>
        <w:rPr>
          <w:shd w:val="clear" w:color="auto" w:fill="FFFFFF"/>
        </w:rPr>
      </w:pPr>
    </w:p>
    <w:p w:rsidR="00E52DE7" w:rsidRPr="00ED06FE" w:rsidRDefault="00E52DE7" w:rsidP="00ED06FE">
      <w:pPr>
        <w:pStyle w:val="NoSpacing"/>
        <w:rPr>
          <w:shd w:val="clear" w:color="auto" w:fill="FFFFFF"/>
        </w:rPr>
      </w:pPr>
    </w:p>
    <w:p w:rsidR="00ED06FE" w:rsidRPr="00ED06FE" w:rsidRDefault="00ED06FE" w:rsidP="00ED06FE">
      <w:pPr>
        <w:jc w:val="center"/>
        <w:outlineLvl w:val="0"/>
        <w:rPr>
          <w:b/>
          <w:color w:val="222222"/>
          <w:shd w:val="clear" w:color="auto" w:fill="FFFFFF"/>
        </w:rPr>
      </w:pPr>
    </w:p>
    <w:p w:rsidR="00A60E69" w:rsidRPr="006B3CF3" w:rsidRDefault="00A60E69" w:rsidP="00DA3D34">
      <w:pPr>
        <w:outlineLvl w:val="0"/>
        <w:rPr>
          <w:color w:val="222222"/>
          <w:shd w:val="clear" w:color="auto" w:fill="FFFFFF"/>
        </w:rPr>
      </w:pPr>
    </w:p>
    <w:p w:rsidR="00DA3D34" w:rsidRPr="006B3CF3" w:rsidRDefault="00DA3D34" w:rsidP="00DA3D34">
      <w:pPr>
        <w:outlineLvl w:val="0"/>
        <w:rPr>
          <w:color w:val="222222"/>
          <w:shd w:val="clear" w:color="auto" w:fill="FFFFFF"/>
        </w:rPr>
      </w:pPr>
    </w:p>
    <w:p w:rsidR="00DA3D34" w:rsidRPr="006B3CF3" w:rsidRDefault="00DA3D34" w:rsidP="00DA3D34">
      <w:pPr>
        <w:outlineLvl w:val="0"/>
        <w:rPr>
          <w:color w:val="222222"/>
          <w:shd w:val="clear" w:color="auto" w:fill="FFFFFF"/>
        </w:rPr>
      </w:pPr>
    </w:p>
    <w:p w:rsidR="005638EF" w:rsidRPr="006B3CF3" w:rsidRDefault="005638EF" w:rsidP="005638EF">
      <w:pPr>
        <w:outlineLvl w:val="0"/>
        <w:rPr>
          <w:color w:val="222222"/>
          <w:shd w:val="clear" w:color="auto" w:fill="FFFFFF"/>
        </w:rPr>
      </w:pPr>
    </w:p>
    <w:p w:rsidR="00321ACE" w:rsidRPr="006B3CF3" w:rsidRDefault="00321ACE" w:rsidP="005204F7">
      <w:pPr>
        <w:outlineLvl w:val="0"/>
        <w:rPr>
          <w:color w:val="222222"/>
          <w:shd w:val="clear" w:color="auto" w:fill="FFFFFF"/>
        </w:rPr>
      </w:pPr>
    </w:p>
    <w:p w:rsidR="00321ACE" w:rsidRPr="006B3CF3" w:rsidRDefault="00321ACE" w:rsidP="005204F7">
      <w:pPr>
        <w:outlineLvl w:val="0"/>
        <w:rPr>
          <w:color w:val="222222"/>
          <w:shd w:val="clear" w:color="auto" w:fill="FFFFFF"/>
        </w:rPr>
      </w:pPr>
    </w:p>
    <w:p w:rsidR="00321ACE" w:rsidRPr="006B3CF3" w:rsidRDefault="00321ACE" w:rsidP="005204F7">
      <w:pPr>
        <w:outlineLvl w:val="0"/>
        <w:rPr>
          <w:color w:val="222222"/>
          <w:shd w:val="clear" w:color="auto" w:fill="FFFFFF"/>
        </w:rPr>
      </w:pPr>
    </w:p>
    <w:p w:rsidR="00321ACE" w:rsidRPr="006B3CF3" w:rsidRDefault="00321ACE" w:rsidP="005204F7">
      <w:pPr>
        <w:outlineLvl w:val="0"/>
        <w:rPr>
          <w:color w:val="222222"/>
          <w:shd w:val="clear" w:color="auto" w:fill="FFFFFF"/>
        </w:rPr>
      </w:pPr>
      <w:r w:rsidRPr="006B3CF3">
        <w:rPr>
          <w:color w:val="222222"/>
          <w:shd w:val="clear" w:color="auto" w:fill="FFFFFF"/>
        </w:rPr>
        <w:tab/>
      </w:r>
    </w:p>
    <w:p w:rsidR="005204F7" w:rsidRPr="006B3CF3" w:rsidRDefault="005204F7" w:rsidP="005204F7">
      <w:pPr>
        <w:outlineLvl w:val="0"/>
        <w:rPr>
          <w:bCs/>
        </w:rPr>
      </w:pPr>
    </w:p>
    <w:sectPr w:rsidR="005204F7" w:rsidRPr="006B3CF3" w:rsidSect="00076F43">
      <w:footerReference w:type="default" r:id="rId29"/>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9D" w:rsidRDefault="002A719D" w:rsidP="00776707">
      <w:r>
        <w:separator/>
      </w:r>
    </w:p>
  </w:endnote>
  <w:endnote w:type="continuationSeparator" w:id="0">
    <w:p w:rsidR="002A719D" w:rsidRDefault="002A719D"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118"/>
      <w:docPartObj>
        <w:docPartGallery w:val="Page Numbers (Bottom of Page)"/>
        <w:docPartUnique/>
      </w:docPartObj>
    </w:sdtPr>
    <w:sdtEndPr>
      <w:rPr>
        <w:noProof/>
      </w:rPr>
    </w:sdtEndPr>
    <w:sdtContent>
      <w:p w:rsidR="005A238B" w:rsidRDefault="005A238B">
        <w:pPr>
          <w:pStyle w:val="Footer"/>
          <w:jc w:val="right"/>
        </w:pPr>
        <w:r>
          <w:fldChar w:fldCharType="begin"/>
        </w:r>
        <w:r>
          <w:instrText xml:space="preserve"> PAGE   \* MERGEFORMAT </w:instrText>
        </w:r>
        <w:r>
          <w:fldChar w:fldCharType="separate"/>
        </w:r>
        <w:r w:rsidR="00EC76BC">
          <w:rPr>
            <w:noProof/>
          </w:rPr>
          <w:t>1</w:t>
        </w:r>
        <w:r>
          <w:rPr>
            <w:noProof/>
          </w:rPr>
          <w:fldChar w:fldCharType="end"/>
        </w:r>
      </w:p>
    </w:sdtContent>
  </w:sdt>
  <w:p w:rsidR="002A719D" w:rsidRDefault="002A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9D" w:rsidRDefault="002A719D" w:rsidP="00776707">
      <w:r>
        <w:separator/>
      </w:r>
    </w:p>
  </w:footnote>
  <w:footnote w:type="continuationSeparator" w:id="0">
    <w:p w:rsidR="002A719D" w:rsidRDefault="002A719D" w:rsidP="007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50DE"/>
    <w:multiLevelType w:val="hybridMultilevel"/>
    <w:tmpl w:val="B764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B456A"/>
    <w:multiLevelType w:val="hybridMultilevel"/>
    <w:tmpl w:val="70CC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44CC4"/>
    <w:multiLevelType w:val="hybridMultilevel"/>
    <w:tmpl w:val="6D5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10E9E"/>
    <w:multiLevelType w:val="hybridMultilevel"/>
    <w:tmpl w:val="FE02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251D0"/>
    <w:multiLevelType w:val="hybridMultilevel"/>
    <w:tmpl w:val="B5FE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60344"/>
    <w:multiLevelType w:val="hybridMultilevel"/>
    <w:tmpl w:val="084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B592F"/>
    <w:multiLevelType w:val="hybridMultilevel"/>
    <w:tmpl w:val="2CE4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1672F"/>
    <w:multiLevelType w:val="hybridMultilevel"/>
    <w:tmpl w:val="9634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B7B45"/>
    <w:multiLevelType w:val="hybridMultilevel"/>
    <w:tmpl w:val="CEA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92D4D"/>
    <w:multiLevelType w:val="hybridMultilevel"/>
    <w:tmpl w:val="255C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B77CA"/>
    <w:multiLevelType w:val="hybridMultilevel"/>
    <w:tmpl w:val="8C2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B7B1E"/>
    <w:multiLevelType w:val="hybridMultilevel"/>
    <w:tmpl w:val="0A50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8"/>
  </w:num>
  <w:num w:numId="6">
    <w:abstractNumId w:val="0"/>
  </w:num>
  <w:num w:numId="7">
    <w:abstractNumId w:val="3"/>
  </w:num>
  <w:num w:numId="8">
    <w:abstractNumId w:val="11"/>
  </w:num>
  <w:num w:numId="9">
    <w:abstractNumId w:val="1"/>
  </w:num>
  <w:num w:numId="10">
    <w:abstractNumId w:val="6"/>
  </w:num>
  <w:num w:numId="11">
    <w:abstractNumId w:val="10"/>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2F"/>
    <w:rsid w:val="00002BE4"/>
    <w:rsid w:val="00011407"/>
    <w:rsid w:val="00026940"/>
    <w:rsid w:val="000313D6"/>
    <w:rsid w:val="00037002"/>
    <w:rsid w:val="00037C7E"/>
    <w:rsid w:val="00041E72"/>
    <w:rsid w:val="00044FBB"/>
    <w:rsid w:val="000467A5"/>
    <w:rsid w:val="00052066"/>
    <w:rsid w:val="00053017"/>
    <w:rsid w:val="00056217"/>
    <w:rsid w:val="00062432"/>
    <w:rsid w:val="00063293"/>
    <w:rsid w:val="0006355E"/>
    <w:rsid w:val="00063F78"/>
    <w:rsid w:val="0006693E"/>
    <w:rsid w:val="00072EC9"/>
    <w:rsid w:val="00076F43"/>
    <w:rsid w:val="000910E8"/>
    <w:rsid w:val="0009322B"/>
    <w:rsid w:val="0009323A"/>
    <w:rsid w:val="00096E7D"/>
    <w:rsid w:val="000A0633"/>
    <w:rsid w:val="000A50BE"/>
    <w:rsid w:val="000A5C4A"/>
    <w:rsid w:val="000B076D"/>
    <w:rsid w:val="000B08B2"/>
    <w:rsid w:val="000B0ED9"/>
    <w:rsid w:val="000B2349"/>
    <w:rsid w:val="000C37FC"/>
    <w:rsid w:val="000C576D"/>
    <w:rsid w:val="000D0670"/>
    <w:rsid w:val="000D249E"/>
    <w:rsid w:val="000D324C"/>
    <w:rsid w:val="000D44CB"/>
    <w:rsid w:val="000D74F0"/>
    <w:rsid w:val="000D753A"/>
    <w:rsid w:val="000E15DD"/>
    <w:rsid w:val="000E2318"/>
    <w:rsid w:val="000E4BD6"/>
    <w:rsid w:val="000E6DF9"/>
    <w:rsid w:val="00100BB6"/>
    <w:rsid w:val="00106F4F"/>
    <w:rsid w:val="00111578"/>
    <w:rsid w:val="00115E49"/>
    <w:rsid w:val="001169A5"/>
    <w:rsid w:val="00121849"/>
    <w:rsid w:val="00127749"/>
    <w:rsid w:val="00131C17"/>
    <w:rsid w:val="00147C18"/>
    <w:rsid w:val="00151C38"/>
    <w:rsid w:val="001523A3"/>
    <w:rsid w:val="00160776"/>
    <w:rsid w:val="00166C6D"/>
    <w:rsid w:val="001838BE"/>
    <w:rsid w:val="00185F13"/>
    <w:rsid w:val="00193F2B"/>
    <w:rsid w:val="001948C1"/>
    <w:rsid w:val="00195769"/>
    <w:rsid w:val="001A4710"/>
    <w:rsid w:val="001A50F1"/>
    <w:rsid w:val="001A64C8"/>
    <w:rsid w:val="001A7709"/>
    <w:rsid w:val="001B229C"/>
    <w:rsid w:val="001B2D23"/>
    <w:rsid w:val="001B5BA3"/>
    <w:rsid w:val="001B7DFF"/>
    <w:rsid w:val="001C03A6"/>
    <w:rsid w:val="001C17FF"/>
    <w:rsid w:val="001D0FD7"/>
    <w:rsid w:val="001D19C3"/>
    <w:rsid w:val="001D66EB"/>
    <w:rsid w:val="001D6CAE"/>
    <w:rsid w:val="001E148F"/>
    <w:rsid w:val="001E28FA"/>
    <w:rsid w:val="001E2BC2"/>
    <w:rsid w:val="001F01C3"/>
    <w:rsid w:val="001F12C5"/>
    <w:rsid w:val="002014D1"/>
    <w:rsid w:val="00202A7A"/>
    <w:rsid w:val="0020334B"/>
    <w:rsid w:val="00204637"/>
    <w:rsid w:val="0021006D"/>
    <w:rsid w:val="002214A3"/>
    <w:rsid w:val="0022522D"/>
    <w:rsid w:val="00225B47"/>
    <w:rsid w:val="00230385"/>
    <w:rsid w:val="00230A13"/>
    <w:rsid w:val="00234E71"/>
    <w:rsid w:val="00251EDD"/>
    <w:rsid w:val="0025714B"/>
    <w:rsid w:val="0027489C"/>
    <w:rsid w:val="00285742"/>
    <w:rsid w:val="0029053D"/>
    <w:rsid w:val="00292966"/>
    <w:rsid w:val="00296D0C"/>
    <w:rsid w:val="002A309A"/>
    <w:rsid w:val="002A5F23"/>
    <w:rsid w:val="002A719D"/>
    <w:rsid w:val="002A75CF"/>
    <w:rsid w:val="002B2B55"/>
    <w:rsid w:val="002B62FA"/>
    <w:rsid w:val="002B6D06"/>
    <w:rsid w:val="002C05C5"/>
    <w:rsid w:val="002C0A07"/>
    <w:rsid w:val="002C0D78"/>
    <w:rsid w:val="002C137C"/>
    <w:rsid w:val="002C1A21"/>
    <w:rsid w:val="002C413C"/>
    <w:rsid w:val="002C59AA"/>
    <w:rsid w:val="002C6C62"/>
    <w:rsid w:val="002C77E4"/>
    <w:rsid w:val="002D1B2E"/>
    <w:rsid w:val="002D1EDE"/>
    <w:rsid w:val="002D470E"/>
    <w:rsid w:val="002D4A2C"/>
    <w:rsid w:val="002D52B4"/>
    <w:rsid w:val="002D6B3A"/>
    <w:rsid w:val="002E507B"/>
    <w:rsid w:val="002E62D6"/>
    <w:rsid w:val="002E7F5E"/>
    <w:rsid w:val="002F25C5"/>
    <w:rsid w:val="002F5F88"/>
    <w:rsid w:val="002F6AD9"/>
    <w:rsid w:val="002F72BB"/>
    <w:rsid w:val="00300562"/>
    <w:rsid w:val="00321ACE"/>
    <w:rsid w:val="00321D24"/>
    <w:rsid w:val="00330BC3"/>
    <w:rsid w:val="0033201E"/>
    <w:rsid w:val="003341BD"/>
    <w:rsid w:val="0034373C"/>
    <w:rsid w:val="00350A84"/>
    <w:rsid w:val="00353B6E"/>
    <w:rsid w:val="00354C2A"/>
    <w:rsid w:val="00373D55"/>
    <w:rsid w:val="003744E1"/>
    <w:rsid w:val="0037643A"/>
    <w:rsid w:val="00385AD1"/>
    <w:rsid w:val="003879F2"/>
    <w:rsid w:val="00392A49"/>
    <w:rsid w:val="00394465"/>
    <w:rsid w:val="00396D8E"/>
    <w:rsid w:val="003A181C"/>
    <w:rsid w:val="003A1C8E"/>
    <w:rsid w:val="003A4FDA"/>
    <w:rsid w:val="003A5180"/>
    <w:rsid w:val="003A5B35"/>
    <w:rsid w:val="003C0B1B"/>
    <w:rsid w:val="003C24BE"/>
    <w:rsid w:val="003C549F"/>
    <w:rsid w:val="003D5DB2"/>
    <w:rsid w:val="003D6D36"/>
    <w:rsid w:val="003E3A35"/>
    <w:rsid w:val="003F189C"/>
    <w:rsid w:val="003F7C4D"/>
    <w:rsid w:val="00403C63"/>
    <w:rsid w:val="004106C2"/>
    <w:rsid w:val="00415F64"/>
    <w:rsid w:val="004177F8"/>
    <w:rsid w:val="00424BAC"/>
    <w:rsid w:val="00427348"/>
    <w:rsid w:val="004279C1"/>
    <w:rsid w:val="004511D4"/>
    <w:rsid w:val="0045416C"/>
    <w:rsid w:val="00456E69"/>
    <w:rsid w:val="00457D7B"/>
    <w:rsid w:val="00460750"/>
    <w:rsid w:val="00466D06"/>
    <w:rsid w:val="00467258"/>
    <w:rsid w:val="004707C2"/>
    <w:rsid w:val="00473D49"/>
    <w:rsid w:val="00474C8C"/>
    <w:rsid w:val="004815F1"/>
    <w:rsid w:val="0048219D"/>
    <w:rsid w:val="0048296C"/>
    <w:rsid w:val="00482BA0"/>
    <w:rsid w:val="0048764C"/>
    <w:rsid w:val="0048777A"/>
    <w:rsid w:val="0049202D"/>
    <w:rsid w:val="004943C7"/>
    <w:rsid w:val="004A6D14"/>
    <w:rsid w:val="004B18B4"/>
    <w:rsid w:val="004B5C0A"/>
    <w:rsid w:val="004B5F4C"/>
    <w:rsid w:val="004C03E6"/>
    <w:rsid w:val="004C04A6"/>
    <w:rsid w:val="004C0C47"/>
    <w:rsid w:val="004C3C5D"/>
    <w:rsid w:val="004D2563"/>
    <w:rsid w:val="004D3324"/>
    <w:rsid w:val="004D7F45"/>
    <w:rsid w:val="004E1F72"/>
    <w:rsid w:val="004F303F"/>
    <w:rsid w:val="004F6B6A"/>
    <w:rsid w:val="00505BDC"/>
    <w:rsid w:val="00507018"/>
    <w:rsid w:val="005075FF"/>
    <w:rsid w:val="005113CD"/>
    <w:rsid w:val="00511896"/>
    <w:rsid w:val="00514A89"/>
    <w:rsid w:val="00515E3C"/>
    <w:rsid w:val="0051604C"/>
    <w:rsid w:val="005204F7"/>
    <w:rsid w:val="005211B4"/>
    <w:rsid w:val="00536E01"/>
    <w:rsid w:val="00537FD0"/>
    <w:rsid w:val="00540EDE"/>
    <w:rsid w:val="0054369B"/>
    <w:rsid w:val="00545E46"/>
    <w:rsid w:val="00553393"/>
    <w:rsid w:val="005562DE"/>
    <w:rsid w:val="0055741F"/>
    <w:rsid w:val="00561125"/>
    <w:rsid w:val="00561221"/>
    <w:rsid w:val="005626E2"/>
    <w:rsid w:val="00563330"/>
    <w:rsid w:val="005638EF"/>
    <w:rsid w:val="0056465E"/>
    <w:rsid w:val="00564CC7"/>
    <w:rsid w:val="005666E5"/>
    <w:rsid w:val="00570066"/>
    <w:rsid w:val="0057154B"/>
    <w:rsid w:val="005836D2"/>
    <w:rsid w:val="00590714"/>
    <w:rsid w:val="00591F78"/>
    <w:rsid w:val="005A238B"/>
    <w:rsid w:val="005A678E"/>
    <w:rsid w:val="005B5E67"/>
    <w:rsid w:val="005B61A9"/>
    <w:rsid w:val="005B7437"/>
    <w:rsid w:val="005C368C"/>
    <w:rsid w:val="005C482B"/>
    <w:rsid w:val="005C483D"/>
    <w:rsid w:val="005C568A"/>
    <w:rsid w:val="005C5B25"/>
    <w:rsid w:val="005D0D85"/>
    <w:rsid w:val="005D4525"/>
    <w:rsid w:val="005D6118"/>
    <w:rsid w:val="005E03F4"/>
    <w:rsid w:val="005E064F"/>
    <w:rsid w:val="005E2708"/>
    <w:rsid w:val="005E2B7D"/>
    <w:rsid w:val="005E33C8"/>
    <w:rsid w:val="005E4A8D"/>
    <w:rsid w:val="005F0215"/>
    <w:rsid w:val="005F29AC"/>
    <w:rsid w:val="005F2EDB"/>
    <w:rsid w:val="005F4719"/>
    <w:rsid w:val="005F60DE"/>
    <w:rsid w:val="005F74BB"/>
    <w:rsid w:val="00604E72"/>
    <w:rsid w:val="00605035"/>
    <w:rsid w:val="006059A3"/>
    <w:rsid w:val="006062A7"/>
    <w:rsid w:val="0061017C"/>
    <w:rsid w:val="00610A4F"/>
    <w:rsid w:val="0061308D"/>
    <w:rsid w:val="006138A5"/>
    <w:rsid w:val="00613930"/>
    <w:rsid w:val="00615B59"/>
    <w:rsid w:val="00617DA9"/>
    <w:rsid w:val="006202DD"/>
    <w:rsid w:val="0062557F"/>
    <w:rsid w:val="00626171"/>
    <w:rsid w:val="006330F3"/>
    <w:rsid w:val="00633F47"/>
    <w:rsid w:val="00642B90"/>
    <w:rsid w:val="00650378"/>
    <w:rsid w:val="00661C40"/>
    <w:rsid w:val="00662B44"/>
    <w:rsid w:val="006709D5"/>
    <w:rsid w:val="006740A0"/>
    <w:rsid w:val="00674BC7"/>
    <w:rsid w:val="00680E08"/>
    <w:rsid w:val="00684A59"/>
    <w:rsid w:val="0069207C"/>
    <w:rsid w:val="00693C71"/>
    <w:rsid w:val="00695393"/>
    <w:rsid w:val="006968AB"/>
    <w:rsid w:val="00697D91"/>
    <w:rsid w:val="006A0680"/>
    <w:rsid w:val="006A187B"/>
    <w:rsid w:val="006A23E7"/>
    <w:rsid w:val="006B0252"/>
    <w:rsid w:val="006B3CF3"/>
    <w:rsid w:val="006C3044"/>
    <w:rsid w:val="006C546D"/>
    <w:rsid w:val="006C7E89"/>
    <w:rsid w:val="006D2521"/>
    <w:rsid w:val="006E11D7"/>
    <w:rsid w:val="006E1552"/>
    <w:rsid w:val="006E498C"/>
    <w:rsid w:val="006F0FF2"/>
    <w:rsid w:val="006F76E1"/>
    <w:rsid w:val="00710B12"/>
    <w:rsid w:val="007118DF"/>
    <w:rsid w:val="00721CDF"/>
    <w:rsid w:val="00724A49"/>
    <w:rsid w:val="00727E39"/>
    <w:rsid w:val="00731A91"/>
    <w:rsid w:val="00732223"/>
    <w:rsid w:val="00734A7F"/>
    <w:rsid w:val="00737CC4"/>
    <w:rsid w:val="00740846"/>
    <w:rsid w:val="00746D9A"/>
    <w:rsid w:val="00756E53"/>
    <w:rsid w:val="00761A6C"/>
    <w:rsid w:val="00762435"/>
    <w:rsid w:val="00773C36"/>
    <w:rsid w:val="00776707"/>
    <w:rsid w:val="00776B93"/>
    <w:rsid w:val="00781A20"/>
    <w:rsid w:val="00790970"/>
    <w:rsid w:val="00792F03"/>
    <w:rsid w:val="007953CA"/>
    <w:rsid w:val="007A04FD"/>
    <w:rsid w:val="007A07A2"/>
    <w:rsid w:val="007A1B5B"/>
    <w:rsid w:val="007C1792"/>
    <w:rsid w:val="007C230D"/>
    <w:rsid w:val="007C5B49"/>
    <w:rsid w:val="007D0194"/>
    <w:rsid w:val="007D251A"/>
    <w:rsid w:val="007D59FB"/>
    <w:rsid w:val="007D6F69"/>
    <w:rsid w:val="007F5000"/>
    <w:rsid w:val="0080113F"/>
    <w:rsid w:val="00813E0F"/>
    <w:rsid w:val="00816731"/>
    <w:rsid w:val="00821D8D"/>
    <w:rsid w:val="00832C15"/>
    <w:rsid w:val="0084266B"/>
    <w:rsid w:val="00853CBC"/>
    <w:rsid w:val="00855D64"/>
    <w:rsid w:val="0086141E"/>
    <w:rsid w:val="00867982"/>
    <w:rsid w:val="00872E79"/>
    <w:rsid w:val="00875A88"/>
    <w:rsid w:val="00875C84"/>
    <w:rsid w:val="008826E1"/>
    <w:rsid w:val="008840E8"/>
    <w:rsid w:val="008879F8"/>
    <w:rsid w:val="008970F8"/>
    <w:rsid w:val="008A0087"/>
    <w:rsid w:val="008A37C9"/>
    <w:rsid w:val="008A7C97"/>
    <w:rsid w:val="008B0312"/>
    <w:rsid w:val="008B0839"/>
    <w:rsid w:val="008C1B71"/>
    <w:rsid w:val="008C22C2"/>
    <w:rsid w:val="008C494C"/>
    <w:rsid w:val="008C5BE0"/>
    <w:rsid w:val="008C7FC4"/>
    <w:rsid w:val="008D12C2"/>
    <w:rsid w:val="008E1DF9"/>
    <w:rsid w:val="008E5C8B"/>
    <w:rsid w:val="008F0273"/>
    <w:rsid w:val="008F24C4"/>
    <w:rsid w:val="008F2E65"/>
    <w:rsid w:val="008F46D1"/>
    <w:rsid w:val="008F5B3A"/>
    <w:rsid w:val="009021CD"/>
    <w:rsid w:val="00904B11"/>
    <w:rsid w:val="00917591"/>
    <w:rsid w:val="009175DE"/>
    <w:rsid w:val="00926A36"/>
    <w:rsid w:val="00931A8B"/>
    <w:rsid w:val="0093220E"/>
    <w:rsid w:val="00933BCD"/>
    <w:rsid w:val="0094332F"/>
    <w:rsid w:val="009456ED"/>
    <w:rsid w:val="009572ED"/>
    <w:rsid w:val="009627F0"/>
    <w:rsid w:val="00964F4A"/>
    <w:rsid w:val="00967E3C"/>
    <w:rsid w:val="00973B00"/>
    <w:rsid w:val="00974F6D"/>
    <w:rsid w:val="00976D5A"/>
    <w:rsid w:val="00976E8B"/>
    <w:rsid w:val="009879C6"/>
    <w:rsid w:val="00991474"/>
    <w:rsid w:val="0099470D"/>
    <w:rsid w:val="00996AB5"/>
    <w:rsid w:val="00997A18"/>
    <w:rsid w:val="009A0CC5"/>
    <w:rsid w:val="009B5A1D"/>
    <w:rsid w:val="009C191E"/>
    <w:rsid w:val="009D08B7"/>
    <w:rsid w:val="009D1DD4"/>
    <w:rsid w:val="009D4574"/>
    <w:rsid w:val="009D52C6"/>
    <w:rsid w:val="009D562D"/>
    <w:rsid w:val="009D7C81"/>
    <w:rsid w:val="009E5B33"/>
    <w:rsid w:val="00A00CBB"/>
    <w:rsid w:val="00A06936"/>
    <w:rsid w:val="00A06C20"/>
    <w:rsid w:val="00A07496"/>
    <w:rsid w:val="00A07AD3"/>
    <w:rsid w:val="00A1583F"/>
    <w:rsid w:val="00A17E6F"/>
    <w:rsid w:val="00A21318"/>
    <w:rsid w:val="00A25BFC"/>
    <w:rsid w:val="00A50D7B"/>
    <w:rsid w:val="00A51785"/>
    <w:rsid w:val="00A5376D"/>
    <w:rsid w:val="00A53D14"/>
    <w:rsid w:val="00A60E69"/>
    <w:rsid w:val="00A64FD5"/>
    <w:rsid w:val="00A67106"/>
    <w:rsid w:val="00A673EB"/>
    <w:rsid w:val="00A80938"/>
    <w:rsid w:val="00A84AFE"/>
    <w:rsid w:val="00A901FE"/>
    <w:rsid w:val="00A9078A"/>
    <w:rsid w:val="00A920F8"/>
    <w:rsid w:val="00A972C5"/>
    <w:rsid w:val="00A97EFB"/>
    <w:rsid w:val="00AA17E2"/>
    <w:rsid w:val="00AA3BFE"/>
    <w:rsid w:val="00AA3C13"/>
    <w:rsid w:val="00AA5BA2"/>
    <w:rsid w:val="00AB0644"/>
    <w:rsid w:val="00AB2161"/>
    <w:rsid w:val="00AB2321"/>
    <w:rsid w:val="00AB3E4F"/>
    <w:rsid w:val="00AB5A23"/>
    <w:rsid w:val="00AC212B"/>
    <w:rsid w:val="00AC2F36"/>
    <w:rsid w:val="00AC40EB"/>
    <w:rsid w:val="00AE2F9C"/>
    <w:rsid w:val="00AE35FB"/>
    <w:rsid w:val="00AE6CB4"/>
    <w:rsid w:val="00AF3098"/>
    <w:rsid w:val="00B057F0"/>
    <w:rsid w:val="00B06870"/>
    <w:rsid w:val="00B0753E"/>
    <w:rsid w:val="00B11B98"/>
    <w:rsid w:val="00B14B0B"/>
    <w:rsid w:val="00B20265"/>
    <w:rsid w:val="00B20500"/>
    <w:rsid w:val="00B23B70"/>
    <w:rsid w:val="00B246C0"/>
    <w:rsid w:val="00B26363"/>
    <w:rsid w:val="00B26702"/>
    <w:rsid w:val="00B30017"/>
    <w:rsid w:val="00B34083"/>
    <w:rsid w:val="00B36878"/>
    <w:rsid w:val="00B3780A"/>
    <w:rsid w:val="00B40605"/>
    <w:rsid w:val="00B42701"/>
    <w:rsid w:val="00B4403A"/>
    <w:rsid w:val="00B46BD1"/>
    <w:rsid w:val="00B46E9D"/>
    <w:rsid w:val="00B473DF"/>
    <w:rsid w:val="00B50B04"/>
    <w:rsid w:val="00B5198B"/>
    <w:rsid w:val="00B51C7F"/>
    <w:rsid w:val="00B5385B"/>
    <w:rsid w:val="00B554F7"/>
    <w:rsid w:val="00B61233"/>
    <w:rsid w:val="00B63D88"/>
    <w:rsid w:val="00B63E1B"/>
    <w:rsid w:val="00B63FAF"/>
    <w:rsid w:val="00B6721F"/>
    <w:rsid w:val="00B7312A"/>
    <w:rsid w:val="00B73A32"/>
    <w:rsid w:val="00B76ABB"/>
    <w:rsid w:val="00B80109"/>
    <w:rsid w:val="00B80A7C"/>
    <w:rsid w:val="00B80C7E"/>
    <w:rsid w:val="00B9321C"/>
    <w:rsid w:val="00B967ED"/>
    <w:rsid w:val="00B96CC9"/>
    <w:rsid w:val="00BA605F"/>
    <w:rsid w:val="00BB3F2C"/>
    <w:rsid w:val="00BC0B19"/>
    <w:rsid w:val="00BC34CB"/>
    <w:rsid w:val="00BC360C"/>
    <w:rsid w:val="00BC6203"/>
    <w:rsid w:val="00BD13D8"/>
    <w:rsid w:val="00BD41CF"/>
    <w:rsid w:val="00BD4C4E"/>
    <w:rsid w:val="00BD6130"/>
    <w:rsid w:val="00BE2472"/>
    <w:rsid w:val="00BF18C3"/>
    <w:rsid w:val="00BF209F"/>
    <w:rsid w:val="00BF337D"/>
    <w:rsid w:val="00C0010C"/>
    <w:rsid w:val="00C02961"/>
    <w:rsid w:val="00C11C53"/>
    <w:rsid w:val="00C263DF"/>
    <w:rsid w:val="00C359E3"/>
    <w:rsid w:val="00C42E4D"/>
    <w:rsid w:val="00C42F80"/>
    <w:rsid w:val="00C47E67"/>
    <w:rsid w:val="00C526CF"/>
    <w:rsid w:val="00C56087"/>
    <w:rsid w:val="00C57B54"/>
    <w:rsid w:val="00C612C5"/>
    <w:rsid w:val="00C72AAE"/>
    <w:rsid w:val="00C73F43"/>
    <w:rsid w:val="00C75B5A"/>
    <w:rsid w:val="00C80D12"/>
    <w:rsid w:val="00C82836"/>
    <w:rsid w:val="00C8468C"/>
    <w:rsid w:val="00C862D0"/>
    <w:rsid w:val="00C923DB"/>
    <w:rsid w:val="00C92BF8"/>
    <w:rsid w:val="00C94C58"/>
    <w:rsid w:val="00C94D1A"/>
    <w:rsid w:val="00C96987"/>
    <w:rsid w:val="00CA031E"/>
    <w:rsid w:val="00CA5799"/>
    <w:rsid w:val="00CB14AC"/>
    <w:rsid w:val="00CB14DF"/>
    <w:rsid w:val="00CB43BD"/>
    <w:rsid w:val="00CB4835"/>
    <w:rsid w:val="00CB51A5"/>
    <w:rsid w:val="00CB5E3D"/>
    <w:rsid w:val="00CB7885"/>
    <w:rsid w:val="00CC0A7D"/>
    <w:rsid w:val="00CC157E"/>
    <w:rsid w:val="00CC55F1"/>
    <w:rsid w:val="00CD07B8"/>
    <w:rsid w:val="00CD3A0E"/>
    <w:rsid w:val="00CD4590"/>
    <w:rsid w:val="00CD5D1D"/>
    <w:rsid w:val="00CD6C4B"/>
    <w:rsid w:val="00CE082D"/>
    <w:rsid w:val="00CE29CD"/>
    <w:rsid w:val="00CE3785"/>
    <w:rsid w:val="00CE7FB5"/>
    <w:rsid w:val="00CF13DE"/>
    <w:rsid w:val="00CF22F3"/>
    <w:rsid w:val="00CF2A87"/>
    <w:rsid w:val="00CF5884"/>
    <w:rsid w:val="00D05678"/>
    <w:rsid w:val="00D06AB0"/>
    <w:rsid w:val="00D1140B"/>
    <w:rsid w:val="00D11A15"/>
    <w:rsid w:val="00D1551C"/>
    <w:rsid w:val="00D20D95"/>
    <w:rsid w:val="00D32E01"/>
    <w:rsid w:val="00D41062"/>
    <w:rsid w:val="00D4263D"/>
    <w:rsid w:val="00D42735"/>
    <w:rsid w:val="00D4550E"/>
    <w:rsid w:val="00D46468"/>
    <w:rsid w:val="00D46A7F"/>
    <w:rsid w:val="00D46B28"/>
    <w:rsid w:val="00D50380"/>
    <w:rsid w:val="00D52E85"/>
    <w:rsid w:val="00D561E0"/>
    <w:rsid w:val="00D6161C"/>
    <w:rsid w:val="00D65063"/>
    <w:rsid w:val="00D652E0"/>
    <w:rsid w:val="00D672A8"/>
    <w:rsid w:val="00D8546E"/>
    <w:rsid w:val="00D87116"/>
    <w:rsid w:val="00D903BB"/>
    <w:rsid w:val="00D91351"/>
    <w:rsid w:val="00D95AF0"/>
    <w:rsid w:val="00D96832"/>
    <w:rsid w:val="00D977EE"/>
    <w:rsid w:val="00DA1D9E"/>
    <w:rsid w:val="00DA3D34"/>
    <w:rsid w:val="00DA65C6"/>
    <w:rsid w:val="00DB101D"/>
    <w:rsid w:val="00DC3D91"/>
    <w:rsid w:val="00DC3DC2"/>
    <w:rsid w:val="00DD2531"/>
    <w:rsid w:val="00DD5E51"/>
    <w:rsid w:val="00DE2D03"/>
    <w:rsid w:val="00DF1C64"/>
    <w:rsid w:val="00DF3948"/>
    <w:rsid w:val="00DF4151"/>
    <w:rsid w:val="00DF7E3F"/>
    <w:rsid w:val="00E0258A"/>
    <w:rsid w:val="00E04D19"/>
    <w:rsid w:val="00E112C1"/>
    <w:rsid w:val="00E15D47"/>
    <w:rsid w:val="00E17E84"/>
    <w:rsid w:val="00E22ECF"/>
    <w:rsid w:val="00E25A84"/>
    <w:rsid w:val="00E30470"/>
    <w:rsid w:val="00E341DD"/>
    <w:rsid w:val="00E35685"/>
    <w:rsid w:val="00E43B8A"/>
    <w:rsid w:val="00E50289"/>
    <w:rsid w:val="00E52DE7"/>
    <w:rsid w:val="00E55F9C"/>
    <w:rsid w:val="00E56722"/>
    <w:rsid w:val="00E60230"/>
    <w:rsid w:val="00E757F9"/>
    <w:rsid w:val="00E81D74"/>
    <w:rsid w:val="00E82C87"/>
    <w:rsid w:val="00E87CB6"/>
    <w:rsid w:val="00E918D4"/>
    <w:rsid w:val="00E91B2A"/>
    <w:rsid w:val="00E93109"/>
    <w:rsid w:val="00EA43D7"/>
    <w:rsid w:val="00EA6056"/>
    <w:rsid w:val="00EB188B"/>
    <w:rsid w:val="00EB39D1"/>
    <w:rsid w:val="00EB5EB2"/>
    <w:rsid w:val="00EC2E5A"/>
    <w:rsid w:val="00EC440A"/>
    <w:rsid w:val="00EC4FE0"/>
    <w:rsid w:val="00EC6262"/>
    <w:rsid w:val="00EC76BC"/>
    <w:rsid w:val="00ED0424"/>
    <w:rsid w:val="00ED06FE"/>
    <w:rsid w:val="00ED0E54"/>
    <w:rsid w:val="00EE0A1A"/>
    <w:rsid w:val="00EE21FC"/>
    <w:rsid w:val="00EF77FB"/>
    <w:rsid w:val="00F0222E"/>
    <w:rsid w:val="00F22C0F"/>
    <w:rsid w:val="00F30184"/>
    <w:rsid w:val="00F30FB1"/>
    <w:rsid w:val="00F37DCB"/>
    <w:rsid w:val="00F4276F"/>
    <w:rsid w:val="00F45C33"/>
    <w:rsid w:val="00F4799D"/>
    <w:rsid w:val="00F52756"/>
    <w:rsid w:val="00F529DD"/>
    <w:rsid w:val="00F52B02"/>
    <w:rsid w:val="00F57EC5"/>
    <w:rsid w:val="00F641ED"/>
    <w:rsid w:val="00F64C11"/>
    <w:rsid w:val="00F64C96"/>
    <w:rsid w:val="00F66717"/>
    <w:rsid w:val="00F6746A"/>
    <w:rsid w:val="00F67F1E"/>
    <w:rsid w:val="00F7548A"/>
    <w:rsid w:val="00F81D0A"/>
    <w:rsid w:val="00F8384B"/>
    <w:rsid w:val="00F84475"/>
    <w:rsid w:val="00F863E4"/>
    <w:rsid w:val="00F93E8B"/>
    <w:rsid w:val="00F9595C"/>
    <w:rsid w:val="00F96E13"/>
    <w:rsid w:val="00FA1120"/>
    <w:rsid w:val="00FA18E2"/>
    <w:rsid w:val="00FA4B6A"/>
    <w:rsid w:val="00FA6CA1"/>
    <w:rsid w:val="00FA701F"/>
    <w:rsid w:val="00FC2148"/>
    <w:rsid w:val="00FC4E3F"/>
    <w:rsid w:val="00FD2AFC"/>
    <w:rsid w:val="00FD5C36"/>
    <w:rsid w:val="00FD6B09"/>
    <w:rsid w:val="00FD6C5A"/>
    <w:rsid w:val="00FD727D"/>
    <w:rsid w:val="00FE049E"/>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579764">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549368379">
      <w:bodyDiv w:val="1"/>
      <w:marLeft w:val="0"/>
      <w:marRight w:val="0"/>
      <w:marTop w:val="0"/>
      <w:marBottom w:val="0"/>
      <w:divBdr>
        <w:top w:val="none" w:sz="0" w:space="0" w:color="auto"/>
        <w:left w:val="none" w:sz="0" w:space="0" w:color="auto"/>
        <w:bottom w:val="none" w:sz="0" w:space="0" w:color="auto"/>
        <w:right w:val="none" w:sz="0" w:space="0" w:color="auto"/>
      </w:divBdr>
      <w:divsChild>
        <w:div w:id="1942757701">
          <w:marLeft w:val="547"/>
          <w:marRight w:val="0"/>
          <w:marTop w:val="106"/>
          <w:marBottom w:val="0"/>
          <w:divBdr>
            <w:top w:val="none" w:sz="0" w:space="0" w:color="auto"/>
            <w:left w:val="none" w:sz="0" w:space="0" w:color="auto"/>
            <w:bottom w:val="none" w:sz="0" w:space="0" w:color="auto"/>
            <w:right w:val="none" w:sz="0" w:space="0" w:color="auto"/>
          </w:divBdr>
        </w:div>
        <w:div w:id="1933779546">
          <w:marLeft w:val="547"/>
          <w:marRight w:val="0"/>
          <w:marTop w:val="106"/>
          <w:marBottom w:val="0"/>
          <w:divBdr>
            <w:top w:val="none" w:sz="0" w:space="0" w:color="auto"/>
            <w:left w:val="none" w:sz="0" w:space="0" w:color="auto"/>
            <w:bottom w:val="none" w:sz="0" w:space="0" w:color="auto"/>
            <w:right w:val="none" w:sz="0" w:space="0" w:color="auto"/>
          </w:divBdr>
        </w:div>
        <w:div w:id="3939580">
          <w:marLeft w:val="547"/>
          <w:marRight w:val="0"/>
          <w:marTop w:val="106"/>
          <w:marBottom w:val="0"/>
          <w:divBdr>
            <w:top w:val="none" w:sz="0" w:space="0" w:color="auto"/>
            <w:left w:val="none" w:sz="0" w:space="0" w:color="auto"/>
            <w:bottom w:val="none" w:sz="0" w:space="0" w:color="auto"/>
            <w:right w:val="none" w:sz="0" w:space="0" w:color="auto"/>
          </w:divBdr>
        </w:div>
        <w:div w:id="1184633516">
          <w:marLeft w:val="547"/>
          <w:marRight w:val="0"/>
          <w:marTop w:val="106"/>
          <w:marBottom w:val="0"/>
          <w:divBdr>
            <w:top w:val="none" w:sz="0" w:space="0" w:color="auto"/>
            <w:left w:val="none" w:sz="0" w:space="0" w:color="auto"/>
            <w:bottom w:val="none" w:sz="0" w:space="0" w:color="auto"/>
            <w:right w:val="none" w:sz="0" w:space="0" w:color="auto"/>
          </w:divBdr>
        </w:div>
        <w:div w:id="1416393258">
          <w:marLeft w:val="547"/>
          <w:marRight w:val="0"/>
          <w:marTop w:val="106"/>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1972057096">
      <w:bodyDiv w:val="1"/>
      <w:marLeft w:val="0"/>
      <w:marRight w:val="0"/>
      <w:marTop w:val="0"/>
      <w:marBottom w:val="0"/>
      <w:divBdr>
        <w:top w:val="none" w:sz="0" w:space="0" w:color="auto"/>
        <w:left w:val="none" w:sz="0" w:space="0" w:color="auto"/>
        <w:bottom w:val="none" w:sz="0" w:space="0" w:color="auto"/>
        <w:right w:val="none" w:sz="0" w:space="0" w:color="auto"/>
      </w:divBdr>
    </w:div>
    <w:div w:id="2011366335">
      <w:bodyDiv w:val="1"/>
      <w:marLeft w:val="0"/>
      <w:marRight w:val="0"/>
      <w:marTop w:val="0"/>
      <w:marBottom w:val="0"/>
      <w:divBdr>
        <w:top w:val="none" w:sz="0" w:space="0" w:color="auto"/>
        <w:left w:val="none" w:sz="0" w:space="0" w:color="auto"/>
        <w:bottom w:val="none" w:sz="0" w:space="0" w:color="auto"/>
        <w:right w:val="none" w:sz="0" w:space="0" w:color="auto"/>
      </w:divBdr>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barne28@kent.edu" TargetMode="External"/><Relationship Id="rId18" Type="http://schemas.openxmlformats.org/officeDocument/2006/relationships/hyperlink" Target="mailto:lheilman@kent.edu" TargetMode="External"/><Relationship Id="rId26" Type="http://schemas.openxmlformats.org/officeDocument/2006/relationships/hyperlink" Target="http://www.kent.edu/tax/vita-volunteer-flyer" TargetMode="External"/><Relationship Id="rId3" Type="http://schemas.openxmlformats.org/officeDocument/2006/relationships/styles" Target="styles.xml"/><Relationship Id="rId21" Type="http://schemas.openxmlformats.org/officeDocument/2006/relationships/hyperlink" Target="http://www.cdc.gov/niosh/toics/ergonomics/" TargetMode="External"/><Relationship Id="rId7" Type="http://schemas.openxmlformats.org/officeDocument/2006/relationships/footnotes" Target="footnotes.xml"/><Relationship Id="rId12" Type="http://schemas.openxmlformats.org/officeDocument/2006/relationships/hyperlink" Target="mailto:mmelice3@kent.edu" TargetMode="External"/><Relationship Id="rId17" Type="http://schemas.openxmlformats.org/officeDocument/2006/relationships/hyperlink" Target="mailto:pgrove@kent.edu" TargetMode="External"/><Relationship Id="rId25" Type="http://schemas.openxmlformats.org/officeDocument/2006/relationships/hyperlink" Target="mailto:tax@kent.edu" TargetMode="External"/><Relationship Id="rId2" Type="http://schemas.openxmlformats.org/officeDocument/2006/relationships/numbering" Target="numbering.xml"/><Relationship Id="rId16" Type="http://schemas.openxmlformats.org/officeDocument/2006/relationships/hyperlink" Target="mailto:kdonnel1@kent.edu" TargetMode="External"/><Relationship Id="rId20" Type="http://schemas.openxmlformats.org/officeDocument/2006/relationships/hyperlink" Target="https://www.osha.gov/SLTC/ergonomic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onnel1@kent.edu" TargetMode="External"/><Relationship Id="rId24" Type="http://schemas.openxmlformats.org/officeDocument/2006/relationships/hyperlink" Target="http://www.kent.edu/accountspayable/check-request-form-0" TargetMode="External"/><Relationship Id="rId5" Type="http://schemas.openxmlformats.org/officeDocument/2006/relationships/settings" Target="settings.xml"/><Relationship Id="rId15" Type="http://schemas.openxmlformats.org/officeDocument/2006/relationships/hyperlink" Target="mailto:rmclau10@kent.edu" TargetMode="External"/><Relationship Id="rId23" Type="http://schemas.openxmlformats.org/officeDocument/2006/relationships/hyperlink" Target="mailto:lmcwilli@kent.edu" TargetMode="External"/><Relationship Id="rId28" Type="http://schemas.openxmlformats.org/officeDocument/2006/relationships/hyperlink" Target="mailto:tax@kent.edu" TargetMode="External"/><Relationship Id="rId10" Type="http://schemas.openxmlformats.org/officeDocument/2006/relationships/hyperlink" Target="file:///\\LIBFS01.kent.edu\FINAData\BASData\Shared\BAS%20Forums\FY%202016\Oct%2014,%202015\Textbook%20Ordering%20101%20handout%2010.14.15.docx" TargetMode="External"/><Relationship Id="rId19" Type="http://schemas.openxmlformats.org/officeDocument/2006/relationships/hyperlink" Target="http://www.kent.edu/payrol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mclau10@kent.edu" TargetMode="External"/><Relationship Id="rId22" Type="http://schemas.openxmlformats.org/officeDocument/2006/relationships/image" Target="media/image2.png"/><Relationship Id="rId27" Type="http://schemas.openxmlformats.org/officeDocument/2006/relationships/hyperlink" Target="http://www.kent.edu/vit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0F8C-01F7-4FF1-9B05-E5F8CE7E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dc:creator>
  <cp:lastModifiedBy>LADD, VICKI</cp:lastModifiedBy>
  <cp:revision>2</cp:revision>
  <cp:lastPrinted>2014-03-20T15:32:00Z</cp:lastPrinted>
  <dcterms:created xsi:type="dcterms:W3CDTF">2015-12-07T14:59:00Z</dcterms:created>
  <dcterms:modified xsi:type="dcterms:W3CDTF">2015-12-07T14:59:00Z</dcterms:modified>
</cp:coreProperties>
</file>