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Pr="00990933" w:rsidRDefault="00661B95" w:rsidP="00661B95">
      <w:pPr>
        <w:jc w:val="center"/>
        <w:rPr>
          <w:sz w:val="20"/>
          <w:szCs w:val="20"/>
        </w:rPr>
      </w:pPr>
      <w:r w:rsidRPr="00990933">
        <w:rPr>
          <w:noProof/>
          <w:sz w:val="20"/>
          <w:szCs w:val="20"/>
        </w:rPr>
        <w:drawing>
          <wp:inline distT="0" distB="0" distL="0" distR="0" wp14:anchorId="3C09261A" wp14:editId="4607809F">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Pr="00990933" w:rsidRDefault="00661B95" w:rsidP="00661B95">
      <w:pPr>
        <w:jc w:val="center"/>
        <w:rPr>
          <w:sz w:val="20"/>
          <w:szCs w:val="20"/>
        </w:rPr>
      </w:pPr>
    </w:p>
    <w:p w:rsidR="00661B95" w:rsidRPr="00990933" w:rsidRDefault="00661B95" w:rsidP="00661B95">
      <w:pPr>
        <w:tabs>
          <w:tab w:val="center" w:pos="3960"/>
        </w:tabs>
        <w:jc w:val="center"/>
        <w:rPr>
          <w:b/>
          <w:bCs/>
          <w:sz w:val="20"/>
          <w:szCs w:val="20"/>
        </w:rPr>
      </w:pPr>
      <w:r w:rsidRPr="00990933">
        <w:rPr>
          <w:b/>
          <w:bCs/>
          <w:sz w:val="20"/>
          <w:szCs w:val="20"/>
        </w:rPr>
        <w:t>COLLEGE OF EDUCATION, HEALTH, AND HUMAN SERVICES</w:t>
      </w:r>
    </w:p>
    <w:p w:rsidR="00661B95" w:rsidRPr="00990933" w:rsidRDefault="00922957" w:rsidP="00661B95">
      <w:pPr>
        <w:jc w:val="center"/>
        <w:rPr>
          <w:b/>
          <w:sz w:val="20"/>
          <w:szCs w:val="20"/>
        </w:rPr>
      </w:pPr>
      <w:r w:rsidRPr="00990933">
        <w:rPr>
          <w:b/>
          <w:sz w:val="20"/>
          <w:szCs w:val="20"/>
        </w:rPr>
        <w:t>EHHS CURRICULCOMMITTEE</w:t>
      </w:r>
    </w:p>
    <w:p w:rsidR="001852D5" w:rsidRPr="00990933" w:rsidRDefault="00D2185A" w:rsidP="00661B95">
      <w:pPr>
        <w:jc w:val="center"/>
        <w:rPr>
          <w:b/>
          <w:sz w:val="20"/>
          <w:szCs w:val="20"/>
        </w:rPr>
      </w:pPr>
      <w:r w:rsidRPr="00990933">
        <w:rPr>
          <w:b/>
          <w:sz w:val="20"/>
          <w:szCs w:val="20"/>
        </w:rPr>
        <w:t>April 18, 2014</w:t>
      </w:r>
    </w:p>
    <w:p w:rsidR="00661B95" w:rsidRPr="00990933" w:rsidRDefault="00661B95" w:rsidP="00661B95">
      <w:pPr>
        <w:jc w:val="center"/>
        <w:rPr>
          <w:sz w:val="20"/>
          <w:szCs w:val="20"/>
        </w:rPr>
      </w:pPr>
    </w:p>
    <w:p w:rsidR="00661B95" w:rsidRPr="00D31123" w:rsidRDefault="00661B95" w:rsidP="00661B95">
      <w:pPr>
        <w:rPr>
          <w:rFonts w:asciiTheme="minorHAnsi" w:hAnsiTheme="minorHAnsi"/>
          <w:sz w:val="18"/>
          <w:szCs w:val="18"/>
        </w:rPr>
      </w:pPr>
      <w:r w:rsidRPr="00D31123">
        <w:rPr>
          <w:rFonts w:asciiTheme="minorHAnsi" w:hAnsiTheme="minorHAnsi"/>
          <w:sz w:val="18"/>
          <w:szCs w:val="18"/>
        </w:rPr>
        <w:t>MEMBERS ATTENDING:</w:t>
      </w:r>
      <w:r w:rsidR="00025749" w:rsidRPr="00D31123">
        <w:rPr>
          <w:rFonts w:asciiTheme="minorHAnsi" w:hAnsiTheme="minorHAnsi"/>
          <w:sz w:val="18"/>
          <w:szCs w:val="18"/>
        </w:rPr>
        <w:t xml:space="preserve">  Natalie Caine Bish, HS; </w:t>
      </w:r>
      <w:r w:rsidR="002635E3" w:rsidRPr="00D31123">
        <w:rPr>
          <w:rFonts w:asciiTheme="minorHAnsi" w:hAnsiTheme="minorHAnsi"/>
          <w:sz w:val="18"/>
          <w:szCs w:val="18"/>
        </w:rPr>
        <w:t>Sloane Burgess, HS; Rosemary Gornik, FLA; Andrew Lepp, FLA; Courtney Vierstra, LDES; Belinda Zimmerman, TLC; Sandra Pech, TLC; Scott Tobias, RC; Joanne Arhar, Undergraduate Education; Cathy Hackney, Graduate Education; Kathy Zarges, Director of Advising, VOSS; Susan Augustine, EHHS Curriculum Coordinator</w:t>
      </w:r>
    </w:p>
    <w:p w:rsidR="00025749" w:rsidRPr="00D31123" w:rsidRDefault="00025749" w:rsidP="00661B95">
      <w:pPr>
        <w:rPr>
          <w:rFonts w:asciiTheme="minorHAnsi" w:hAnsiTheme="minorHAnsi"/>
          <w:sz w:val="18"/>
          <w:szCs w:val="18"/>
        </w:rPr>
      </w:pPr>
    </w:p>
    <w:p w:rsidR="00661B95" w:rsidRPr="00D31123" w:rsidRDefault="00661B95" w:rsidP="00661B95">
      <w:pPr>
        <w:rPr>
          <w:rFonts w:asciiTheme="minorHAnsi" w:hAnsiTheme="minorHAnsi"/>
          <w:sz w:val="18"/>
          <w:szCs w:val="18"/>
        </w:rPr>
      </w:pPr>
      <w:r w:rsidRPr="00D31123">
        <w:rPr>
          <w:rFonts w:asciiTheme="minorHAnsi" w:hAnsiTheme="minorHAnsi"/>
          <w:sz w:val="18"/>
          <w:szCs w:val="18"/>
        </w:rPr>
        <w:t>MEMBERS ABSENT:</w:t>
      </w:r>
      <w:r w:rsidR="002635E3" w:rsidRPr="00D31123">
        <w:rPr>
          <w:rFonts w:asciiTheme="minorHAnsi" w:hAnsiTheme="minorHAnsi"/>
          <w:sz w:val="18"/>
          <w:szCs w:val="18"/>
        </w:rPr>
        <w:t xml:space="preserve">  Rob Cimera, LDES; Nancy Miller, Academic Program Coordinator, Graduate Studies</w:t>
      </w:r>
    </w:p>
    <w:p w:rsidR="00661B95" w:rsidRPr="00D31123" w:rsidRDefault="00661B95" w:rsidP="00661B95">
      <w:pPr>
        <w:rPr>
          <w:rFonts w:asciiTheme="minorHAnsi" w:hAnsiTheme="minorHAnsi"/>
          <w:sz w:val="18"/>
          <w:szCs w:val="18"/>
        </w:rPr>
      </w:pPr>
    </w:p>
    <w:tbl>
      <w:tblPr>
        <w:tblStyle w:val="TableGrid"/>
        <w:tblW w:w="0" w:type="auto"/>
        <w:tblLook w:val="04A0" w:firstRow="1" w:lastRow="0" w:firstColumn="1" w:lastColumn="0" w:noHBand="0" w:noVBand="1"/>
      </w:tblPr>
      <w:tblGrid>
        <w:gridCol w:w="2178"/>
        <w:gridCol w:w="5940"/>
        <w:gridCol w:w="2178"/>
      </w:tblGrid>
      <w:tr w:rsidR="00300A1D" w:rsidRPr="00D31123" w:rsidTr="00661B95">
        <w:tc>
          <w:tcPr>
            <w:tcW w:w="2178" w:type="dxa"/>
          </w:tcPr>
          <w:p w:rsidR="00661B95" w:rsidRPr="00D31123" w:rsidRDefault="00661B95" w:rsidP="00661B95">
            <w:pPr>
              <w:rPr>
                <w:rFonts w:asciiTheme="minorHAnsi" w:hAnsiTheme="minorHAnsi"/>
                <w:b/>
                <w:sz w:val="18"/>
                <w:szCs w:val="18"/>
              </w:rPr>
            </w:pPr>
            <w:r w:rsidRPr="00D31123">
              <w:rPr>
                <w:rFonts w:asciiTheme="minorHAnsi" w:hAnsiTheme="minorHAnsi"/>
                <w:b/>
                <w:sz w:val="18"/>
                <w:szCs w:val="18"/>
              </w:rPr>
              <w:t>AGENDA ITEM</w:t>
            </w:r>
          </w:p>
        </w:tc>
        <w:tc>
          <w:tcPr>
            <w:tcW w:w="5940" w:type="dxa"/>
          </w:tcPr>
          <w:p w:rsidR="00661B95" w:rsidRPr="00D31123" w:rsidRDefault="00661B95" w:rsidP="00661B95">
            <w:pPr>
              <w:jc w:val="center"/>
              <w:rPr>
                <w:rFonts w:asciiTheme="minorHAnsi" w:hAnsiTheme="minorHAnsi"/>
                <w:b/>
                <w:sz w:val="18"/>
                <w:szCs w:val="18"/>
              </w:rPr>
            </w:pPr>
            <w:r w:rsidRPr="00D31123">
              <w:rPr>
                <w:rFonts w:asciiTheme="minorHAnsi" w:hAnsiTheme="minorHAnsi"/>
                <w:b/>
                <w:sz w:val="18"/>
                <w:szCs w:val="18"/>
              </w:rPr>
              <w:t>DISCUSSION</w:t>
            </w:r>
          </w:p>
        </w:tc>
        <w:tc>
          <w:tcPr>
            <w:tcW w:w="2178" w:type="dxa"/>
          </w:tcPr>
          <w:p w:rsidR="00661B95" w:rsidRPr="00D31123" w:rsidRDefault="00661B95" w:rsidP="00661B95">
            <w:pPr>
              <w:jc w:val="center"/>
              <w:rPr>
                <w:rFonts w:asciiTheme="minorHAnsi" w:hAnsiTheme="minorHAnsi"/>
                <w:b/>
                <w:sz w:val="18"/>
                <w:szCs w:val="18"/>
              </w:rPr>
            </w:pPr>
            <w:r w:rsidRPr="00D31123">
              <w:rPr>
                <w:rFonts w:asciiTheme="minorHAnsi" w:hAnsiTheme="minorHAnsi"/>
                <w:b/>
                <w:sz w:val="18"/>
                <w:szCs w:val="18"/>
              </w:rPr>
              <w:t>ACTION TAKEN</w:t>
            </w:r>
          </w:p>
        </w:tc>
      </w:tr>
      <w:tr w:rsidR="00E87AC1" w:rsidRPr="00D31123" w:rsidTr="00661B95">
        <w:tc>
          <w:tcPr>
            <w:tcW w:w="2178" w:type="dxa"/>
          </w:tcPr>
          <w:p w:rsidR="00E87AC1" w:rsidRPr="00D31123" w:rsidRDefault="00E87AC1" w:rsidP="00661B95">
            <w:pPr>
              <w:rPr>
                <w:rFonts w:asciiTheme="minorHAnsi" w:hAnsiTheme="minorHAnsi"/>
                <w:b/>
                <w:sz w:val="18"/>
                <w:szCs w:val="18"/>
              </w:rPr>
            </w:pPr>
            <w:r w:rsidRPr="00D31123">
              <w:rPr>
                <w:rFonts w:asciiTheme="minorHAnsi" w:hAnsiTheme="minorHAnsi"/>
                <w:b/>
                <w:sz w:val="18"/>
                <w:szCs w:val="18"/>
              </w:rPr>
              <w:t>WELCOME</w:t>
            </w:r>
          </w:p>
        </w:tc>
        <w:tc>
          <w:tcPr>
            <w:tcW w:w="5940" w:type="dxa"/>
          </w:tcPr>
          <w:p w:rsidR="00E87AC1" w:rsidRPr="00D31123" w:rsidRDefault="00E87AC1" w:rsidP="00E87AC1">
            <w:pPr>
              <w:rPr>
                <w:rFonts w:asciiTheme="minorHAnsi" w:hAnsiTheme="minorHAnsi"/>
                <w:sz w:val="18"/>
                <w:szCs w:val="18"/>
              </w:rPr>
            </w:pPr>
            <w:r w:rsidRPr="00D31123">
              <w:rPr>
                <w:rFonts w:asciiTheme="minorHAnsi" w:hAnsiTheme="minorHAnsi"/>
                <w:sz w:val="18"/>
                <w:szCs w:val="18"/>
              </w:rPr>
              <w:t>Welcome by Joanne Arhar and Cathy Hackney</w:t>
            </w:r>
          </w:p>
        </w:tc>
        <w:tc>
          <w:tcPr>
            <w:tcW w:w="2178" w:type="dxa"/>
          </w:tcPr>
          <w:p w:rsidR="00E87AC1" w:rsidRPr="00D31123" w:rsidRDefault="00E87AC1" w:rsidP="00661B95">
            <w:pPr>
              <w:jc w:val="center"/>
              <w:rPr>
                <w:rFonts w:asciiTheme="minorHAnsi" w:hAnsiTheme="minorHAnsi"/>
                <w:b/>
                <w:sz w:val="18"/>
                <w:szCs w:val="18"/>
              </w:rPr>
            </w:pPr>
          </w:p>
        </w:tc>
      </w:tr>
      <w:tr w:rsidR="00BA4183" w:rsidRPr="00D31123" w:rsidTr="00B8025D">
        <w:tc>
          <w:tcPr>
            <w:tcW w:w="10296" w:type="dxa"/>
            <w:gridSpan w:val="3"/>
          </w:tcPr>
          <w:p w:rsidR="00BA4183" w:rsidRPr="00D31123" w:rsidRDefault="002635E3" w:rsidP="00BA4183">
            <w:pPr>
              <w:rPr>
                <w:rFonts w:asciiTheme="minorHAnsi" w:hAnsiTheme="minorHAnsi"/>
                <w:b/>
                <w:sz w:val="18"/>
                <w:szCs w:val="18"/>
              </w:rPr>
            </w:pPr>
            <w:r w:rsidRPr="00D31123">
              <w:rPr>
                <w:rFonts w:asciiTheme="minorHAnsi" w:hAnsiTheme="minorHAnsi"/>
                <w:b/>
                <w:sz w:val="18"/>
                <w:szCs w:val="18"/>
              </w:rPr>
              <w:t>APPROVAL OF MINUTES</w:t>
            </w:r>
          </w:p>
        </w:tc>
      </w:tr>
      <w:tr w:rsidR="002635E3" w:rsidRPr="00D31123" w:rsidTr="00661B95">
        <w:tc>
          <w:tcPr>
            <w:tcW w:w="2178" w:type="dxa"/>
          </w:tcPr>
          <w:p w:rsidR="002635E3" w:rsidRPr="00D31123" w:rsidRDefault="002635E3" w:rsidP="00661B95">
            <w:pPr>
              <w:rPr>
                <w:rFonts w:asciiTheme="minorHAnsi" w:hAnsiTheme="minorHAnsi"/>
                <w:sz w:val="18"/>
                <w:szCs w:val="18"/>
              </w:rPr>
            </w:pPr>
            <w:r w:rsidRPr="00D31123">
              <w:rPr>
                <w:rFonts w:asciiTheme="minorHAnsi" w:hAnsiTheme="minorHAnsi"/>
                <w:sz w:val="18"/>
                <w:szCs w:val="18"/>
              </w:rPr>
              <w:t>Minutes for Dec.</w:t>
            </w:r>
          </w:p>
          <w:p w:rsidR="002635E3" w:rsidRPr="00D31123" w:rsidRDefault="002635E3" w:rsidP="00661B95">
            <w:pPr>
              <w:rPr>
                <w:rFonts w:asciiTheme="minorHAnsi" w:hAnsiTheme="minorHAnsi"/>
                <w:sz w:val="18"/>
                <w:szCs w:val="18"/>
              </w:rPr>
            </w:pPr>
          </w:p>
          <w:p w:rsidR="002635E3" w:rsidRPr="00D31123" w:rsidRDefault="002635E3" w:rsidP="00661B95">
            <w:pPr>
              <w:rPr>
                <w:rFonts w:asciiTheme="minorHAnsi" w:hAnsiTheme="minorHAnsi"/>
                <w:sz w:val="18"/>
                <w:szCs w:val="18"/>
              </w:rPr>
            </w:pPr>
            <w:r w:rsidRPr="00D31123">
              <w:rPr>
                <w:rFonts w:asciiTheme="minorHAnsi" w:hAnsiTheme="minorHAnsi"/>
                <w:sz w:val="18"/>
                <w:szCs w:val="18"/>
              </w:rPr>
              <w:t>Minutes for Jan.</w:t>
            </w:r>
          </w:p>
        </w:tc>
        <w:tc>
          <w:tcPr>
            <w:tcW w:w="5940" w:type="dxa"/>
          </w:tcPr>
          <w:p w:rsidR="002635E3" w:rsidRPr="00D31123" w:rsidRDefault="002635E3" w:rsidP="002635E3">
            <w:pPr>
              <w:pStyle w:val="NormalWeb"/>
              <w:rPr>
                <w:rFonts w:asciiTheme="minorHAnsi" w:hAnsiTheme="minorHAnsi" w:cs="Arial"/>
                <w:lang w:val="en"/>
              </w:rPr>
            </w:pPr>
            <w:r w:rsidRPr="00D31123">
              <w:rPr>
                <w:rFonts w:asciiTheme="minorHAnsi" w:hAnsiTheme="minorHAnsi" w:cs="Arial"/>
                <w:lang w:val="en"/>
              </w:rPr>
              <w:t>December 20, 2013</w:t>
            </w:r>
          </w:p>
          <w:p w:rsidR="002635E3" w:rsidRPr="00D31123" w:rsidRDefault="002635E3" w:rsidP="002635E3">
            <w:pPr>
              <w:pStyle w:val="NormalWeb"/>
              <w:rPr>
                <w:rFonts w:asciiTheme="minorHAnsi" w:hAnsiTheme="minorHAnsi" w:cs="Arial"/>
                <w:lang w:val="en"/>
              </w:rPr>
            </w:pPr>
            <w:r w:rsidRPr="00D31123">
              <w:rPr>
                <w:rFonts w:asciiTheme="minorHAnsi" w:hAnsiTheme="minorHAnsi" w:cs="Arial"/>
                <w:lang w:val="en"/>
              </w:rPr>
              <w:t>January 10, 2014 (electronic vote)</w:t>
            </w:r>
          </w:p>
          <w:p w:rsidR="002635E3" w:rsidRPr="00D31123" w:rsidRDefault="002635E3" w:rsidP="00BA4183">
            <w:pPr>
              <w:rPr>
                <w:rFonts w:asciiTheme="minorHAnsi" w:hAnsiTheme="minorHAnsi"/>
                <w:sz w:val="18"/>
                <w:szCs w:val="18"/>
              </w:rPr>
            </w:pPr>
          </w:p>
        </w:tc>
        <w:tc>
          <w:tcPr>
            <w:tcW w:w="2178" w:type="dxa"/>
          </w:tcPr>
          <w:p w:rsidR="002635E3" w:rsidRPr="00D31123" w:rsidRDefault="002635E3" w:rsidP="002635E3">
            <w:pPr>
              <w:rPr>
                <w:rFonts w:asciiTheme="minorHAnsi" w:hAnsiTheme="minorHAnsi"/>
                <w:sz w:val="18"/>
                <w:szCs w:val="18"/>
              </w:rPr>
            </w:pPr>
            <w:r w:rsidRPr="00D31123">
              <w:rPr>
                <w:rFonts w:asciiTheme="minorHAnsi" w:hAnsiTheme="minorHAnsi"/>
                <w:sz w:val="18"/>
                <w:szCs w:val="18"/>
              </w:rPr>
              <w:t>Motion to approve both sets of minutes was made by Belinda Zimmerman; seconded by Andrew Lepp; approved by unanimous vote.</w:t>
            </w:r>
          </w:p>
        </w:tc>
      </w:tr>
      <w:tr w:rsidR="002635E3" w:rsidRPr="00D31123" w:rsidTr="00155078">
        <w:tc>
          <w:tcPr>
            <w:tcW w:w="10296" w:type="dxa"/>
            <w:gridSpan w:val="3"/>
          </w:tcPr>
          <w:p w:rsidR="002635E3" w:rsidRPr="00D31123" w:rsidRDefault="002635E3" w:rsidP="002635E3">
            <w:pPr>
              <w:rPr>
                <w:rFonts w:asciiTheme="minorHAnsi" w:hAnsiTheme="minorHAnsi"/>
                <w:b/>
                <w:sz w:val="18"/>
                <w:szCs w:val="18"/>
              </w:rPr>
            </w:pPr>
            <w:r w:rsidRPr="00D31123">
              <w:rPr>
                <w:rFonts w:asciiTheme="minorHAnsi" w:hAnsiTheme="minorHAnsi"/>
                <w:b/>
                <w:sz w:val="18"/>
                <w:szCs w:val="18"/>
              </w:rPr>
              <w:t>INFORMATION ITEMS</w:t>
            </w:r>
          </w:p>
        </w:tc>
      </w:tr>
      <w:tr w:rsidR="00BA4183" w:rsidRPr="00D31123" w:rsidTr="00661B95">
        <w:tc>
          <w:tcPr>
            <w:tcW w:w="2178" w:type="dxa"/>
          </w:tcPr>
          <w:p w:rsidR="00BA4183" w:rsidRPr="00D31123" w:rsidRDefault="00E87AC1" w:rsidP="00661B95">
            <w:pPr>
              <w:rPr>
                <w:rFonts w:asciiTheme="minorHAnsi" w:hAnsiTheme="minorHAnsi"/>
                <w:sz w:val="18"/>
                <w:szCs w:val="18"/>
              </w:rPr>
            </w:pPr>
            <w:r w:rsidRPr="00D31123">
              <w:rPr>
                <w:rFonts w:asciiTheme="minorHAnsi" w:hAnsiTheme="minorHAnsi"/>
                <w:sz w:val="18"/>
                <w:szCs w:val="18"/>
              </w:rPr>
              <w:t>Information items for February and March</w:t>
            </w:r>
          </w:p>
        </w:tc>
        <w:tc>
          <w:tcPr>
            <w:tcW w:w="5940" w:type="dxa"/>
          </w:tcPr>
          <w:p w:rsidR="00BA4183" w:rsidRPr="00D31123" w:rsidRDefault="00BA4183" w:rsidP="00BA4183">
            <w:pPr>
              <w:rPr>
                <w:rFonts w:asciiTheme="minorHAnsi" w:hAnsiTheme="minorHAnsi"/>
                <w:sz w:val="18"/>
                <w:szCs w:val="18"/>
              </w:rPr>
            </w:pPr>
            <w:r w:rsidRPr="00D31123">
              <w:rPr>
                <w:rFonts w:asciiTheme="minorHAnsi" w:hAnsiTheme="minorHAnsi"/>
                <w:sz w:val="18"/>
                <w:szCs w:val="18"/>
              </w:rPr>
              <w:t>During the months of February and March informational items were sent electronically and there were no issues found.  Therefore the following items were considered approved:</w:t>
            </w:r>
          </w:p>
          <w:p w:rsidR="00BA4183" w:rsidRPr="00D31123" w:rsidRDefault="00BA4183" w:rsidP="00BA4183">
            <w:pPr>
              <w:rPr>
                <w:rFonts w:asciiTheme="minorHAnsi" w:hAnsiTheme="minorHAnsi"/>
                <w:sz w:val="18"/>
                <w:szCs w:val="18"/>
              </w:rPr>
            </w:pPr>
          </w:p>
          <w:p w:rsidR="00BA4183" w:rsidRPr="00D31123" w:rsidRDefault="00BA4183" w:rsidP="00BA4183">
            <w:pPr>
              <w:rPr>
                <w:rFonts w:asciiTheme="minorHAnsi" w:hAnsiTheme="minorHAnsi"/>
                <w:sz w:val="18"/>
                <w:szCs w:val="18"/>
                <w:u w:val="single"/>
              </w:rPr>
            </w:pPr>
            <w:r w:rsidRPr="00D31123">
              <w:rPr>
                <w:rFonts w:asciiTheme="minorHAnsi" w:hAnsiTheme="minorHAnsi"/>
                <w:sz w:val="18"/>
                <w:szCs w:val="18"/>
                <w:u w:val="single"/>
              </w:rPr>
              <w:t>2-21-14</w:t>
            </w:r>
          </w:p>
          <w:p w:rsidR="00BA4183" w:rsidRPr="00D31123" w:rsidRDefault="00BA4183" w:rsidP="00BA4183">
            <w:pPr>
              <w:pStyle w:val="ListParagraph"/>
              <w:numPr>
                <w:ilvl w:val="0"/>
                <w:numId w:val="3"/>
              </w:numPr>
              <w:rPr>
                <w:rFonts w:asciiTheme="minorHAnsi" w:hAnsiTheme="minorHAnsi"/>
                <w:sz w:val="18"/>
                <w:szCs w:val="18"/>
              </w:rPr>
            </w:pPr>
            <w:r w:rsidRPr="00D31123">
              <w:rPr>
                <w:rFonts w:asciiTheme="minorHAnsi" w:hAnsiTheme="minorHAnsi"/>
                <w:sz w:val="18"/>
                <w:szCs w:val="18"/>
              </w:rPr>
              <w:t>LDES- Workshop:  Effective Online Teaching</w:t>
            </w:r>
          </w:p>
          <w:p w:rsidR="00BA4183" w:rsidRPr="00D31123" w:rsidRDefault="00BA4183" w:rsidP="00BA4183">
            <w:pPr>
              <w:pStyle w:val="ListParagraph"/>
              <w:numPr>
                <w:ilvl w:val="0"/>
                <w:numId w:val="3"/>
              </w:numPr>
              <w:rPr>
                <w:rFonts w:asciiTheme="minorHAnsi" w:hAnsiTheme="minorHAnsi"/>
                <w:sz w:val="18"/>
                <w:szCs w:val="18"/>
              </w:rPr>
            </w:pPr>
            <w:r w:rsidRPr="00D31123">
              <w:rPr>
                <w:rFonts w:asciiTheme="minorHAnsi" w:hAnsiTheme="minorHAnsi"/>
                <w:sz w:val="18"/>
                <w:szCs w:val="18"/>
              </w:rPr>
              <w:t>LDES- Workshop:  Mobile Technologies for Educators and Learners</w:t>
            </w:r>
          </w:p>
          <w:p w:rsidR="00BA4183" w:rsidRPr="00D31123" w:rsidRDefault="00BA4183" w:rsidP="00BA4183">
            <w:pPr>
              <w:rPr>
                <w:rFonts w:asciiTheme="minorHAnsi" w:hAnsiTheme="minorHAnsi"/>
                <w:sz w:val="18"/>
                <w:szCs w:val="18"/>
              </w:rPr>
            </w:pPr>
          </w:p>
          <w:p w:rsidR="00BA4183" w:rsidRPr="00D31123" w:rsidRDefault="00BA4183" w:rsidP="00BA4183">
            <w:pPr>
              <w:rPr>
                <w:rFonts w:asciiTheme="minorHAnsi" w:hAnsiTheme="minorHAnsi"/>
                <w:sz w:val="18"/>
                <w:szCs w:val="18"/>
                <w:u w:val="single"/>
              </w:rPr>
            </w:pPr>
            <w:r w:rsidRPr="00D31123">
              <w:rPr>
                <w:rFonts w:asciiTheme="minorHAnsi" w:hAnsiTheme="minorHAnsi"/>
                <w:sz w:val="18"/>
                <w:szCs w:val="18"/>
                <w:u w:val="single"/>
              </w:rPr>
              <w:t>3-21-14</w:t>
            </w:r>
          </w:p>
          <w:p w:rsidR="00BA4183" w:rsidRPr="00D31123" w:rsidRDefault="00BA4183" w:rsidP="00BA4183">
            <w:pPr>
              <w:pStyle w:val="ListParagraph"/>
              <w:numPr>
                <w:ilvl w:val="0"/>
                <w:numId w:val="4"/>
              </w:numPr>
              <w:rPr>
                <w:rFonts w:asciiTheme="minorHAnsi" w:hAnsiTheme="minorHAnsi"/>
                <w:sz w:val="18"/>
                <w:szCs w:val="18"/>
              </w:rPr>
            </w:pPr>
            <w:r w:rsidRPr="00D31123">
              <w:rPr>
                <w:rFonts w:asciiTheme="minorHAnsi" w:hAnsiTheme="minorHAnsi"/>
                <w:sz w:val="18"/>
                <w:szCs w:val="18"/>
              </w:rPr>
              <w:t>LDES- Workshop CHDS 4/50093:  Understanding and                           Reducing Stress</w:t>
            </w:r>
          </w:p>
          <w:p w:rsidR="00BA4183" w:rsidRPr="00D31123" w:rsidRDefault="00BA4183" w:rsidP="00BA4183">
            <w:pPr>
              <w:pStyle w:val="ListParagraph"/>
              <w:numPr>
                <w:ilvl w:val="0"/>
                <w:numId w:val="4"/>
              </w:numPr>
              <w:rPr>
                <w:rFonts w:asciiTheme="minorHAnsi" w:hAnsiTheme="minorHAnsi"/>
                <w:sz w:val="18"/>
                <w:szCs w:val="18"/>
              </w:rPr>
            </w:pPr>
            <w:r w:rsidRPr="00D31123">
              <w:rPr>
                <w:rFonts w:asciiTheme="minorHAnsi" w:hAnsiTheme="minorHAnsi"/>
                <w:sz w:val="18"/>
                <w:szCs w:val="18"/>
              </w:rPr>
              <w:t>LDES- Workshop SPED 4/50093:  connecting with the ADD-ADHD Child From an Educator’s Perspective</w:t>
            </w:r>
          </w:p>
          <w:p w:rsidR="00BA4183" w:rsidRPr="00D31123" w:rsidRDefault="00BA4183" w:rsidP="00BA4183">
            <w:pPr>
              <w:pStyle w:val="ListParagraph"/>
              <w:numPr>
                <w:ilvl w:val="0"/>
                <w:numId w:val="4"/>
              </w:numPr>
              <w:rPr>
                <w:rFonts w:asciiTheme="minorHAnsi" w:hAnsiTheme="minorHAnsi"/>
                <w:sz w:val="18"/>
                <w:szCs w:val="18"/>
              </w:rPr>
            </w:pPr>
            <w:r w:rsidRPr="00D31123">
              <w:rPr>
                <w:rFonts w:asciiTheme="minorHAnsi" w:hAnsiTheme="minorHAnsi"/>
                <w:sz w:val="18"/>
                <w:szCs w:val="18"/>
              </w:rPr>
              <w:t>FLA-HIED ST:  Guide to Everything eLearning for the Higher Ed Administrator</w:t>
            </w:r>
          </w:p>
          <w:p w:rsidR="00BA4183" w:rsidRPr="00D31123" w:rsidRDefault="00BA4183" w:rsidP="00BA4183">
            <w:pPr>
              <w:pStyle w:val="ListParagraph"/>
              <w:numPr>
                <w:ilvl w:val="0"/>
                <w:numId w:val="4"/>
              </w:numPr>
              <w:rPr>
                <w:rFonts w:asciiTheme="minorHAnsi" w:hAnsiTheme="minorHAnsi"/>
                <w:sz w:val="18"/>
                <w:szCs w:val="18"/>
              </w:rPr>
            </w:pPr>
            <w:r w:rsidRPr="00D31123">
              <w:rPr>
                <w:rFonts w:asciiTheme="minorHAnsi" w:hAnsiTheme="minorHAnsi"/>
                <w:sz w:val="18"/>
                <w:szCs w:val="18"/>
              </w:rPr>
              <w:t>TLC-MCED ST:  Integrated Social Studies and Science Methods in Middle Childhood for Masters St</w:t>
            </w:r>
            <w:r w:rsidR="00990933" w:rsidRPr="00D31123">
              <w:rPr>
                <w:rFonts w:asciiTheme="minorHAnsi" w:hAnsiTheme="minorHAnsi"/>
                <w:sz w:val="18"/>
                <w:szCs w:val="18"/>
              </w:rPr>
              <w:t>u</w:t>
            </w:r>
            <w:r w:rsidRPr="00D31123">
              <w:rPr>
                <w:rFonts w:asciiTheme="minorHAnsi" w:hAnsiTheme="minorHAnsi"/>
                <w:sz w:val="18"/>
                <w:szCs w:val="18"/>
              </w:rPr>
              <w:t>d</w:t>
            </w:r>
            <w:r w:rsidR="00990933" w:rsidRPr="00D31123">
              <w:rPr>
                <w:rFonts w:asciiTheme="minorHAnsi" w:hAnsiTheme="minorHAnsi"/>
                <w:sz w:val="18"/>
                <w:szCs w:val="18"/>
              </w:rPr>
              <w:t>en</w:t>
            </w:r>
            <w:r w:rsidRPr="00D31123">
              <w:rPr>
                <w:rFonts w:asciiTheme="minorHAnsi" w:hAnsiTheme="minorHAnsi"/>
                <w:sz w:val="18"/>
                <w:szCs w:val="18"/>
              </w:rPr>
              <w:t>ts</w:t>
            </w:r>
          </w:p>
          <w:p w:rsidR="00BA4183" w:rsidRPr="00D31123" w:rsidRDefault="00BA4183" w:rsidP="00BA4183">
            <w:pPr>
              <w:pStyle w:val="ListParagraph"/>
              <w:numPr>
                <w:ilvl w:val="0"/>
                <w:numId w:val="4"/>
              </w:numPr>
              <w:rPr>
                <w:rFonts w:asciiTheme="minorHAnsi" w:hAnsiTheme="minorHAnsi"/>
                <w:sz w:val="18"/>
                <w:szCs w:val="18"/>
              </w:rPr>
            </w:pPr>
            <w:r w:rsidRPr="00D31123">
              <w:rPr>
                <w:rFonts w:asciiTheme="minorHAnsi" w:hAnsiTheme="minorHAnsi"/>
                <w:sz w:val="18"/>
                <w:szCs w:val="18"/>
              </w:rPr>
              <w:t>TLC-MCED ST:  Teaching Mathematics in t</w:t>
            </w:r>
            <w:r w:rsidR="00990933" w:rsidRPr="00D31123">
              <w:rPr>
                <w:rFonts w:asciiTheme="minorHAnsi" w:hAnsiTheme="minorHAnsi"/>
                <w:sz w:val="18"/>
                <w:szCs w:val="18"/>
              </w:rPr>
              <w:t>he Middle Years for Master Students</w:t>
            </w:r>
          </w:p>
        </w:tc>
        <w:tc>
          <w:tcPr>
            <w:tcW w:w="2178" w:type="dxa"/>
          </w:tcPr>
          <w:p w:rsidR="00BA4183" w:rsidRPr="00D31123" w:rsidRDefault="00BA4183" w:rsidP="002635E3">
            <w:pPr>
              <w:rPr>
                <w:rFonts w:asciiTheme="minorHAnsi" w:hAnsiTheme="minorHAnsi"/>
                <w:b/>
                <w:sz w:val="18"/>
                <w:szCs w:val="18"/>
              </w:rPr>
            </w:pPr>
          </w:p>
        </w:tc>
      </w:tr>
      <w:tr w:rsidR="00300A1D" w:rsidRPr="00D31123" w:rsidTr="00661B95">
        <w:tc>
          <w:tcPr>
            <w:tcW w:w="2178" w:type="dxa"/>
          </w:tcPr>
          <w:p w:rsidR="00C617B2" w:rsidRPr="00D31123" w:rsidRDefault="00C36EB0" w:rsidP="00661B95">
            <w:pPr>
              <w:rPr>
                <w:rFonts w:asciiTheme="minorHAnsi" w:hAnsiTheme="minorHAnsi"/>
                <w:sz w:val="18"/>
                <w:szCs w:val="18"/>
              </w:rPr>
            </w:pPr>
            <w:r w:rsidRPr="00D31123">
              <w:rPr>
                <w:rFonts w:asciiTheme="minorHAnsi" w:hAnsiTheme="minorHAnsi"/>
                <w:sz w:val="18"/>
                <w:szCs w:val="18"/>
              </w:rPr>
              <w:t>LDES/ITEC 4/50093</w:t>
            </w:r>
          </w:p>
        </w:tc>
        <w:tc>
          <w:tcPr>
            <w:tcW w:w="5940" w:type="dxa"/>
          </w:tcPr>
          <w:p w:rsidR="00C617B2" w:rsidRPr="00D31123" w:rsidRDefault="00C36EB0" w:rsidP="00C617B2">
            <w:pPr>
              <w:rPr>
                <w:rFonts w:asciiTheme="minorHAnsi" w:hAnsiTheme="minorHAnsi"/>
                <w:sz w:val="18"/>
                <w:szCs w:val="18"/>
              </w:rPr>
            </w:pPr>
            <w:r w:rsidRPr="00D31123">
              <w:rPr>
                <w:rFonts w:asciiTheme="minorHAnsi" w:hAnsiTheme="minorHAnsi"/>
                <w:sz w:val="18"/>
                <w:szCs w:val="18"/>
              </w:rPr>
              <w:t>Workshop:  Flipping Your Classroom</w:t>
            </w:r>
          </w:p>
          <w:p w:rsidR="00990933" w:rsidRPr="00D31123" w:rsidRDefault="00990933" w:rsidP="00C617B2">
            <w:pPr>
              <w:rPr>
                <w:rFonts w:asciiTheme="minorHAnsi" w:hAnsiTheme="minorHAnsi"/>
                <w:sz w:val="18"/>
                <w:szCs w:val="18"/>
              </w:rPr>
            </w:pPr>
            <w:r w:rsidRPr="00D31123">
              <w:rPr>
                <w:rFonts w:asciiTheme="minorHAnsi" w:hAnsiTheme="minorHAnsi"/>
                <w:sz w:val="18"/>
                <w:szCs w:val="18"/>
              </w:rPr>
              <w:t>No issues were heard.</w:t>
            </w:r>
          </w:p>
        </w:tc>
        <w:tc>
          <w:tcPr>
            <w:tcW w:w="2178" w:type="dxa"/>
          </w:tcPr>
          <w:p w:rsidR="003574E1" w:rsidRPr="00D31123" w:rsidRDefault="003574E1" w:rsidP="003574E1">
            <w:pPr>
              <w:rPr>
                <w:rFonts w:asciiTheme="minorHAnsi" w:hAnsiTheme="minorHAnsi"/>
                <w:sz w:val="18"/>
                <w:szCs w:val="18"/>
              </w:rPr>
            </w:pPr>
          </w:p>
        </w:tc>
      </w:tr>
      <w:tr w:rsidR="00C561F2" w:rsidRPr="00D31123" w:rsidTr="00661B95">
        <w:tc>
          <w:tcPr>
            <w:tcW w:w="2178" w:type="dxa"/>
          </w:tcPr>
          <w:p w:rsidR="00C561F2" w:rsidRPr="00D31123" w:rsidRDefault="00C561F2" w:rsidP="00661B95">
            <w:pPr>
              <w:rPr>
                <w:rFonts w:asciiTheme="minorHAnsi" w:hAnsiTheme="minorHAnsi"/>
                <w:sz w:val="18"/>
                <w:szCs w:val="18"/>
              </w:rPr>
            </w:pPr>
            <w:r w:rsidRPr="00D31123">
              <w:rPr>
                <w:rFonts w:asciiTheme="minorHAnsi" w:hAnsiTheme="minorHAnsi"/>
                <w:sz w:val="18"/>
                <w:szCs w:val="18"/>
              </w:rPr>
              <w:t>TLC-PEB 10095</w:t>
            </w:r>
            <w:r w:rsidR="00B75E37" w:rsidRPr="00D31123">
              <w:rPr>
                <w:rFonts w:asciiTheme="minorHAnsi" w:hAnsiTheme="minorHAnsi"/>
                <w:sz w:val="18"/>
                <w:szCs w:val="18"/>
              </w:rPr>
              <w:t xml:space="preserve"> Special Topics Courses, Lettie Gonzalez</w:t>
            </w:r>
          </w:p>
        </w:tc>
        <w:tc>
          <w:tcPr>
            <w:tcW w:w="5940" w:type="dxa"/>
          </w:tcPr>
          <w:p w:rsidR="00C561F2" w:rsidRPr="00D31123" w:rsidRDefault="00C561F2" w:rsidP="00B75E37">
            <w:pPr>
              <w:pStyle w:val="NormalWeb"/>
              <w:spacing w:before="0" w:beforeAutospacing="0" w:after="0"/>
              <w:rPr>
                <w:rFonts w:asciiTheme="minorHAnsi" w:hAnsiTheme="minorHAnsi" w:cs="Arial"/>
                <w:lang w:val="en"/>
              </w:rPr>
            </w:pPr>
            <w:r w:rsidRPr="00D31123">
              <w:rPr>
                <w:rFonts w:asciiTheme="minorHAnsi" w:hAnsiTheme="minorHAnsi" w:cs="Arial"/>
                <w:lang w:val="en"/>
              </w:rPr>
              <w:t>TLC-PEB 10095: Zumba Step; instructor Dana Aten</w:t>
            </w:r>
          </w:p>
          <w:p w:rsidR="00C561F2" w:rsidRPr="00D31123" w:rsidRDefault="00C561F2" w:rsidP="00B75E37">
            <w:pPr>
              <w:pStyle w:val="NormalWeb"/>
              <w:spacing w:before="0" w:beforeAutospacing="0" w:after="0"/>
              <w:rPr>
                <w:rFonts w:asciiTheme="minorHAnsi" w:hAnsiTheme="minorHAnsi" w:cs="Arial"/>
                <w:lang w:val="en"/>
              </w:rPr>
            </w:pPr>
            <w:r w:rsidRPr="00D31123">
              <w:rPr>
                <w:rFonts w:asciiTheme="minorHAnsi" w:hAnsiTheme="minorHAnsi" w:cs="Arial"/>
                <w:lang w:val="en"/>
              </w:rPr>
              <w:t>TLC-PEB 10095:  Running/Training for Road Races; instructor Kirsten Beverley/Stacie Humm</w:t>
            </w:r>
          </w:p>
          <w:p w:rsidR="00C561F2" w:rsidRPr="00D31123" w:rsidRDefault="00C561F2" w:rsidP="00B75E37">
            <w:pPr>
              <w:pStyle w:val="NormalWeb"/>
              <w:spacing w:before="0" w:beforeAutospacing="0" w:after="0"/>
              <w:rPr>
                <w:rFonts w:asciiTheme="minorHAnsi" w:hAnsiTheme="minorHAnsi" w:cs="Arial"/>
                <w:lang w:val="en"/>
              </w:rPr>
            </w:pPr>
            <w:r w:rsidRPr="00D31123">
              <w:rPr>
                <w:rFonts w:asciiTheme="minorHAnsi" w:hAnsiTheme="minorHAnsi" w:cs="Arial"/>
                <w:lang w:val="en"/>
              </w:rPr>
              <w:t>TLC-PEB 10095:  Beginning Bokwa; instructor Shonnie Van Nostran</w:t>
            </w:r>
          </w:p>
          <w:p w:rsidR="00B75E37" w:rsidRPr="00D31123" w:rsidRDefault="00B75E37" w:rsidP="00B75E37">
            <w:pPr>
              <w:pStyle w:val="NormalWeb"/>
              <w:spacing w:before="0" w:beforeAutospacing="0" w:after="0"/>
              <w:rPr>
                <w:rFonts w:asciiTheme="minorHAnsi" w:hAnsiTheme="minorHAnsi" w:cs="Arial"/>
                <w:lang w:val="en"/>
              </w:rPr>
            </w:pPr>
          </w:p>
          <w:p w:rsidR="00B75E37" w:rsidRPr="00D31123" w:rsidRDefault="00B75E37" w:rsidP="00B75E37">
            <w:pPr>
              <w:pStyle w:val="NormalWeb"/>
              <w:spacing w:before="0" w:beforeAutospacing="0" w:after="0"/>
              <w:rPr>
                <w:rFonts w:asciiTheme="minorHAnsi" w:hAnsiTheme="minorHAnsi" w:cs="Arial"/>
                <w:lang w:val="en"/>
              </w:rPr>
            </w:pPr>
            <w:r w:rsidRPr="00D31123">
              <w:rPr>
                <w:rFonts w:asciiTheme="minorHAnsi" w:hAnsiTheme="minorHAnsi" w:cs="Arial"/>
                <w:lang w:val="en"/>
              </w:rPr>
              <w:t>All courses above were acceptable; no further action required.</w:t>
            </w:r>
          </w:p>
        </w:tc>
        <w:tc>
          <w:tcPr>
            <w:tcW w:w="2178" w:type="dxa"/>
          </w:tcPr>
          <w:p w:rsidR="00C561F2" w:rsidRPr="00D31123" w:rsidRDefault="00C561F2" w:rsidP="003574E1">
            <w:pPr>
              <w:rPr>
                <w:rFonts w:asciiTheme="minorHAnsi" w:hAnsiTheme="minorHAnsi"/>
                <w:sz w:val="18"/>
                <w:szCs w:val="18"/>
              </w:rPr>
            </w:pPr>
          </w:p>
        </w:tc>
      </w:tr>
      <w:tr w:rsidR="00B75E37" w:rsidRPr="00D31123" w:rsidTr="00AF2828">
        <w:tc>
          <w:tcPr>
            <w:tcW w:w="10296" w:type="dxa"/>
            <w:gridSpan w:val="3"/>
          </w:tcPr>
          <w:p w:rsidR="00B75E37" w:rsidRPr="00D31123" w:rsidRDefault="00B75E37" w:rsidP="003574E1">
            <w:pPr>
              <w:rPr>
                <w:rFonts w:asciiTheme="minorHAnsi" w:hAnsiTheme="minorHAnsi"/>
                <w:sz w:val="18"/>
                <w:szCs w:val="18"/>
              </w:rPr>
            </w:pPr>
            <w:r w:rsidRPr="00D31123">
              <w:rPr>
                <w:rFonts w:asciiTheme="minorHAnsi" w:hAnsiTheme="minorHAnsi"/>
                <w:b/>
                <w:sz w:val="18"/>
                <w:szCs w:val="18"/>
              </w:rPr>
              <w:t>UNDERGRADUATE PROPOSALS</w:t>
            </w:r>
          </w:p>
        </w:tc>
      </w:tr>
      <w:tr w:rsidR="00B75E37" w:rsidRPr="00D31123" w:rsidTr="00661B95">
        <w:tc>
          <w:tcPr>
            <w:tcW w:w="2178" w:type="dxa"/>
          </w:tcPr>
          <w:p w:rsidR="00B75E37" w:rsidRPr="00D31123" w:rsidRDefault="00B362A8" w:rsidP="00D31123">
            <w:pPr>
              <w:rPr>
                <w:rFonts w:asciiTheme="minorHAnsi" w:hAnsiTheme="minorHAnsi"/>
                <w:sz w:val="18"/>
                <w:szCs w:val="18"/>
              </w:rPr>
            </w:pPr>
            <w:r w:rsidRPr="00D31123">
              <w:rPr>
                <w:rFonts w:asciiTheme="minorHAnsi" w:hAnsiTheme="minorHAnsi"/>
                <w:sz w:val="18"/>
                <w:szCs w:val="18"/>
              </w:rPr>
              <w:t>EH Large Scale Program Proposal</w:t>
            </w:r>
            <w:r w:rsidR="00D31123" w:rsidRPr="00D31123">
              <w:rPr>
                <w:rFonts w:asciiTheme="minorHAnsi" w:hAnsiTheme="minorHAnsi"/>
                <w:sz w:val="18"/>
                <w:szCs w:val="18"/>
              </w:rPr>
              <w:t>, Susan Augustine</w:t>
            </w:r>
          </w:p>
        </w:tc>
        <w:tc>
          <w:tcPr>
            <w:tcW w:w="5940" w:type="dxa"/>
          </w:tcPr>
          <w:p w:rsidR="00B75E37" w:rsidRPr="00D31123" w:rsidRDefault="00B362A8" w:rsidP="00B362A8">
            <w:pPr>
              <w:pStyle w:val="NormalWeb"/>
              <w:rPr>
                <w:rFonts w:asciiTheme="minorHAnsi" w:hAnsiTheme="minorHAnsi" w:cs="Arial"/>
                <w:lang w:val="en"/>
              </w:rPr>
            </w:pPr>
            <w:r w:rsidRPr="00D31123">
              <w:rPr>
                <w:rFonts w:asciiTheme="minorHAnsi" w:hAnsiTheme="minorHAnsi" w:cs="Arial"/>
                <w:lang w:val="en"/>
              </w:rPr>
              <w:t>EH Large Scale Program Proposal; proposal revises the minimum number of credit hours required to graduate with a Bachelor's Degree to 120 by reducing required general electives.  Specific programs are listed on the proposal.  Effective Fall 2014.</w:t>
            </w:r>
          </w:p>
          <w:p w:rsidR="00B362A8" w:rsidRPr="00D31123" w:rsidRDefault="0009144A" w:rsidP="00B362A8">
            <w:pPr>
              <w:pStyle w:val="NormalWeb"/>
              <w:rPr>
                <w:rFonts w:asciiTheme="minorHAnsi" w:hAnsiTheme="minorHAnsi" w:cs="Arial"/>
                <w:lang w:val="en"/>
              </w:rPr>
            </w:pPr>
            <w:r>
              <w:rPr>
                <w:rFonts w:asciiTheme="minorHAnsi" w:hAnsiTheme="minorHAnsi" w:cs="Arial"/>
                <w:lang w:val="en"/>
              </w:rPr>
              <w:t xml:space="preserve">All eligible </w:t>
            </w:r>
            <w:bookmarkStart w:id="0" w:name="_GoBack"/>
            <w:bookmarkEnd w:id="0"/>
            <w:r>
              <w:rPr>
                <w:rFonts w:asciiTheme="minorHAnsi" w:hAnsiTheme="minorHAnsi" w:cs="Arial"/>
                <w:lang w:val="en"/>
              </w:rPr>
              <w:t xml:space="preserve">programs </w:t>
            </w:r>
            <w:r w:rsidR="00B362A8" w:rsidRPr="00D31123">
              <w:rPr>
                <w:rFonts w:asciiTheme="minorHAnsi" w:hAnsiTheme="minorHAnsi" w:cs="Arial"/>
                <w:lang w:val="en"/>
              </w:rPr>
              <w:t>except ATTR will change their min. required hours to 120.</w:t>
            </w:r>
          </w:p>
        </w:tc>
        <w:tc>
          <w:tcPr>
            <w:tcW w:w="2178" w:type="dxa"/>
          </w:tcPr>
          <w:p w:rsidR="00B75E37" w:rsidRPr="00D31123" w:rsidRDefault="00B362A8" w:rsidP="00B362A8">
            <w:pPr>
              <w:rPr>
                <w:rFonts w:asciiTheme="minorHAnsi" w:hAnsiTheme="minorHAnsi"/>
                <w:sz w:val="18"/>
                <w:szCs w:val="18"/>
              </w:rPr>
            </w:pPr>
            <w:r w:rsidRPr="00D31123">
              <w:rPr>
                <w:rFonts w:asciiTheme="minorHAnsi" w:hAnsiTheme="minorHAnsi"/>
                <w:sz w:val="18"/>
                <w:szCs w:val="18"/>
              </w:rPr>
              <w:t>Motion to approve was made by Natalie Caine Bish; seconded Rosemary Gornik; approved by unanimous vote.</w:t>
            </w:r>
          </w:p>
        </w:tc>
      </w:tr>
      <w:tr w:rsidR="00B75E37" w:rsidRPr="00D31123" w:rsidTr="00661B95">
        <w:tc>
          <w:tcPr>
            <w:tcW w:w="2178" w:type="dxa"/>
          </w:tcPr>
          <w:p w:rsidR="00B75E37" w:rsidRPr="00D31123" w:rsidRDefault="00B362A8" w:rsidP="00D31123">
            <w:pPr>
              <w:rPr>
                <w:rFonts w:asciiTheme="minorHAnsi" w:hAnsiTheme="minorHAnsi"/>
                <w:sz w:val="18"/>
                <w:szCs w:val="18"/>
              </w:rPr>
            </w:pPr>
            <w:r w:rsidRPr="00D31123">
              <w:rPr>
                <w:rFonts w:asciiTheme="minorHAnsi" w:hAnsiTheme="minorHAnsi"/>
                <w:sz w:val="18"/>
                <w:szCs w:val="18"/>
              </w:rPr>
              <w:t xml:space="preserve">EH-ADED Proposal to </w:t>
            </w:r>
            <w:r w:rsidRPr="00D31123">
              <w:rPr>
                <w:rFonts w:asciiTheme="minorHAnsi" w:hAnsiTheme="minorHAnsi"/>
                <w:sz w:val="18"/>
                <w:szCs w:val="18"/>
              </w:rPr>
              <w:lastRenderedPageBreak/>
              <w:t>Establish Policy</w:t>
            </w:r>
            <w:r w:rsidR="00D31123" w:rsidRPr="00D31123">
              <w:rPr>
                <w:rFonts w:asciiTheme="minorHAnsi" w:hAnsiTheme="minorHAnsi"/>
                <w:sz w:val="18"/>
                <w:szCs w:val="18"/>
              </w:rPr>
              <w:t xml:space="preserve">, </w:t>
            </w:r>
            <w:r w:rsidRPr="00D31123">
              <w:rPr>
                <w:rFonts w:asciiTheme="minorHAnsi" w:hAnsiTheme="minorHAnsi"/>
                <w:sz w:val="18"/>
                <w:szCs w:val="18"/>
              </w:rPr>
              <w:t xml:space="preserve">Belinda </w:t>
            </w:r>
            <w:r w:rsidR="00D31123" w:rsidRPr="00D31123">
              <w:rPr>
                <w:rFonts w:asciiTheme="minorHAnsi" w:hAnsiTheme="minorHAnsi"/>
                <w:sz w:val="18"/>
                <w:szCs w:val="18"/>
              </w:rPr>
              <w:t>Zimmerman for William Kist</w:t>
            </w:r>
          </w:p>
        </w:tc>
        <w:tc>
          <w:tcPr>
            <w:tcW w:w="5940" w:type="dxa"/>
          </w:tcPr>
          <w:p w:rsidR="00B75E37" w:rsidRPr="00D31123" w:rsidRDefault="00B362A8" w:rsidP="00B362A8">
            <w:pPr>
              <w:pStyle w:val="NormalWeb"/>
              <w:spacing w:before="0" w:beforeAutospacing="0" w:after="0"/>
              <w:rPr>
                <w:rFonts w:asciiTheme="minorHAnsi" w:hAnsiTheme="minorHAnsi" w:cs="Arial"/>
                <w:lang w:val="en"/>
              </w:rPr>
            </w:pPr>
            <w:r w:rsidRPr="00D31123">
              <w:rPr>
                <w:rFonts w:asciiTheme="minorHAnsi" w:hAnsiTheme="minorHAnsi" w:cs="Arial"/>
                <w:lang w:val="en"/>
              </w:rPr>
              <w:lastRenderedPageBreak/>
              <w:t xml:space="preserve">EH Establish Policy:  ADED Double Major/Dual Degree Policy; proposal </w:t>
            </w:r>
            <w:r w:rsidRPr="00D31123">
              <w:rPr>
                <w:rFonts w:asciiTheme="minorHAnsi" w:hAnsiTheme="minorHAnsi" w:cs="Arial"/>
                <w:lang w:val="en"/>
              </w:rPr>
              <w:lastRenderedPageBreak/>
              <w:t>establishes a policy for double majors/dual degrees in the ADED program.  Effective Fall 2014.</w:t>
            </w:r>
          </w:p>
          <w:p w:rsidR="00B362A8" w:rsidRPr="00D31123" w:rsidRDefault="00B362A8" w:rsidP="00B362A8">
            <w:pPr>
              <w:pStyle w:val="NormalWeb"/>
              <w:spacing w:before="0" w:beforeAutospacing="0" w:after="0"/>
              <w:rPr>
                <w:rFonts w:asciiTheme="minorHAnsi" w:hAnsiTheme="minorHAnsi" w:cs="Arial"/>
                <w:lang w:val="en"/>
              </w:rPr>
            </w:pPr>
          </w:p>
          <w:p w:rsidR="00B362A8" w:rsidRPr="00D31123" w:rsidRDefault="00B362A8" w:rsidP="003546A8">
            <w:pPr>
              <w:pStyle w:val="NormalWeb"/>
              <w:spacing w:before="0" w:beforeAutospacing="0" w:after="0"/>
              <w:rPr>
                <w:rFonts w:asciiTheme="minorHAnsi" w:hAnsiTheme="minorHAnsi" w:cs="Arial"/>
                <w:lang w:val="en"/>
              </w:rPr>
            </w:pPr>
            <w:r w:rsidRPr="00D31123">
              <w:rPr>
                <w:rFonts w:asciiTheme="minorHAnsi" w:hAnsiTheme="minorHAnsi" w:cs="Arial"/>
                <w:lang w:val="en"/>
              </w:rPr>
              <w:t>Proposal was tabled until May meeting to gather additional information related to requirements of professional organizations and to have further discussion of need for two TPA assessments.  Concerns raised included the additional cost to students for duplication of coursework and TPA assessments; the need for clarification of requirements of professional organizations and whether post-</w:t>
            </w:r>
            <w:r w:rsidR="00D31123" w:rsidRPr="00D31123">
              <w:rPr>
                <w:rFonts w:asciiTheme="minorHAnsi" w:hAnsiTheme="minorHAnsi" w:cs="Arial"/>
                <w:lang w:val="en"/>
              </w:rPr>
              <w:t>bach</w:t>
            </w:r>
            <w:r w:rsidR="00D31123">
              <w:rPr>
                <w:rFonts w:asciiTheme="minorHAnsi" w:hAnsiTheme="minorHAnsi" w:cs="Arial"/>
                <w:lang w:val="en"/>
              </w:rPr>
              <w:t>elor's</w:t>
            </w:r>
            <w:r w:rsidRPr="00D31123">
              <w:rPr>
                <w:rFonts w:asciiTheme="minorHAnsi" w:hAnsiTheme="minorHAnsi" w:cs="Arial"/>
                <w:lang w:val="en"/>
              </w:rPr>
              <w:t xml:space="preserve"> options should be described as well.  </w:t>
            </w:r>
            <w:r w:rsidR="003546A8" w:rsidRPr="00D31123">
              <w:rPr>
                <w:rFonts w:asciiTheme="minorHAnsi" w:hAnsiTheme="minorHAnsi" w:cs="Arial"/>
                <w:lang w:val="en"/>
              </w:rPr>
              <w:t>Additional discussion about best method of meeting student teaching needs of double major/dual degree students.  There was also a suggestion that the proposal be presented differently to clarify the differences between double majors and dual degrees.</w:t>
            </w:r>
          </w:p>
        </w:tc>
        <w:tc>
          <w:tcPr>
            <w:tcW w:w="2178" w:type="dxa"/>
          </w:tcPr>
          <w:p w:rsidR="00B75E37" w:rsidRPr="00D31123" w:rsidRDefault="003546A8" w:rsidP="003574E1">
            <w:pPr>
              <w:rPr>
                <w:rFonts w:asciiTheme="minorHAnsi" w:hAnsiTheme="minorHAnsi"/>
                <w:sz w:val="18"/>
                <w:szCs w:val="18"/>
              </w:rPr>
            </w:pPr>
            <w:r w:rsidRPr="00D31123">
              <w:rPr>
                <w:rFonts w:asciiTheme="minorHAnsi" w:hAnsiTheme="minorHAnsi"/>
                <w:sz w:val="18"/>
                <w:szCs w:val="18"/>
              </w:rPr>
              <w:lastRenderedPageBreak/>
              <w:t xml:space="preserve">Motion to table the </w:t>
            </w:r>
            <w:r w:rsidRPr="00D31123">
              <w:rPr>
                <w:rFonts w:asciiTheme="minorHAnsi" w:hAnsiTheme="minorHAnsi"/>
                <w:sz w:val="18"/>
                <w:szCs w:val="18"/>
              </w:rPr>
              <w:lastRenderedPageBreak/>
              <w:t>proposal until May was made by Natalie Caine Bish; seconded by Scott Courtney; motion approved by unanimous vote.</w:t>
            </w:r>
          </w:p>
        </w:tc>
      </w:tr>
      <w:tr w:rsidR="00B75E37" w:rsidRPr="00D31123" w:rsidTr="00661B95">
        <w:tc>
          <w:tcPr>
            <w:tcW w:w="2178" w:type="dxa"/>
          </w:tcPr>
          <w:p w:rsidR="00B75E37" w:rsidRPr="00D31123" w:rsidRDefault="003546A8" w:rsidP="00661B95">
            <w:pPr>
              <w:rPr>
                <w:rFonts w:asciiTheme="minorHAnsi" w:hAnsiTheme="minorHAnsi"/>
                <w:sz w:val="18"/>
                <w:szCs w:val="18"/>
              </w:rPr>
            </w:pPr>
            <w:r w:rsidRPr="00D31123">
              <w:rPr>
                <w:rFonts w:asciiTheme="minorHAnsi" w:hAnsiTheme="minorHAnsi"/>
                <w:sz w:val="18"/>
                <w:szCs w:val="18"/>
              </w:rPr>
              <w:lastRenderedPageBreak/>
              <w:t>TLC-ADED 49525</w:t>
            </w:r>
            <w:r w:rsidR="00D31123" w:rsidRPr="00D31123">
              <w:rPr>
                <w:rFonts w:asciiTheme="minorHAnsi" w:hAnsiTheme="minorHAnsi"/>
                <w:sz w:val="18"/>
                <w:szCs w:val="18"/>
              </w:rPr>
              <w:t>, Belinda Zimmerman for William Kist</w:t>
            </w:r>
          </w:p>
        </w:tc>
        <w:tc>
          <w:tcPr>
            <w:tcW w:w="5940" w:type="dxa"/>
          </w:tcPr>
          <w:p w:rsidR="00B75E37" w:rsidRPr="00D31123" w:rsidRDefault="003546A8" w:rsidP="00B75E37">
            <w:pPr>
              <w:pStyle w:val="NormalWeb"/>
              <w:spacing w:before="0" w:beforeAutospacing="0" w:after="0"/>
              <w:rPr>
                <w:rFonts w:asciiTheme="minorHAnsi" w:hAnsiTheme="minorHAnsi" w:cs="Arial"/>
                <w:lang w:val="en"/>
              </w:rPr>
            </w:pPr>
            <w:r w:rsidRPr="00D31123">
              <w:rPr>
                <w:rFonts w:asciiTheme="minorHAnsi" w:hAnsiTheme="minorHAnsi" w:cs="Arial"/>
                <w:lang w:val="en"/>
              </w:rPr>
              <w:t>Course revision changes co-requisites, content, writing expectations and instructor information. Effective Spring 2015.</w:t>
            </w:r>
          </w:p>
          <w:p w:rsidR="003546A8" w:rsidRPr="00D31123" w:rsidRDefault="003546A8" w:rsidP="00B75E37">
            <w:pPr>
              <w:pStyle w:val="NormalWeb"/>
              <w:spacing w:before="0" w:beforeAutospacing="0" w:after="0"/>
              <w:rPr>
                <w:rFonts w:asciiTheme="minorHAnsi" w:hAnsiTheme="minorHAnsi" w:cs="Arial"/>
                <w:lang w:val="en"/>
              </w:rPr>
            </w:pPr>
          </w:p>
          <w:p w:rsidR="003546A8" w:rsidRPr="00D31123" w:rsidRDefault="003546A8" w:rsidP="003546A8">
            <w:pPr>
              <w:pStyle w:val="NormalWeb"/>
              <w:spacing w:before="0" w:beforeAutospacing="0" w:after="0"/>
              <w:rPr>
                <w:rFonts w:asciiTheme="minorHAnsi" w:hAnsiTheme="minorHAnsi" w:cs="Arial"/>
                <w:lang w:val="en"/>
              </w:rPr>
            </w:pPr>
            <w:r w:rsidRPr="00D31123">
              <w:rPr>
                <w:rFonts w:asciiTheme="minorHAnsi" w:hAnsiTheme="minorHAnsi" w:cs="Arial"/>
                <w:lang w:val="en"/>
              </w:rPr>
              <w:t xml:space="preserve">This course revision was also tabled until the May meeting because the revisions are connected to the tabled proposal establishing policy. </w:t>
            </w:r>
          </w:p>
        </w:tc>
        <w:tc>
          <w:tcPr>
            <w:tcW w:w="2178" w:type="dxa"/>
          </w:tcPr>
          <w:p w:rsidR="00B75E37" w:rsidRPr="00D31123" w:rsidRDefault="003546A8" w:rsidP="003574E1">
            <w:pPr>
              <w:rPr>
                <w:rFonts w:asciiTheme="minorHAnsi" w:hAnsiTheme="minorHAnsi"/>
                <w:sz w:val="18"/>
                <w:szCs w:val="18"/>
              </w:rPr>
            </w:pPr>
            <w:r w:rsidRPr="00D31123">
              <w:rPr>
                <w:rFonts w:asciiTheme="minorHAnsi" w:hAnsiTheme="minorHAnsi"/>
                <w:sz w:val="18"/>
                <w:szCs w:val="18"/>
              </w:rPr>
              <w:t>Motion to table the proposal until May was made by Natalie Caine Bish; seconded by Scott Courtney; motion approved by unanimous vote.</w:t>
            </w:r>
          </w:p>
        </w:tc>
      </w:tr>
      <w:tr w:rsidR="00B75E37" w:rsidRPr="00D31123" w:rsidTr="00661B95">
        <w:tc>
          <w:tcPr>
            <w:tcW w:w="2178" w:type="dxa"/>
          </w:tcPr>
          <w:p w:rsidR="00B75E37" w:rsidRPr="00D31123" w:rsidRDefault="00D31123" w:rsidP="00661B95">
            <w:pPr>
              <w:rPr>
                <w:rFonts w:asciiTheme="minorHAnsi" w:hAnsiTheme="minorHAnsi"/>
                <w:sz w:val="18"/>
                <w:szCs w:val="18"/>
              </w:rPr>
            </w:pPr>
            <w:r w:rsidRPr="00D31123">
              <w:rPr>
                <w:rFonts w:asciiTheme="minorHAnsi" w:hAnsiTheme="minorHAnsi"/>
                <w:sz w:val="18"/>
                <w:szCs w:val="18"/>
              </w:rPr>
              <w:t>TLC-SEED 41926</w:t>
            </w:r>
          </w:p>
          <w:p w:rsidR="00D31123" w:rsidRPr="00D31123" w:rsidRDefault="00D31123" w:rsidP="00661B95">
            <w:pPr>
              <w:rPr>
                <w:rFonts w:asciiTheme="minorHAnsi" w:hAnsiTheme="minorHAnsi"/>
                <w:sz w:val="18"/>
                <w:szCs w:val="18"/>
              </w:rPr>
            </w:pPr>
            <w:r w:rsidRPr="00D31123">
              <w:rPr>
                <w:rFonts w:asciiTheme="minorHAnsi" w:hAnsiTheme="minorHAnsi"/>
                <w:sz w:val="18"/>
                <w:szCs w:val="18"/>
              </w:rPr>
              <w:t>TLC-ADED 41926</w:t>
            </w:r>
          </w:p>
          <w:p w:rsidR="00D31123" w:rsidRPr="00D31123" w:rsidRDefault="00D31123" w:rsidP="00661B95">
            <w:pPr>
              <w:rPr>
                <w:rFonts w:asciiTheme="minorHAnsi" w:hAnsiTheme="minorHAnsi"/>
                <w:sz w:val="18"/>
                <w:szCs w:val="18"/>
              </w:rPr>
            </w:pPr>
            <w:r w:rsidRPr="00D31123">
              <w:rPr>
                <w:rFonts w:asciiTheme="minorHAnsi" w:hAnsiTheme="minorHAnsi"/>
                <w:sz w:val="18"/>
                <w:szCs w:val="18"/>
              </w:rPr>
              <w:t>Belinda Zimmerman for William Kist</w:t>
            </w:r>
          </w:p>
        </w:tc>
        <w:tc>
          <w:tcPr>
            <w:tcW w:w="5940" w:type="dxa"/>
          </w:tcPr>
          <w:p w:rsidR="00D31123" w:rsidRPr="00D31123" w:rsidRDefault="00D31123" w:rsidP="00D31123">
            <w:pPr>
              <w:pStyle w:val="NormalWeb"/>
              <w:rPr>
                <w:rFonts w:asciiTheme="minorHAnsi" w:hAnsiTheme="minorHAnsi" w:cs="Arial"/>
                <w:lang w:val="en"/>
              </w:rPr>
            </w:pPr>
            <w:r w:rsidRPr="00D31123">
              <w:rPr>
                <w:rFonts w:asciiTheme="minorHAnsi" w:hAnsiTheme="minorHAnsi" w:cs="Arial"/>
                <w:lang w:val="en"/>
              </w:rPr>
              <w:t>TLC-SEED 42196, course inactivation.  Effective Spring 2015.</w:t>
            </w:r>
          </w:p>
          <w:p w:rsidR="00B75E37" w:rsidRPr="00D31123" w:rsidRDefault="00D31123" w:rsidP="00D31123">
            <w:pPr>
              <w:pStyle w:val="NormalWeb"/>
              <w:rPr>
                <w:rFonts w:asciiTheme="minorHAnsi" w:hAnsiTheme="minorHAnsi" w:cs="Arial"/>
                <w:lang w:val="en"/>
              </w:rPr>
            </w:pPr>
            <w:r w:rsidRPr="00D31123">
              <w:rPr>
                <w:rFonts w:asciiTheme="minorHAnsi" w:hAnsiTheme="minorHAnsi" w:cs="Arial"/>
                <w:lang w:val="en"/>
              </w:rPr>
              <w:t>TLC-ADED 42196, Course revision reactivates course (correct error) and additionally changes in progress option for grade, updates content and writing expectations and adds course description.  Effective Spring 2015.</w:t>
            </w:r>
          </w:p>
        </w:tc>
        <w:tc>
          <w:tcPr>
            <w:tcW w:w="2178" w:type="dxa"/>
          </w:tcPr>
          <w:p w:rsidR="00B75E37" w:rsidRPr="00D31123" w:rsidRDefault="00D31123" w:rsidP="00D31123">
            <w:pPr>
              <w:rPr>
                <w:rFonts w:asciiTheme="minorHAnsi" w:hAnsiTheme="minorHAnsi"/>
                <w:sz w:val="18"/>
                <w:szCs w:val="18"/>
              </w:rPr>
            </w:pPr>
            <w:r w:rsidRPr="00D31123">
              <w:rPr>
                <w:rFonts w:asciiTheme="minorHAnsi" w:hAnsiTheme="minorHAnsi"/>
                <w:sz w:val="18"/>
                <w:szCs w:val="18"/>
              </w:rPr>
              <w:t>Motion to approve the proposal by Sandra Pech; seconded by Sloane Burgess; motion approved by unanimous vote.</w:t>
            </w:r>
          </w:p>
        </w:tc>
      </w:tr>
      <w:tr w:rsidR="00B75E37" w:rsidRPr="00D31123" w:rsidTr="00661B95">
        <w:tc>
          <w:tcPr>
            <w:tcW w:w="2178" w:type="dxa"/>
          </w:tcPr>
          <w:p w:rsidR="00B75E37" w:rsidRPr="00D31123" w:rsidRDefault="00D31123" w:rsidP="00661B95">
            <w:pPr>
              <w:rPr>
                <w:rFonts w:asciiTheme="minorHAnsi" w:hAnsiTheme="minorHAnsi"/>
                <w:sz w:val="18"/>
                <w:szCs w:val="18"/>
              </w:rPr>
            </w:pPr>
            <w:r w:rsidRPr="00D31123">
              <w:rPr>
                <w:rFonts w:asciiTheme="minorHAnsi" w:hAnsiTheme="minorHAnsi"/>
                <w:sz w:val="18"/>
                <w:szCs w:val="18"/>
              </w:rPr>
              <w:t>TLC-PEB 10515, Susan Augustine for Lettie Gonzalez</w:t>
            </w:r>
          </w:p>
        </w:tc>
        <w:tc>
          <w:tcPr>
            <w:tcW w:w="5940" w:type="dxa"/>
          </w:tcPr>
          <w:p w:rsidR="00B75E37" w:rsidRPr="00D31123" w:rsidRDefault="00D31123" w:rsidP="00D31123">
            <w:pPr>
              <w:pStyle w:val="NormalWeb"/>
              <w:spacing w:before="0" w:beforeAutospacing="0" w:after="0"/>
              <w:rPr>
                <w:rFonts w:asciiTheme="minorHAnsi" w:hAnsiTheme="minorHAnsi" w:cs="Arial"/>
                <w:lang w:val="en"/>
              </w:rPr>
            </w:pPr>
            <w:r w:rsidRPr="00D31123">
              <w:rPr>
                <w:rFonts w:asciiTheme="minorHAnsi" w:hAnsiTheme="minorHAnsi" w:cs="Arial"/>
                <w:lang w:val="en"/>
              </w:rPr>
              <w:t>TLC-PEB 10515; course revision changes title and title abbreviation.  Effective Spring 2015.</w:t>
            </w:r>
          </w:p>
        </w:tc>
        <w:tc>
          <w:tcPr>
            <w:tcW w:w="2178" w:type="dxa"/>
          </w:tcPr>
          <w:p w:rsidR="00B75E37" w:rsidRPr="00D31123" w:rsidRDefault="00D31123" w:rsidP="00D31123">
            <w:pPr>
              <w:rPr>
                <w:rFonts w:asciiTheme="minorHAnsi" w:hAnsiTheme="minorHAnsi"/>
                <w:sz w:val="18"/>
                <w:szCs w:val="18"/>
              </w:rPr>
            </w:pPr>
            <w:r w:rsidRPr="00D31123">
              <w:rPr>
                <w:rFonts w:asciiTheme="minorHAnsi" w:hAnsiTheme="minorHAnsi"/>
                <w:sz w:val="18"/>
                <w:szCs w:val="18"/>
              </w:rPr>
              <w:t>Motion to approve the proposal by Andrew Lepp; seconded by Rosemary Gornik; motion approved by unanimous vote.</w:t>
            </w:r>
          </w:p>
        </w:tc>
      </w:tr>
      <w:tr w:rsidR="00300A1D" w:rsidRPr="00D31123" w:rsidTr="006106E7">
        <w:tc>
          <w:tcPr>
            <w:tcW w:w="10296" w:type="dxa"/>
            <w:gridSpan w:val="3"/>
          </w:tcPr>
          <w:p w:rsidR="00EC11FE" w:rsidRPr="00D31123" w:rsidRDefault="00C36EB0" w:rsidP="00661B95">
            <w:pPr>
              <w:rPr>
                <w:rFonts w:asciiTheme="minorHAnsi" w:hAnsiTheme="minorHAnsi"/>
                <w:b/>
                <w:sz w:val="18"/>
                <w:szCs w:val="18"/>
              </w:rPr>
            </w:pPr>
            <w:r w:rsidRPr="00D31123">
              <w:rPr>
                <w:rFonts w:asciiTheme="minorHAnsi" w:hAnsiTheme="minorHAnsi"/>
                <w:b/>
                <w:sz w:val="18"/>
                <w:szCs w:val="18"/>
              </w:rPr>
              <w:t>UNDERGRADUATE/GRADUATE PROPOSALS</w:t>
            </w:r>
          </w:p>
        </w:tc>
      </w:tr>
      <w:tr w:rsidR="00300A1D" w:rsidRPr="00D31123" w:rsidTr="00661B95">
        <w:tc>
          <w:tcPr>
            <w:tcW w:w="2178" w:type="dxa"/>
          </w:tcPr>
          <w:p w:rsidR="007F4448" w:rsidRPr="00D31123" w:rsidRDefault="00C36EB0" w:rsidP="007F4448">
            <w:pPr>
              <w:rPr>
                <w:rFonts w:asciiTheme="minorHAnsi" w:eastAsia="Times New Roman" w:hAnsiTheme="minorHAnsi"/>
                <w:sz w:val="18"/>
                <w:szCs w:val="18"/>
              </w:rPr>
            </w:pPr>
            <w:r w:rsidRPr="00D31123">
              <w:rPr>
                <w:rFonts w:asciiTheme="minorHAnsi" w:eastAsia="Times New Roman" w:hAnsiTheme="minorHAnsi"/>
                <w:sz w:val="18"/>
                <w:szCs w:val="18"/>
              </w:rPr>
              <w:t>TLC/ADED 4/53315</w:t>
            </w:r>
          </w:p>
          <w:p w:rsidR="00C36EB0" w:rsidRPr="00D31123" w:rsidRDefault="00C36EB0" w:rsidP="007F4448">
            <w:pPr>
              <w:rPr>
                <w:rFonts w:asciiTheme="minorHAnsi" w:eastAsia="Times New Roman" w:hAnsiTheme="minorHAnsi"/>
                <w:sz w:val="18"/>
                <w:szCs w:val="18"/>
              </w:rPr>
            </w:pPr>
            <w:r w:rsidRPr="00D31123">
              <w:rPr>
                <w:rFonts w:asciiTheme="minorHAnsi" w:eastAsia="Times New Roman" w:hAnsiTheme="minorHAnsi"/>
                <w:sz w:val="18"/>
                <w:szCs w:val="18"/>
              </w:rPr>
              <w:t>Belinda Zimmerman for William Kist</w:t>
            </w:r>
          </w:p>
        </w:tc>
        <w:tc>
          <w:tcPr>
            <w:tcW w:w="5940" w:type="dxa"/>
          </w:tcPr>
          <w:p w:rsidR="00C36EB0" w:rsidRPr="00D31123" w:rsidRDefault="00C36EB0" w:rsidP="00C36EB0">
            <w:pPr>
              <w:spacing w:before="100" w:beforeAutospacing="1" w:after="100" w:afterAutospacing="1"/>
              <w:rPr>
                <w:rFonts w:asciiTheme="minorHAnsi" w:eastAsia="Times New Roman" w:hAnsiTheme="minorHAnsi"/>
                <w:sz w:val="18"/>
                <w:szCs w:val="18"/>
              </w:rPr>
            </w:pPr>
            <w:r w:rsidRPr="00D31123">
              <w:rPr>
                <w:rFonts w:asciiTheme="minorHAnsi" w:eastAsia="Times New Roman" w:hAnsiTheme="minorHAnsi"/>
                <w:sz w:val="18"/>
                <w:szCs w:val="18"/>
                <w:u w:val="single"/>
              </w:rPr>
              <w:t>TLC/ADED 4/53315 Revision/ William Kist / Spring 2015</w:t>
            </w:r>
            <w:r w:rsidRPr="00D31123">
              <w:rPr>
                <w:rFonts w:asciiTheme="minorHAnsi" w:eastAsia="Times New Roman" w:hAnsiTheme="minorHAnsi"/>
                <w:sz w:val="18"/>
                <w:szCs w:val="18"/>
              </w:rPr>
              <w:br/>
              <w:t>Course revision changes course to slash course with ADED 53315, differentiates writing expectations for undergraduate and graduate students.</w:t>
            </w:r>
          </w:p>
        </w:tc>
        <w:tc>
          <w:tcPr>
            <w:tcW w:w="2178" w:type="dxa"/>
          </w:tcPr>
          <w:p w:rsidR="00E82710" w:rsidRPr="00D31123" w:rsidRDefault="007E295D" w:rsidP="00661B95">
            <w:pPr>
              <w:rPr>
                <w:rFonts w:asciiTheme="minorHAnsi" w:hAnsiTheme="minorHAnsi"/>
                <w:sz w:val="18"/>
                <w:szCs w:val="18"/>
              </w:rPr>
            </w:pPr>
            <w:r w:rsidRPr="00D31123">
              <w:rPr>
                <w:rFonts w:asciiTheme="minorHAnsi" w:hAnsiTheme="minorHAnsi"/>
                <w:sz w:val="18"/>
                <w:szCs w:val="18"/>
              </w:rPr>
              <w:t xml:space="preserve">Motion to approve by </w:t>
            </w:r>
            <w:r w:rsidR="00E82710" w:rsidRPr="00D31123">
              <w:rPr>
                <w:rFonts w:asciiTheme="minorHAnsi" w:hAnsiTheme="minorHAnsi"/>
                <w:sz w:val="18"/>
                <w:szCs w:val="18"/>
              </w:rPr>
              <w:t>Sandra Peck</w:t>
            </w:r>
            <w:r w:rsidRPr="00D31123">
              <w:rPr>
                <w:rFonts w:asciiTheme="minorHAnsi" w:hAnsiTheme="minorHAnsi"/>
                <w:sz w:val="18"/>
                <w:szCs w:val="18"/>
              </w:rPr>
              <w:t xml:space="preserve">; seconded by </w:t>
            </w:r>
            <w:r w:rsidR="00E82710" w:rsidRPr="00D31123">
              <w:rPr>
                <w:rFonts w:asciiTheme="minorHAnsi" w:hAnsiTheme="minorHAnsi"/>
                <w:sz w:val="18"/>
                <w:szCs w:val="18"/>
              </w:rPr>
              <w:t>Sloane Burgess</w:t>
            </w:r>
            <w:r w:rsidRPr="00D31123">
              <w:rPr>
                <w:rFonts w:asciiTheme="minorHAnsi" w:hAnsiTheme="minorHAnsi"/>
                <w:sz w:val="18"/>
                <w:szCs w:val="18"/>
              </w:rPr>
              <w:t xml:space="preserve"> </w:t>
            </w:r>
          </w:p>
          <w:p w:rsidR="00E82710" w:rsidRPr="00D31123" w:rsidRDefault="007E295D" w:rsidP="00661B95">
            <w:pPr>
              <w:rPr>
                <w:rFonts w:asciiTheme="minorHAnsi" w:hAnsiTheme="minorHAnsi"/>
                <w:sz w:val="18"/>
                <w:szCs w:val="18"/>
              </w:rPr>
            </w:pPr>
            <w:r w:rsidRPr="00D31123">
              <w:rPr>
                <w:rFonts w:asciiTheme="minorHAnsi" w:hAnsiTheme="minorHAnsi"/>
                <w:sz w:val="18"/>
                <w:szCs w:val="18"/>
              </w:rPr>
              <w:t>Approved by unanimous vote.</w:t>
            </w:r>
          </w:p>
        </w:tc>
      </w:tr>
      <w:tr w:rsidR="00300A1D" w:rsidRPr="00D31123" w:rsidTr="00661B95">
        <w:tc>
          <w:tcPr>
            <w:tcW w:w="2178" w:type="dxa"/>
          </w:tcPr>
          <w:p w:rsidR="007F4448" w:rsidRPr="00D31123" w:rsidRDefault="00C36EB0" w:rsidP="007F4448">
            <w:pPr>
              <w:rPr>
                <w:rFonts w:asciiTheme="minorHAnsi" w:eastAsia="Times New Roman" w:hAnsiTheme="minorHAnsi"/>
                <w:sz w:val="18"/>
                <w:szCs w:val="18"/>
              </w:rPr>
            </w:pPr>
            <w:r w:rsidRPr="00D31123">
              <w:rPr>
                <w:rFonts w:asciiTheme="minorHAnsi" w:eastAsia="Times New Roman" w:hAnsiTheme="minorHAnsi"/>
                <w:sz w:val="18"/>
                <w:szCs w:val="18"/>
              </w:rPr>
              <w:t>FLA/HS/LDES</w:t>
            </w:r>
            <w:r w:rsidR="00952E9C">
              <w:rPr>
                <w:rFonts w:asciiTheme="minorHAnsi" w:eastAsia="Times New Roman" w:hAnsiTheme="minorHAnsi"/>
                <w:sz w:val="18"/>
                <w:szCs w:val="18"/>
              </w:rPr>
              <w:t>, Susan Augustine</w:t>
            </w:r>
          </w:p>
        </w:tc>
        <w:tc>
          <w:tcPr>
            <w:tcW w:w="5940" w:type="dxa"/>
          </w:tcPr>
          <w:p w:rsidR="00170D01" w:rsidRPr="00D31123" w:rsidRDefault="00C36EB0" w:rsidP="007F4448">
            <w:pPr>
              <w:rPr>
                <w:rFonts w:asciiTheme="minorHAnsi" w:eastAsia="Times New Roman" w:hAnsiTheme="minorHAnsi"/>
                <w:sz w:val="18"/>
                <w:szCs w:val="18"/>
                <w:u w:val="single"/>
              </w:rPr>
            </w:pPr>
            <w:r w:rsidRPr="00D31123">
              <w:rPr>
                <w:rFonts w:asciiTheme="minorHAnsi" w:eastAsia="Times New Roman" w:hAnsiTheme="minorHAnsi"/>
                <w:sz w:val="18"/>
                <w:szCs w:val="18"/>
                <w:u w:val="single"/>
              </w:rPr>
              <w:t>Large Scale Background Check Policy</w:t>
            </w:r>
          </w:p>
          <w:p w:rsidR="00C36EB0" w:rsidRPr="00D31123" w:rsidRDefault="00C36EB0" w:rsidP="005E3886">
            <w:pPr>
              <w:rPr>
                <w:rFonts w:asciiTheme="minorHAnsi" w:eastAsia="Times New Roman" w:hAnsiTheme="minorHAnsi"/>
                <w:sz w:val="18"/>
                <w:szCs w:val="18"/>
              </w:rPr>
            </w:pPr>
            <w:r w:rsidRPr="00D31123">
              <w:rPr>
                <w:rFonts w:asciiTheme="minorHAnsi" w:eastAsia="Times New Roman" w:hAnsiTheme="minorHAnsi"/>
                <w:sz w:val="18"/>
                <w:szCs w:val="18"/>
              </w:rPr>
              <w:t xml:space="preserve">The purpose of this proposal is to publish background check requirements in the University catalog for non-teacher education programs in the College of Education, Health and Human Services.  The catalog </w:t>
            </w:r>
            <w:r w:rsidR="00623DE1" w:rsidRPr="00D31123">
              <w:rPr>
                <w:rFonts w:asciiTheme="minorHAnsi" w:eastAsia="Times New Roman" w:hAnsiTheme="minorHAnsi"/>
                <w:sz w:val="18"/>
                <w:szCs w:val="18"/>
              </w:rPr>
              <w:t>already</w:t>
            </w:r>
            <w:r w:rsidRPr="00D31123">
              <w:rPr>
                <w:rFonts w:asciiTheme="minorHAnsi" w:eastAsia="Times New Roman" w:hAnsiTheme="minorHAnsi"/>
                <w:sz w:val="18"/>
                <w:szCs w:val="18"/>
              </w:rPr>
              <w:t xml:space="preserve"> lists the policy for students in the teacher licensure programs; however, students</w:t>
            </w:r>
            <w:r w:rsidR="005E3886" w:rsidRPr="00D31123">
              <w:rPr>
                <w:rFonts w:asciiTheme="minorHAnsi" w:eastAsia="Times New Roman" w:hAnsiTheme="minorHAnsi"/>
                <w:sz w:val="18"/>
                <w:szCs w:val="18"/>
              </w:rPr>
              <w:t xml:space="preserve"> </w:t>
            </w:r>
            <w:r w:rsidRPr="00D31123">
              <w:rPr>
                <w:rFonts w:asciiTheme="minorHAnsi" w:eastAsia="Times New Roman" w:hAnsiTheme="minorHAnsi"/>
                <w:sz w:val="18"/>
                <w:szCs w:val="18"/>
              </w:rPr>
              <w:t>in several other programs may also be subject to background checks as part of their program/course requirements.</w:t>
            </w:r>
          </w:p>
        </w:tc>
        <w:tc>
          <w:tcPr>
            <w:tcW w:w="2178" w:type="dxa"/>
          </w:tcPr>
          <w:p w:rsidR="00DC16A5" w:rsidRPr="00D31123" w:rsidRDefault="007E295D" w:rsidP="007E295D">
            <w:pPr>
              <w:rPr>
                <w:rFonts w:asciiTheme="minorHAnsi" w:hAnsiTheme="minorHAnsi"/>
                <w:sz w:val="18"/>
                <w:szCs w:val="18"/>
              </w:rPr>
            </w:pPr>
            <w:r w:rsidRPr="00D31123">
              <w:rPr>
                <w:rFonts w:asciiTheme="minorHAnsi" w:hAnsiTheme="minorHAnsi"/>
                <w:sz w:val="18"/>
                <w:szCs w:val="18"/>
              </w:rPr>
              <w:t xml:space="preserve">Motion to approve by </w:t>
            </w:r>
            <w:r w:rsidR="00DC16A5" w:rsidRPr="00D31123">
              <w:rPr>
                <w:rFonts w:asciiTheme="minorHAnsi" w:hAnsiTheme="minorHAnsi"/>
                <w:sz w:val="18"/>
                <w:szCs w:val="18"/>
              </w:rPr>
              <w:t>Sandra Peck</w:t>
            </w:r>
            <w:r w:rsidRPr="00D31123">
              <w:rPr>
                <w:rFonts w:asciiTheme="minorHAnsi" w:hAnsiTheme="minorHAnsi"/>
                <w:sz w:val="18"/>
                <w:szCs w:val="18"/>
              </w:rPr>
              <w:t xml:space="preserve">; seconded by </w:t>
            </w:r>
            <w:r w:rsidR="00DC16A5" w:rsidRPr="00D31123">
              <w:rPr>
                <w:rFonts w:asciiTheme="minorHAnsi" w:hAnsiTheme="minorHAnsi"/>
                <w:sz w:val="18"/>
                <w:szCs w:val="18"/>
              </w:rPr>
              <w:t>Courtney Vierstra</w:t>
            </w:r>
          </w:p>
          <w:p w:rsidR="007E295D" w:rsidRPr="00D31123" w:rsidRDefault="007E295D" w:rsidP="007E295D">
            <w:pPr>
              <w:rPr>
                <w:rFonts w:asciiTheme="minorHAnsi" w:hAnsiTheme="minorHAnsi"/>
                <w:sz w:val="18"/>
                <w:szCs w:val="18"/>
              </w:rPr>
            </w:pPr>
            <w:r w:rsidRPr="00D31123">
              <w:rPr>
                <w:rFonts w:asciiTheme="minorHAnsi" w:hAnsiTheme="minorHAnsi"/>
                <w:sz w:val="18"/>
                <w:szCs w:val="18"/>
              </w:rPr>
              <w:t>Approved by unanimous vote.</w:t>
            </w:r>
          </w:p>
        </w:tc>
      </w:tr>
      <w:tr w:rsidR="00300A1D" w:rsidRPr="00D31123" w:rsidTr="0045743F">
        <w:trPr>
          <w:trHeight w:val="323"/>
        </w:trPr>
        <w:tc>
          <w:tcPr>
            <w:tcW w:w="10296" w:type="dxa"/>
            <w:gridSpan w:val="3"/>
          </w:tcPr>
          <w:p w:rsidR="00DE5912" w:rsidRPr="00D31123" w:rsidRDefault="0045743F" w:rsidP="00661B95">
            <w:pPr>
              <w:rPr>
                <w:rFonts w:asciiTheme="minorHAnsi" w:hAnsiTheme="minorHAnsi"/>
                <w:b/>
                <w:sz w:val="18"/>
                <w:szCs w:val="18"/>
              </w:rPr>
            </w:pPr>
            <w:r w:rsidRPr="00D31123">
              <w:rPr>
                <w:rFonts w:asciiTheme="minorHAnsi" w:hAnsiTheme="minorHAnsi"/>
                <w:b/>
                <w:sz w:val="18"/>
                <w:szCs w:val="18"/>
              </w:rPr>
              <w:t>GRADUATE PROPOSALS</w:t>
            </w:r>
          </w:p>
        </w:tc>
      </w:tr>
      <w:tr w:rsidR="0029738F" w:rsidRPr="00D31123" w:rsidTr="00661B95">
        <w:tc>
          <w:tcPr>
            <w:tcW w:w="2178" w:type="dxa"/>
          </w:tcPr>
          <w:p w:rsidR="00DE5912" w:rsidRPr="00D31123" w:rsidRDefault="0045743F" w:rsidP="00DE5912">
            <w:pPr>
              <w:rPr>
                <w:rFonts w:asciiTheme="minorHAnsi" w:eastAsia="Times New Roman" w:hAnsiTheme="minorHAnsi"/>
                <w:sz w:val="18"/>
                <w:szCs w:val="18"/>
              </w:rPr>
            </w:pPr>
            <w:r w:rsidRPr="00D31123">
              <w:rPr>
                <w:rFonts w:asciiTheme="minorHAnsi" w:eastAsia="Times New Roman" w:hAnsiTheme="minorHAnsi"/>
                <w:sz w:val="18"/>
                <w:szCs w:val="18"/>
              </w:rPr>
              <w:t>LDES/TLC</w:t>
            </w:r>
          </w:p>
        </w:tc>
        <w:tc>
          <w:tcPr>
            <w:tcW w:w="5940" w:type="dxa"/>
          </w:tcPr>
          <w:p w:rsidR="00DE5912" w:rsidRPr="00D31123" w:rsidRDefault="0045743F" w:rsidP="001021FB">
            <w:pPr>
              <w:rPr>
                <w:rFonts w:asciiTheme="minorHAnsi" w:eastAsia="Times New Roman" w:hAnsiTheme="minorHAnsi"/>
                <w:sz w:val="18"/>
                <w:szCs w:val="18"/>
                <w:u w:val="single"/>
              </w:rPr>
            </w:pPr>
            <w:r w:rsidRPr="00D31123">
              <w:rPr>
                <w:rFonts w:asciiTheme="minorHAnsi" w:eastAsia="Times New Roman" w:hAnsiTheme="minorHAnsi"/>
                <w:sz w:val="18"/>
                <w:szCs w:val="18"/>
                <w:u w:val="single"/>
              </w:rPr>
              <w:t>Large Scale Revision of Admission Policy for Graduate Teacher Licensure Programs</w:t>
            </w:r>
          </w:p>
          <w:p w:rsidR="0045743F" w:rsidRPr="00D31123" w:rsidRDefault="00163C9D" w:rsidP="001021FB">
            <w:pPr>
              <w:rPr>
                <w:rFonts w:asciiTheme="minorHAnsi" w:eastAsia="Times New Roman" w:hAnsiTheme="minorHAnsi"/>
                <w:sz w:val="18"/>
                <w:szCs w:val="18"/>
              </w:rPr>
            </w:pPr>
            <w:r w:rsidRPr="00D31123">
              <w:rPr>
                <w:rFonts w:asciiTheme="minorHAnsi" w:eastAsia="Times New Roman" w:hAnsiTheme="minorHAnsi"/>
                <w:sz w:val="18"/>
                <w:szCs w:val="18"/>
              </w:rPr>
              <w:t xml:space="preserve">The purpose of this proposal is to replace the admission requirement of </w:t>
            </w:r>
            <w:r w:rsidR="009F306B">
              <w:rPr>
                <w:rFonts w:asciiTheme="minorHAnsi" w:eastAsia="Times New Roman" w:hAnsiTheme="minorHAnsi"/>
                <w:sz w:val="18"/>
                <w:szCs w:val="18"/>
              </w:rPr>
              <w:t xml:space="preserve">the “Moral Character form” with acknowledgment of the applicant’s understanding of licensure legal questions that would be answered when application for state licensure is made. </w:t>
            </w:r>
          </w:p>
          <w:p w:rsidR="00203E38" w:rsidRPr="00D31123" w:rsidRDefault="00203E38" w:rsidP="001021FB">
            <w:pPr>
              <w:rPr>
                <w:rFonts w:asciiTheme="minorHAnsi" w:eastAsia="Times New Roman" w:hAnsiTheme="minorHAnsi"/>
                <w:sz w:val="18"/>
                <w:szCs w:val="18"/>
              </w:rPr>
            </w:pPr>
          </w:p>
          <w:p w:rsidR="00203E38" w:rsidRPr="00D31123" w:rsidRDefault="00203E38" w:rsidP="001021FB">
            <w:pPr>
              <w:rPr>
                <w:rFonts w:asciiTheme="minorHAnsi" w:eastAsia="Times New Roman" w:hAnsiTheme="minorHAnsi"/>
                <w:sz w:val="18"/>
                <w:szCs w:val="18"/>
              </w:rPr>
            </w:pPr>
            <w:r w:rsidRPr="00D31123">
              <w:rPr>
                <w:rFonts w:asciiTheme="minorHAnsi" w:eastAsia="Times New Roman" w:hAnsiTheme="minorHAnsi"/>
                <w:sz w:val="18"/>
                <w:szCs w:val="18"/>
              </w:rPr>
              <w:t xml:space="preserve">The language will be changed as presented to the committee by S. Augustine.  </w:t>
            </w:r>
          </w:p>
        </w:tc>
        <w:tc>
          <w:tcPr>
            <w:tcW w:w="2178" w:type="dxa"/>
          </w:tcPr>
          <w:p w:rsidR="00203E38" w:rsidRPr="00D31123" w:rsidRDefault="007C3C01" w:rsidP="00661B95">
            <w:pPr>
              <w:rPr>
                <w:rFonts w:asciiTheme="minorHAnsi" w:hAnsiTheme="minorHAnsi"/>
                <w:sz w:val="18"/>
                <w:szCs w:val="18"/>
              </w:rPr>
            </w:pPr>
            <w:r w:rsidRPr="00D31123">
              <w:rPr>
                <w:rFonts w:asciiTheme="minorHAnsi" w:hAnsiTheme="minorHAnsi"/>
                <w:sz w:val="18"/>
                <w:szCs w:val="18"/>
              </w:rPr>
              <w:t>Motion to approve by Courtney</w:t>
            </w:r>
            <w:r w:rsidR="00203E38" w:rsidRPr="00D31123">
              <w:rPr>
                <w:rFonts w:asciiTheme="minorHAnsi" w:hAnsiTheme="minorHAnsi"/>
                <w:sz w:val="18"/>
                <w:szCs w:val="18"/>
              </w:rPr>
              <w:t xml:space="preserve"> Vierstra</w:t>
            </w:r>
            <w:r w:rsidRPr="00D31123">
              <w:rPr>
                <w:rFonts w:asciiTheme="minorHAnsi" w:hAnsiTheme="minorHAnsi"/>
                <w:sz w:val="18"/>
                <w:szCs w:val="18"/>
              </w:rPr>
              <w:t xml:space="preserve">; seconded by </w:t>
            </w:r>
            <w:r w:rsidR="00203E38" w:rsidRPr="00D31123">
              <w:rPr>
                <w:rFonts w:asciiTheme="minorHAnsi" w:hAnsiTheme="minorHAnsi"/>
                <w:sz w:val="18"/>
                <w:szCs w:val="18"/>
              </w:rPr>
              <w:t>Rosemary Gornik</w:t>
            </w:r>
          </w:p>
          <w:p w:rsidR="00203E38" w:rsidRPr="00D31123" w:rsidRDefault="007C3C01" w:rsidP="00661B95">
            <w:pPr>
              <w:rPr>
                <w:rFonts w:asciiTheme="minorHAnsi" w:hAnsiTheme="minorHAnsi"/>
                <w:sz w:val="18"/>
                <w:szCs w:val="18"/>
              </w:rPr>
            </w:pPr>
            <w:r w:rsidRPr="00D31123">
              <w:rPr>
                <w:rFonts w:asciiTheme="minorHAnsi" w:hAnsiTheme="minorHAnsi"/>
                <w:sz w:val="18"/>
                <w:szCs w:val="18"/>
              </w:rPr>
              <w:t>Approved by unanimous vote.</w:t>
            </w:r>
          </w:p>
          <w:p w:rsidR="00203E38" w:rsidRPr="00D31123" w:rsidRDefault="00203E38" w:rsidP="00661B95">
            <w:pPr>
              <w:rPr>
                <w:rFonts w:asciiTheme="minorHAnsi" w:hAnsiTheme="minorHAnsi"/>
                <w:sz w:val="18"/>
                <w:szCs w:val="18"/>
              </w:rPr>
            </w:pPr>
          </w:p>
        </w:tc>
      </w:tr>
    </w:tbl>
    <w:p w:rsidR="00661B95" w:rsidRPr="00D31123" w:rsidRDefault="00661B95" w:rsidP="00661B95">
      <w:pPr>
        <w:rPr>
          <w:rFonts w:asciiTheme="minorHAnsi" w:hAnsiTheme="minorHAnsi"/>
          <w:sz w:val="18"/>
          <w:szCs w:val="18"/>
        </w:rPr>
      </w:pPr>
    </w:p>
    <w:p w:rsidR="00661B95" w:rsidRPr="00D31123" w:rsidRDefault="005E3886" w:rsidP="00661B95">
      <w:pPr>
        <w:rPr>
          <w:rFonts w:asciiTheme="minorHAnsi" w:hAnsiTheme="minorHAnsi"/>
          <w:sz w:val="18"/>
          <w:szCs w:val="18"/>
        </w:rPr>
      </w:pPr>
      <w:r w:rsidRPr="00D31123">
        <w:rPr>
          <w:rFonts w:asciiTheme="minorHAnsi" w:hAnsiTheme="minorHAnsi"/>
          <w:sz w:val="18"/>
          <w:szCs w:val="18"/>
        </w:rPr>
        <w:t>The meeting was adjourned at</w:t>
      </w:r>
      <w:r w:rsidR="0074678D" w:rsidRPr="00D31123">
        <w:rPr>
          <w:rFonts w:asciiTheme="minorHAnsi" w:hAnsiTheme="minorHAnsi"/>
          <w:sz w:val="18"/>
          <w:szCs w:val="18"/>
        </w:rPr>
        <w:t xml:space="preserve"> 10:00 am</w:t>
      </w:r>
    </w:p>
    <w:p w:rsidR="00661B95" w:rsidRPr="00D31123" w:rsidRDefault="00661B95" w:rsidP="00661B95">
      <w:pPr>
        <w:rPr>
          <w:rFonts w:asciiTheme="minorHAnsi" w:hAnsiTheme="minorHAnsi"/>
          <w:sz w:val="18"/>
          <w:szCs w:val="18"/>
        </w:rPr>
      </w:pPr>
      <w:r w:rsidRPr="00D31123">
        <w:rPr>
          <w:rFonts w:asciiTheme="minorHAnsi" w:hAnsiTheme="minorHAnsi"/>
          <w:sz w:val="18"/>
          <w:szCs w:val="18"/>
        </w:rPr>
        <w:t>Next meeting:</w:t>
      </w:r>
      <w:r w:rsidR="00654A3F" w:rsidRPr="00D31123">
        <w:rPr>
          <w:rFonts w:asciiTheme="minorHAnsi" w:hAnsiTheme="minorHAnsi"/>
          <w:sz w:val="18"/>
          <w:szCs w:val="18"/>
        </w:rPr>
        <w:t xml:space="preserve"> </w:t>
      </w:r>
      <w:r w:rsidR="003D2DA6" w:rsidRPr="00D31123">
        <w:rPr>
          <w:rFonts w:asciiTheme="minorHAnsi" w:hAnsiTheme="minorHAnsi"/>
          <w:sz w:val="18"/>
          <w:szCs w:val="18"/>
        </w:rPr>
        <w:t>May 2</w:t>
      </w:r>
      <w:r w:rsidR="003D2DA6" w:rsidRPr="00D31123">
        <w:rPr>
          <w:rFonts w:asciiTheme="minorHAnsi" w:hAnsiTheme="minorHAnsi"/>
          <w:sz w:val="18"/>
          <w:szCs w:val="18"/>
          <w:vertAlign w:val="superscript"/>
        </w:rPr>
        <w:t>nd</w:t>
      </w:r>
      <w:r w:rsidR="003D2DA6" w:rsidRPr="00D31123">
        <w:rPr>
          <w:rFonts w:asciiTheme="minorHAnsi" w:hAnsiTheme="minorHAnsi"/>
          <w:sz w:val="18"/>
          <w:szCs w:val="18"/>
        </w:rPr>
        <w:t>, 9:00 am, WH-Rm 200</w:t>
      </w:r>
    </w:p>
    <w:p w:rsidR="00B75E37" w:rsidRPr="00D31123" w:rsidRDefault="00B75E37" w:rsidP="00661B95">
      <w:pPr>
        <w:rPr>
          <w:rFonts w:asciiTheme="minorHAnsi" w:hAnsiTheme="minorHAnsi"/>
          <w:sz w:val="18"/>
          <w:szCs w:val="18"/>
        </w:rPr>
      </w:pPr>
    </w:p>
    <w:p w:rsidR="00661B95" w:rsidRPr="00D31123" w:rsidRDefault="00B75E37" w:rsidP="00661B95">
      <w:pPr>
        <w:rPr>
          <w:rFonts w:asciiTheme="minorHAnsi" w:hAnsiTheme="minorHAnsi"/>
          <w:sz w:val="18"/>
          <w:szCs w:val="18"/>
        </w:rPr>
      </w:pPr>
      <w:r w:rsidRPr="00D31123">
        <w:rPr>
          <w:rFonts w:asciiTheme="minorHAnsi" w:hAnsiTheme="minorHAnsi"/>
          <w:sz w:val="18"/>
          <w:szCs w:val="18"/>
        </w:rPr>
        <w:t>S</w:t>
      </w:r>
      <w:r w:rsidR="00661B95" w:rsidRPr="00D31123">
        <w:rPr>
          <w:rFonts w:asciiTheme="minorHAnsi" w:hAnsiTheme="minorHAnsi"/>
          <w:sz w:val="18"/>
          <w:szCs w:val="18"/>
        </w:rPr>
        <w:t>ubmitted</w:t>
      </w:r>
    </w:p>
    <w:p w:rsidR="00661B95" w:rsidRPr="00D31123" w:rsidRDefault="00661B95" w:rsidP="00661B95">
      <w:pPr>
        <w:rPr>
          <w:rFonts w:asciiTheme="minorHAnsi" w:hAnsiTheme="minorHAnsi"/>
          <w:sz w:val="18"/>
          <w:szCs w:val="18"/>
        </w:rPr>
      </w:pPr>
      <w:r w:rsidRPr="00D31123">
        <w:rPr>
          <w:rFonts w:asciiTheme="minorHAnsi" w:hAnsiTheme="minorHAnsi"/>
          <w:sz w:val="18"/>
          <w:szCs w:val="18"/>
        </w:rPr>
        <w:t xml:space="preserve">Luci Wymer, </w:t>
      </w:r>
      <w:r w:rsidR="00B75E37" w:rsidRPr="00D31123">
        <w:rPr>
          <w:rFonts w:asciiTheme="minorHAnsi" w:hAnsiTheme="minorHAnsi"/>
          <w:sz w:val="18"/>
          <w:szCs w:val="18"/>
        </w:rPr>
        <w:t xml:space="preserve">Graduate </w:t>
      </w:r>
      <w:r w:rsidRPr="00D31123">
        <w:rPr>
          <w:rFonts w:asciiTheme="minorHAnsi" w:hAnsiTheme="minorHAnsi"/>
          <w:sz w:val="18"/>
          <w:szCs w:val="18"/>
        </w:rPr>
        <w:t>Recorder</w:t>
      </w:r>
    </w:p>
    <w:p w:rsidR="00B75E37" w:rsidRPr="00D31123" w:rsidRDefault="00B75E37" w:rsidP="00661B95">
      <w:pPr>
        <w:rPr>
          <w:rFonts w:asciiTheme="minorHAnsi" w:hAnsiTheme="minorHAnsi"/>
          <w:sz w:val="18"/>
          <w:szCs w:val="18"/>
        </w:rPr>
      </w:pPr>
      <w:r w:rsidRPr="00D31123">
        <w:rPr>
          <w:rFonts w:asciiTheme="minorHAnsi" w:hAnsiTheme="minorHAnsi"/>
          <w:sz w:val="18"/>
          <w:szCs w:val="18"/>
        </w:rPr>
        <w:t>Hilda Pettit, Undergraduate Recorder</w:t>
      </w:r>
    </w:p>
    <w:p w:rsidR="00DE5912" w:rsidRPr="00B75E37" w:rsidRDefault="00DE5912" w:rsidP="00661B95">
      <w:pPr>
        <w:rPr>
          <w:sz w:val="18"/>
          <w:szCs w:val="18"/>
        </w:rPr>
      </w:pPr>
    </w:p>
    <w:p w:rsidR="00300A1D" w:rsidRPr="00B75E37" w:rsidRDefault="00300A1D">
      <w:pPr>
        <w:rPr>
          <w:sz w:val="18"/>
          <w:szCs w:val="18"/>
        </w:rPr>
      </w:pPr>
    </w:p>
    <w:sectPr w:rsidR="00300A1D" w:rsidRPr="00B75E37" w:rsidSect="00990933">
      <w:pgSz w:w="12240" w:h="15840" w:code="1"/>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927"/>
    <w:multiLevelType w:val="hybridMultilevel"/>
    <w:tmpl w:val="68669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2E018A"/>
    <w:multiLevelType w:val="hybridMultilevel"/>
    <w:tmpl w:val="4DD8ED6C"/>
    <w:lvl w:ilvl="0" w:tplc="B7C0E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76065"/>
    <w:multiLevelType w:val="hybridMultilevel"/>
    <w:tmpl w:val="8662F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BA31D5"/>
    <w:multiLevelType w:val="multilevel"/>
    <w:tmpl w:val="25A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207B4"/>
    <w:rsid w:val="00025749"/>
    <w:rsid w:val="00033EAF"/>
    <w:rsid w:val="000671BD"/>
    <w:rsid w:val="000870B8"/>
    <w:rsid w:val="0009144A"/>
    <w:rsid w:val="000B1046"/>
    <w:rsid w:val="000D7120"/>
    <w:rsid w:val="000F0091"/>
    <w:rsid w:val="001021FB"/>
    <w:rsid w:val="00163C9D"/>
    <w:rsid w:val="00170D01"/>
    <w:rsid w:val="001852D5"/>
    <w:rsid w:val="001B3323"/>
    <w:rsid w:val="001B36E6"/>
    <w:rsid w:val="001D2742"/>
    <w:rsid w:val="001F360A"/>
    <w:rsid w:val="00203E38"/>
    <w:rsid w:val="00210273"/>
    <w:rsid w:val="002635E3"/>
    <w:rsid w:val="00266543"/>
    <w:rsid w:val="00272D54"/>
    <w:rsid w:val="0029738F"/>
    <w:rsid w:val="002F6D07"/>
    <w:rsid w:val="00300A1D"/>
    <w:rsid w:val="00303933"/>
    <w:rsid w:val="003078BA"/>
    <w:rsid w:val="00326E11"/>
    <w:rsid w:val="003546A8"/>
    <w:rsid w:val="003574E1"/>
    <w:rsid w:val="0039264B"/>
    <w:rsid w:val="003B7F32"/>
    <w:rsid w:val="003D2DA6"/>
    <w:rsid w:val="003E5FF5"/>
    <w:rsid w:val="00405B62"/>
    <w:rsid w:val="004070F4"/>
    <w:rsid w:val="004240EB"/>
    <w:rsid w:val="00442E2F"/>
    <w:rsid w:val="0045743F"/>
    <w:rsid w:val="00484602"/>
    <w:rsid w:val="00485272"/>
    <w:rsid w:val="004A5920"/>
    <w:rsid w:val="004C4CA2"/>
    <w:rsid w:val="004F42F9"/>
    <w:rsid w:val="005140F5"/>
    <w:rsid w:val="00553FE8"/>
    <w:rsid w:val="00554010"/>
    <w:rsid w:val="00574194"/>
    <w:rsid w:val="00582BFF"/>
    <w:rsid w:val="0059197D"/>
    <w:rsid w:val="005A19CE"/>
    <w:rsid w:val="005C1C69"/>
    <w:rsid w:val="005E3886"/>
    <w:rsid w:val="00623DE1"/>
    <w:rsid w:val="00643D84"/>
    <w:rsid w:val="00654A3F"/>
    <w:rsid w:val="00661B95"/>
    <w:rsid w:val="006655C2"/>
    <w:rsid w:val="006C1D85"/>
    <w:rsid w:val="006E0434"/>
    <w:rsid w:val="007226E7"/>
    <w:rsid w:val="00735B95"/>
    <w:rsid w:val="00740808"/>
    <w:rsid w:val="00742068"/>
    <w:rsid w:val="0074678D"/>
    <w:rsid w:val="00762A58"/>
    <w:rsid w:val="00797892"/>
    <w:rsid w:val="007A125A"/>
    <w:rsid w:val="007B5C6E"/>
    <w:rsid w:val="007B76CE"/>
    <w:rsid w:val="007C3926"/>
    <w:rsid w:val="007C3C01"/>
    <w:rsid w:val="007E295D"/>
    <w:rsid w:val="007F2FE0"/>
    <w:rsid w:val="007F4448"/>
    <w:rsid w:val="00801EEB"/>
    <w:rsid w:val="008324AF"/>
    <w:rsid w:val="00837B3A"/>
    <w:rsid w:val="00845FFC"/>
    <w:rsid w:val="008512C7"/>
    <w:rsid w:val="00922957"/>
    <w:rsid w:val="00946DD8"/>
    <w:rsid w:val="00952E9C"/>
    <w:rsid w:val="00990933"/>
    <w:rsid w:val="00991297"/>
    <w:rsid w:val="009E716D"/>
    <w:rsid w:val="009F306B"/>
    <w:rsid w:val="00A400B1"/>
    <w:rsid w:val="00A47AB6"/>
    <w:rsid w:val="00A76627"/>
    <w:rsid w:val="00AA440B"/>
    <w:rsid w:val="00B12564"/>
    <w:rsid w:val="00B223A2"/>
    <w:rsid w:val="00B362A8"/>
    <w:rsid w:val="00B36CF0"/>
    <w:rsid w:val="00B75E37"/>
    <w:rsid w:val="00BA4183"/>
    <w:rsid w:val="00BB2E6B"/>
    <w:rsid w:val="00BB6B46"/>
    <w:rsid w:val="00BF478C"/>
    <w:rsid w:val="00C12755"/>
    <w:rsid w:val="00C14E97"/>
    <w:rsid w:val="00C36CB0"/>
    <w:rsid w:val="00C36EB0"/>
    <w:rsid w:val="00C37BDC"/>
    <w:rsid w:val="00C561F2"/>
    <w:rsid w:val="00C56A39"/>
    <w:rsid w:val="00C617B2"/>
    <w:rsid w:val="00C6196E"/>
    <w:rsid w:val="00CA34ED"/>
    <w:rsid w:val="00CA42B5"/>
    <w:rsid w:val="00CF1A4C"/>
    <w:rsid w:val="00D2185A"/>
    <w:rsid w:val="00D23AE4"/>
    <w:rsid w:val="00D2601E"/>
    <w:rsid w:val="00D31123"/>
    <w:rsid w:val="00D865F5"/>
    <w:rsid w:val="00DA4BD9"/>
    <w:rsid w:val="00DA6CD9"/>
    <w:rsid w:val="00DC0A67"/>
    <w:rsid w:val="00DC16A5"/>
    <w:rsid w:val="00DE5912"/>
    <w:rsid w:val="00E008C7"/>
    <w:rsid w:val="00E0328D"/>
    <w:rsid w:val="00E25FF8"/>
    <w:rsid w:val="00E82710"/>
    <w:rsid w:val="00E87AC1"/>
    <w:rsid w:val="00EC11FE"/>
    <w:rsid w:val="00ED07F5"/>
    <w:rsid w:val="00EF0BCE"/>
    <w:rsid w:val="00F1542F"/>
    <w:rsid w:val="00F1655B"/>
    <w:rsid w:val="00F465F6"/>
    <w:rsid w:val="00F50C15"/>
    <w:rsid w:val="00F51651"/>
    <w:rsid w:val="00FC73EC"/>
    <w:rsid w:val="00FD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2635E3"/>
    <w:rPr>
      <w:color w:val="0000FF"/>
      <w:u w:val="single"/>
    </w:rPr>
  </w:style>
  <w:style w:type="paragraph" w:styleId="NormalWeb">
    <w:name w:val="Normal (Web)"/>
    <w:basedOn w:val="Normal"/>
    <w:uiPriority w:val="99"/>
    <w:unhideWhenUsed/>
    <w:rsid w:val="002635E3"/>
    <w:pPr>
      <w:spacing w:before="100" w:beforeAutospacing="1" w:after="150"/>
    </w:pPr>
    <w:rPr>
      <w:rFonts w:eastAsia="Times New Roman"/>
      <w:color w:val="000000"/>
      <w:sz w:val="18"/>
      <w:szCs w:val="18"/>
    </w:rPr>
  </w:style>
  <w:style w:type="character" w:styleId="Strong">
    <w:name w:val="Strong"/>
    <w:basedOn w:val="DefaultParagraphFont"/>
    <w:uiPriority w:val="22"/>
    <w:qFormat/>
    <w:rsid w:val="00B36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2635E3"/>
    <w:rPr>
      <w:color w:val="0000FF"/>
      <w:u w:val="single"/>
    </w:rPr>
  </w:style>
  <w:style w:type="paragraph" w:styleId="NormalWeb">
    <w:name w:val="Normal (Web)"/>
    <w:basedOn w:val="Normal"/>
    <w:uiPriority w:val="99"/>
    <w:unhideWhenUsed/>
    <w:rsid w:val="002635E3"/>
    <w:pPr>
      <w:spacing w:before="100" w:beforeAutospacing="1" w:after="150"/>
    </w:pPr>
    <w:rPr>
      <w:rFonts w:eastAsia="Times New Roman"/>
      <w:color w:val="000000"/>
      <w:sz w:val="18"/>
      <w:szCs w:val="18"/>
    </w:rPr>
  </w:style>
  <w:style w:type="character" w:styleId="Strong">
    <w:name w:val="Strong"/>
    <w:basedOn w:val="DefaultParagraphFont"/>
    <w:uiPriority w:val="22"/>
    <w:qFormat/>
    <w:rsid w:val="00B36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27558">
      <w:bodyDiv w:val="1"/>
      <w:marLeft w:val="0"/>
      <w:marRight w:val="0"/>
      <w:marTop w:val="0"/>
      <w:marBottom w:val="0"/>
      <w:divBdr>
        <w:top w:val="none" w:sz="0" w:space="0" w:color="auto"/>
        <w:left w:val="none" w:sz="0" w:space="0" w:color="auto"/>
        <w:bottom w:val="none" w:sz="0" w:space="0" w:color="auto"/>
        <w:right w:val="none" w:sz="0" w:space="0" w:color="auto"/>
      </w:divBdr>
      <w:divsChild>
        <w:div w:id="1327979008">
          <w:marLeft w:val="0"/>
          <w:marRight w:val="0"/>
          <w:marTop w:val="0"/>
          <w:marBottom w:val="1200"/>
          <w:divBdr>
            <w:top w:val="none" w:sz="0" w:space="0" w:color="auto"/>
            <w:left w:val="none" w:sz="0" w:space="0" w:color="auto"/>
            <w:bottom w:val="none" w:sz="0" w:space="0" w:color="auto"/>
            <w:right w:val="none" w:sz="0" w:space="0" w:color="auto"/>
          </w:divBdr>
          <w:divsChild>
            <w:div w:id="270747465">
              <w:marLeft w:val="0"/>
              <w:marRight w:val="0"/>
              <w:marTop w:val="0"/>
              <w:marBottom w:val="0"/>
              <w:divBdr>
                <w:top w:val="none" w:sz="0" w:space="0" w:color="auto"/>
                <w:left w:val="none" w:sz="0" w:space="0" w:color="auto"/>
                <w:bottom w:val="none" w:sz="0" w:space="0" w:color="auto"/>
                <w:right w:val="none" w:sz="0" w:space="0" w:color="auto"/>
              </w:divBdr>
              <w:divsChild>
                <w:div w:id="864174869">
                  <w:marLeft w:val="0"/>
                  <w:marRight w:val="0"/>
                  <w:marTop w:val="0"/>
                  <w:marBottom w:val="0"/>
                  <w:divBdr>
                    <w:top w:val="none" w:sz="0" w:space="0" w:color="auto"/>
                    <w:left w:val="none" w:sz="0" w:space="0" w:color="auto"/>
                    <w:bottom w:val="none" w:sz="0" w:space="0" w:color="auto"/>
                    <w:right w:val="none" w:sz="0" w:space="0" w:color="auto"/>
                  </w:divBdr>
                  <w:divsChild>
                    <w:div w:id="80219909">
                      <w:marLeft w:val="0"/>
                      <w:marRight w:val="0"/>
                      <w:marTop w:val="0"/>
                      <w:marBottom w:val="0"/>
                      <w:divBdr>
                        <w:top w:val="none" w:sz="0" w:space="0" w:color="auto"/>
                        <w:left w:val="none" w:sz="0" w:space="0" w:color="auto"/>
                        <w:bottom w:val="none" w:sz="0" w:space="0" w:color="auto"/>
                        <w:right w:val="none" w:sz="0" w:space="0" w:color="auto"/>
                      </w:divBdr>
                      <w:divsChild>
                        <w:div w:id="1692299222">
                          <w:marLeft w:val="0"/>
                          <w:marRight w:val="0"/>
                          <w:marTop w:val="0"/>
                          <w:marBottom w:val="0"/>
                          <w:divBdr>
                            <w:top w:val="none" w:sz="0" w:space="0" w:color="auto"/>
                            <w:left w:val="none" w:sz="0" w:space="0" w:color="auto"/>
                            <w:bottom w:val="none" w:sz="0" w:space="0" w:color="auto"/>
                            <w:right w:val="none" w:sz="0" w:space="0" w:color="auto"/>
                          </w:divBdr>
                          <w:divsChild>
                            <w:div w:id="741294247">
                              <w:marLeft w:val="0"/>
                              <w:marRight w:val="0"/>
                              <w:marTop w:val="0"/>
                              <w:marBottom w:val="0"/>
                              <w:divBdr>
                                <w:top w:val="none" w:sz="0" w:space="0" w:color="auto"/>
                                <w:left w:val="none" w:sz="0" w:space="0" w:color="auto"/>
                                <w:bottom w:val="none" w:sz="0" w:space="0" w:color="auto"/>
                                <w:right w:val="none" w:sz="0" w:space="0" w:color="auto"/>
                              </w:divBdr>
                              <w:divsChild>
                                <w:div w:id="527529273">
                                  <w:marLeft w:val="0"/>
                                  <w:marRight w:val="0"/>
                                  <w:marTop w:val="0"/>
                                  <w:marBottom w:val="0"/>
                                  <w:divBdr>
                                    <w:top w:val="none" w:sz="0" w:space="0" w:color="auto"/>
                                    <w:left w:val="none" w:sz="0" w:space="0" w:color="auto"/>
                                    <w:bottom w:val="none" w:sz="0" w:space="0" w:color="auto"/>
                                    <w:right w:val="none" w:sz="0" w:space="0" w:color="auto"/>
                                  </w:divBdr>
                                  <w:divsChild>
                                    <w:div w:id="811869194">
                                      <w:marLeft w:val="0"/>
                                      <w:marRight w:val="0"/>
                                      <w:marTop w:val="0"/>
                                      <w:marBottom w:val="0"/>
                                      <w:divBdr>
                                        <w:top w:val="none" w:sz="0" w:space="0" w:color="auto"/>
                                        <w:left w:val="none" w:sz="0" w:space="0" w:color="auto"/>
                                        <w:bottom w:val="none" w:sz="0" w:space="0" w:color="auto"/>
                                        <w:right w:val="none" w:sz="0" w:space="0" w:color="auto"/>
                                      </w:divBdr>
                                      <w:divsChild>
                                        <w:div w:id="2174090">
                                          <w:marLeft w:val="0"/>
                                          <w:marRight w:val="0"/>
                                          <w:marTop w:val="0"/>
                                          <w:marBottom w:val="0"/>
                                          <w:divBdr>
                                            <w:top w:val="none" w:sz="0" w:space="0" w:color="auto"/>
                                            <w:left w:val="none" w:sz="0" w:space="0" w:color="auto"/>
                                            <w:bottom w:val="none" w:sz="0" w:space="0" w:color="auto"/>
                                            <w:right w:val="none" w:sz="0" w:space="0" w:color="auto"/>
                                          </w:divBdr>
                                          <w:divsChild>
                                            <w:div w:id="1725831296">
                                              <w:marLeft w:val="0"/>
                                              <w:marRight w:val="0"/>
                                              <w:marTop w:val="0"/>
                                              <w:marBottom w:val="0"/>
                                              <w:divBdr>
                                                <w:top w:val="none" w:sz="0" w:space="0" w:color="auto"/>
                                                <w:left w:val="none" w:sz="0" w:space="0" w:color="auto"/>
                                                <w:bottom w:val="none" w:sz="0" w:space="0" w:color="auto"/>
                                                <w:right w:val="none" w:sz="0" w:space="0" w:color="auto"/>
                                              </w:divBdr>
                                              <w:divsChild>
                                                <w:div w:id="12014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795602">
      <w:bodyDiv w:val="1"/>
      <w:marLeft w:val="0"/>
      <w:marRight w:val="0"/>
      <w:marTop w:val="0"/>
      <w:marBottom w:val="0"/>
      <w:divBdr>
        <w:top w:val="none" w:sz="0" w:space="0" w:color="auto"/>
        <w:left w:val="none" w:sz="0" w:space="0" w:color="auto"/>
        <w:bottom w:val="none" w:sz="0" w:space="0" w:color="auto"/>
        <w:right w:val="none" w:sz="0" w:space="0" w:color="auto"/>
      </w:divBdr>
      <w:divsChild>
        <w:div w:id="103307523">
          <w:marLeft w:val="0"/>
          <w:marRight w:val="0"/>
          <w:marTop w:val="0"/>
          <w:marBottom w:val="1200"/>
          <w:divBdr>
            <w:top w:val="none" w:sz="0" w:space="0" w:color="auto"/>
            <w:left w:val="none" w:sz="0" w:space="0" w:color="auto"/>
            <w:bottom w:val="none" w:sz="0" w:space="0" w:color="auto"/>
            <w:right w:val="none" w:sz="0" w:space="0" w:color="auto"/>
          </w:divBdr>
          <w:divsChild>
            <w:div w:id="126825089">
              <w:marLeft w:val="0"/>
              <w:marRight w:val="0"/>
              <w:marTop w:val="0"/>
              <w:marBottom w:val="0"/>
              <w:divBdr>
                <w:top w:val="none" w:sz="0" w:space="0" w:color="auto"/>
                <w:left w:val="none" w:sz="0" w:space="0" w:color="auto"/>
                <w:bottom w:val="none" w:sz="0" w:space="0" w:color="auto"/>
                <w:right w:val="none" w:sz="0" w:space="0" w:color="auto"/>
              </w:divBdr>
              <w:divsChild>
                <w:div w:id="183130745">
                  <w:marLeft w:val="0"/>
                  <w:marRight w:val="0"/>
                  <w:marTop w:val="0"/>
                  <w:marBottom w:val="0"/>
                  <w:divBdr>
                    <w:top w:val="none" w:sz="0" w:space="0" w:color="auto"/>
                    <w:left w:val="none" w:sz="0" w:space="0" w:color="auto"/>
                    <w:bottom w:val="none" w:sz="0" w:space="0" w:color="auto"/>
                    <w:right w:val="none" w:sz="0" w:space="0" w:color="auto"/>
                  </w:divBdr>
                  <w:divsChild>
                    <w:div w:id="934021985">
                      <w:marLeft w:val="0"/>
                      <w:marRight w:val="0"/>
                      <w:marTop w:val="0"/>
                      <w:marBottom w:val="0"/>
                      <w:divBdr>
                        <w:top w:val="none" w:sz="0" w:space="0" w:color="auto"/>
                        <w:left w:val="none" w:sz="0" w:space="0" w:color="auto"/>
                        <w:bottom w:val="none" w:sz="0" w:space="0" w:color="auto"/>
                        <w:right w:val="none" w:sz="0" w:space="0" w:color="auto"/>
                      </w:divBdr>
                      <w:divsChild>
                        <w:div w:id="1117142098">
                          <w:marLeft w:val="0"/>
                          <w:marRight w:val="0"/>
                          <w:marTop w:val="0"/>
                          <w:marBottom w:val="0"/>
                          <w:divBdr>
                            <w:top w:val="none" w:sz="0" w:space="0" w:color="auto"/>
                            <w:left w:val="none" w:sz="0" w:space="0" w:color="auto"/>
                            <w:bottom w:val="none" w:sz="0" w:space="0" w:color="auto"/>
                            <w:right w:val="none" w:sz="0" w:space="0" w:color="auto"/>
                          </w:divBdr>
                          <w:divsChild>
                            <w:div w:id="1786076575">
                              <w:marLeft w:val="0"/>
                              <w:marRight w:val="0"/>
                              <w:marTop w:val="0"/>
                              <w:marBottom w:val="0"/>
                              <w:divBdr>
                                <w:top w:val="none" w:sz="0" w:space="0" w:color="auto"/>
                                <w:left w:val="none" w:sz="0" w:space="0" w:color="auto"/>
                                <w:bottom w:val="none" w:sz="0" w:space="0" w:color="auto"/>
                                <w:right w:val="none" w:sz="0" w:space="0" w:color="auto"/>
                              </w:divBdr>
                              <w:divsChild>
                                <w:div w:id="66540436">
                                  <w:marLeft w:val="0"/>
                                  <w:marRight w:val="0"/>
                                  <w:marTop w:val="0"/>
                                  <w:marBottom w:val="0"/>
                                  <w:divBdr>
                                    <w:top w:val="none" w:sz="0" w:space="0" w:color="auto"/>
                                    <w:left w:val="none" w:sz="0" w:space="0" w:color="auto"/>
                                    <w:bottom w:val="none" w:sz="0" w:space="0" w:color="auto"/>
                                    <w:right w:val="none" w:sz="0" w:space="0" w:color="auto"/>
                                  </w:divBdr>
                                  <w:divsChild>
                                    <w:div w:id="2129885219">
                                      <w:marLeft w:val="0"/>
                                      <w:marRight w:val="0"/>
                                      <w:marTop w:val="0"/>
                                      <w:marBottom w:val="0"/>
                                      <w:divBdr>
                                        <w:top w:val="none" w:sz="0" w:space="0" w:color="auto"/>
                                        <w:left w:val="none" w:sz="0" w:space="0" w:color="auto"/>
                                        <w:bottom w:val="none" w:sz="0" w:space="0" w:color="auto"/>
                                        <w:right w:val="none" w:sz="0" w:space="0" w:color="auto"/>
                                      </w:divBdr>
                                      <w:divsChild>
                                        <w:div w:id="354769526">
                                          <w:marLeft w:val="0"/>
                                          <w:marRight w:val="0"/>
                                          <w:marTop w:val="0"/>
                                          <w:marBottom w:val="0"/>
                                          <w:divBdr>
                                            <w:top w:val="none" w:sz="0" w:space="0" w:color="auto"/>
                                            <w:left w:val="none" w:sz="0" w:space="0" w:color="auto"/>
                                            <w:bottom w:val="none" w:sz="0" w:space="0" w:color="auto"/>
                                            <w:right w:val="none" w:sz="0" w:space="0" w:color="auto"/>
                                          </w:divBdr>
                                          <w:divsChild>
                                            <w:div w:id="525873476">
                                              <w:marLeft w:val="0"/>
                                              <w:marRight w:val="0"/>
                                              <w:marTop w:val="0"/>
                                              <w:marBottom w:val="0"/>
                                              <w:divBdr>
                                                <w:top w:val="none" w:sz="0" w:space="0" w:color="auto"/>
                                                <w:left w:val="none" w:sz="0" w:space="0" w:color="auto"/>
                                                <w:bottom w:val="none" w:sz="0" w:space="0" w:color="auto"/>
                                                <w:right w:val="none" w:sz="0" w:space="0" w:color="auto"/>
                                              </w:divBdr>
                                              <w:divsChild>
                                                <w:div w:id="18771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676273273">
          <w:marLeft w:val="0"/>
          <w:marRight w:val="0"/>
          <w:marTop w:val="0"/>
          <w:marBottom w:val="1200"/>
          <w:divBdr>
            <w:top w:val="none" w:sz="0" w:space="0" w:color="auto"/>
            <w:left w:val="none" w:sz="0" w:space="0" w:color="auto"/>
            <w:bottom w:val="none" w:sz="0" w:space="0" w:color="auto"/>
            <w:right w:val="none" w:sz="0" w:space="0" w:color="auto"/>
          </w:divBdr>
          <w:divsChild>
            <w:div w:id="980383446">
              <w:marLeft w:val="0"/>
              <w:marRight w:val="0"/>
              <w:marTop w:val="0"/>
              <w:marBottom w:val="0"/>
              <w:divBdr>
                <w:top w:val="none" w:sz="0" w:space="0" w:color="auto"/>
                <w:left w:val="none" w:sz="0" w:space="0" w:color="auto"/>
                <w:bottom w:val="none" w:sz="0" w:space="0" w:color="auto"/>
                <w:right w:val="none" w:sz="0" w:space="0" w:color="auto"/>
              </w:divBdr>
              <w:divsChild>
                <w:div w:id="2109424840">
                  <w:marLeft w:val="0"/>
                  <w:marRight w:val="0"/>
                  <w:marTop w:val="0"/>
                  <w:marBottom w:val="0"/>
                  <w:divBdr>
                    <w:top w:val="none" w:sz="0" w:space="0" w:color="auto"/>
                    <w:left w:val="none" w:sz="0" w:space="0" w:color="auto"/>
                    <w:bottom w:val="none" w:sz="0" w:space="0" w:color="auto"/>
                    <w:right w:val="none" w:sz="0" w:space="0" w:color="auto"/>
                  </w:divBdr>
                  <w:divsChild>
                    <w:div w:id="1828355367">
                      <w:marLeft w:val="0"/>
                      <w:marRight w:val="0"/>
                      <w:marTop w:val="0"/>
                      <w:marBottom w:val="0"/>
                      <w:divBdr>
                        <w:top w:val="none" w:sz="0" w:space="0" w:color="auto"/>
                        <w:left w:val="none" w:sz="0" w:space="0" w:color="auto"/>
                        <w:bottom w:val="none" w:sz="0" w:space="0" w:color="auto"/>
                        <w:right w:val="none" w:sz="0" w:space="0" w:color="auto"/>
                      </w:divBdr>
                      <w:divsChild>
                        <w:div w:id="2109496246">
                          <w:marLeft w:val="0"/>
                          <w:marRight w:val="0"/>
                          <w:marTop w:val="0"/>
                          <w:marBottom w:val="0"/>
                          <w:divBdr>
                            <w:top w:val="none" w:sz="0" w:space="0" w:color="auto"/>
                            <w:left w:val="none" w:sz="0" w:space="0" w:color="auto"/>
                            <w:bottom w:val="none" w:sz="0" w:space="0" w:color="auto"/>
                            <w:right w:val="none" w:sz="0" w:space="0" w:color="auto"/>
                          </w:divBdr>
                          <w:divsChild>
                            <w:div w:id="892935437">
                              <w:marLeft w:val="0"/>
                              <w:marRight w:val="0"/>
                              <w:marTop w:val="0"/>
                              <w:marBottom w:val="0"/>
                              <w:divBdr>
                                <w:top w:val="none" w:sz="0" w:space="0" w:color="auto"/>
                                <w:left w:val="none" w:sz="0" w:space="0" w:color="auto"/>
                                <w:bottom w:val="none" w:sz="0" w:space="0" w:color="auto"/>
                                <w:right w:val="none" w:sz="0" w:space="0" w:color="auto"/>
                              </w:divBdr>
                              <w:divsChild>
                                <w:div w:id="1619483105">
                                  <w:marLeft w:val="0"/>
                                  <w:marRight w:val="0"/>
                                  <w:marTop w:val="0"/>
                                  <w:marBottom w:val="0"/>
                                  <w:divBdr>
                                    <w:top w:val="none" w:sz="0" w:space="0" w:color="auto"/>
                                    <w:left w:val="none" w:sz="0" w:space="0" w:color="auto"/>
                                    <w:bottom w:val="none" w:sz="0" w:space="0" w:color="auto"/>
                                    <w:right w:val="none" w:sz="0" w:space="0" w:color="auto"/>
                                  </w:divBdr>
                                  <w:divsChild>
                                    <w:div w:id="1012297655">
                                      <w:marLeft w:val="0"/>
                                      <w:marRight w:val="0"/>
                                      <w:marTop w:val="0"/>
                                      <w:marBottom w:val="0"/>
                                      <w:divBdr>
                                        <w:top w:val="none" w:sz="0" w:space="0" w:color="auto"/>
                                        <w:left w:val="none" w:sz="0" w:space="0" w:color="auto"/>
                                        <w:bottom w:val="none" w:sz="0" w:space="0" w:color="auto"/>
                                        <w:right w:val="none" w:sz="0" w:space="0" w:color="auto"/>
                                      </w:divBdr>
                                      <w:divsChild>
                                        <w:div w:id="1599751401">
                                          <w:marLeft w:val="0"/>
                                          <w:marRight w:val="0"/>
                                          <w:marTop w:val="0"/>
                                          <w:marBottom w:val="0"/>
                                          <w:divBdr>
                                            <w:top w:val="none" w:sz="0" w:space="0" w:color="auto"/>
                                            <w:left w:val="none" w:sz="0" w:space="0" w:color="auto"/>
                                            <w:bottom w:val="none" w:sz="0" w:space="0" w:color="auto"/>
                                            <w:right w:val="none" w:sz="0" w:space="0" w:color="auto"/>
                                          </w:divBdr>
                                          <w:divsChild>
                                            <w:div w:id="2075932141">
                                              <w:marLeft w:val="0"/>
                                              <w:marRight w:val="0"/>
                                              <w:marTop w:val="0"/>
                                              <w:marBottom w:val="0"/>
                                              <w:divBdr>
                                                <w:top w:val="none" w:sz="0" w:space="0" w:color="auto"/>
                                                <w:left w:val="none" w:sz="0" w:space="0" w:color="auto"/>
                                                <w:bottom w:val="none" w:sz="0" w:space="0" w:color="auto"/>
                                                <w:right w:val="none" w:sz="0" w:space="0" w:color="auto"/>
                                              </w:divBdr>
                                              <w:divsChild>
                                                <w:div w:id="1295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614903">
      <w:bodyDiv w:val="1"/>
      <w:marLeft w:val="0"/>
      <w:marRight w:val="0"/>
      <w:marTop w:val="0"/>
      <w:marBottom w:val="0"/>
      <w:divBdr>
        <w:top w:val="none" w:sz="0" w:space="0" w:color="auto"/>
        <w:left w:val="none" w:sz="0" w:space="0" w:color="auto"/>
        <w:bottom w:val="none" w:sz="0" w:space="0" w:color="auto"/>
        <w:right w:val="none" w:sz="0" w:space="0" w:color="auto"/>
      </w:divBdr>
      <w:divsChild>
        <w:div w:id="1665475739">
          <w:marLeft w:val="0"/>
          <w:marRight w:val="0"/>
          <w:marTop w:val="0"/>
          <w:marBottom w:val="1200"/>
          <w:divBdr>
            <w:top w:val="none" w:sz="0" w:space="0" w:color="auto"/>
            <w:left w:val="none" w:sz="0" w:space="0" w:color="auto"/>
            <w:bottom w:val="none" w:sz="0" w:space="0" w:color="auto"/>
            <w:right w:val="none" w:sz="0" w:space="0" w:color="auto"/>
          </w:divBdr>
          <w:divsChild>
            <w:div w:id="2037466603">
              <w:marLeft w:val="0"/>
              <w:marRight w:val="0"/>
              <w:marTop w:val="0"/>
              <w:marBottom w:val="0"/>
              <w:divBdr>
                <w:top w:val="none" w:sz="0" w:space="0" w:color="auto"/>
                <w:left w:val="none" w:sz="0" w:space="0" w:color="auto"/>
                <w:bottom w:val="none" w:sz="0" w:space="0" w:color="auto"/>
                <w:right w:val="none" w:sz="0" w:space="0" w:color="auto"/>
              </w:divBdr>
              <w:divsChild>
                <w:div w:id="685331291">
                  <w:marLeft w:val="0"/>
                  <w:marRight w:val="0"/>
                  <w:marTop w:val="0"/>
                  <w:marBottom w:val="0"/>
                  <w:divBdr>
                    <w:top w:val="none" w:sz="0" w:space="0" w:color="auto"/>
                    <w:left w:val="none" w:sz="0" w:space="0" w:color="auto"/>
                    <w:bottom w:val="none" w:sz="0" w:space="0" w:color="auto"/>
                    <w:right w:val="none" w:sz="0" w:space="0" w:color="auto"/>
                  </w:divBdr>
                  <w:divsChild>
                    <w:div w:id="976254441">
                      <w:marLeft w:val="0"/>
                      <w:marRight w:val="0"/>
                      <w:marTop w:val="0"/>
                      <w:marBottom w:val="0"/>
                      <w:divBdr>
                        <w:top w:val="none" w:sz="0" w:space="0" w:color="auto"/>
                        <w:left w:val="none" w:sz="0" w:space="0" w:color="auto"/>
                        <w:bottom w:val="none" w:sz="0" w:space="0" w:color="auto"/>
                        <w:right w:val="none" w:sz="0" w:space="0" w:color="auto"/>
                      </w:divBdr>
                      <w:divsChild>
                        <w:div w:id="318582138">
                          <w:marLeft w:val="0"/>
                          <w:marRight w:val="0"/>
                          <w:marTop w:val="0"/>
                          <w:marBottom w:val="0"/>
                          <w:divBdr>
                            <w:top w:val="none" w:sz="0" w:space="0" w:color="auto"/>
                            <w:left w:val="none" w:sz="0" w:space="0" w:color="auto"/>
                            <w:bottom w:val="none" w:sz="0" w:space="0" w:color="auto"/>
                            <w:right w:val="none" w:sz="0" w:space="0" w:color="auto"/>
                          </w:divBdr>
                          <w:divsChild>
                            <w:div w:id="1954358638">
                              <w:marLeft w:val="0"/>
                              <w:marRight w:val="0"/>
                              <w:marTop w:val="0"/>
                              <w:marBottom w:val="0"/>
                              <w:divBdr>
                                <w:top w:val="none" w:sz="0" w:space="0" w:color="auto"/>
                                <w:left w:val="none" w:sz="0" w:space="0" w:color="auto"/>
                                <w:bottom w:val="none" w:sz="0" w:space="0" w:color="auto"/>
                                <w:right w:val="none" w:sz="0" w:space="0" w:color="auto"/>
                              </w:divBdr>
                              <w:divsChild>
                                <w:div w:id="1419404198">
                                  <w:marLeft w:val="0"/>
                                  <w:marRight w:val="0"/>
                                  <w:marTop w:val="0"/>
                                  <w:marBottom w:val="0"/>
                                  <w:divBdr>
                                    <w:top w:val="none" w:sz="0" w:space="0" w:color="auto"/>
                                    <w:left w:val="none" w:sz="0" w:space="0" w:color="auto"/>
                                    <w:bottom w:val="none" w:sz="0" w:space="0" w:color="auto"/>
                                    <w:right w:val="none" w:sz="0" w:space="0" w:color="auto"/>
                                  </w:divBdr>
                                  <w:divsChild>
                                    <w:div w:id="213976680">
                                      <w:marLeft w:val="0"/>
                                      <w:marRight w:val="0"/>
                                      <w:marTop w:val="0"/>
                                      <w:marBottom w:val="0"/>
                                      <w:divBdr>
                                        <w:top w:val="none" w:sz="0" w:space="0" w:color="auto"/>
                                        <w:left w:val="none" w:sz="0" w:space="0" w:color="auto"/>
                                        <w:bottom w:val="none" w:sz="0" w:space="0" w:color="auto"/>
                                        <w:right w:val="none" w:sz="0" w:space="0" w:color="auto"/>
                                      </w:divBdr>
                                      <w:divsChild>
                                        <w:div w:id="1876380871">
                                          <w:marLeft w:val="0"/>
                                          <w:marRight w:val="0"/>
                                          <w:marTop w:val="0"/>
                                          <w:marBottom w:val="0"/>
                                          <w:divBdr>
                                            <w:top w:val="none" w:sz="0" w:space="0" w:color="auto"/>
                                            <w:left w:val="none" w:sz="0" w:space="0" w:color="auto"/>
                                            <w:bottom w:val="none" w:sz="0" w:space="0" w:color="auto"/>
                                            <w:right w:val="none" w:sz="0" w:space="0" w:color="auto"/>
                                          </w:divBdr>
                                          <w:divsChild>
                                            <w:div w:id="230119436">
                                              <w:marLeft w:val="0"/>
                                              <w:marRight w:val="0"/>
                                              <w:marTop w:val="0"/>
                                              <w:marBottom w:val="0"/>
                                              <w:divBdr>
                                                <w:top w:val="none" w:sz="0" w:space="0" w:color="auto"/>
                                                <w:left w:val="none" w:sz="0" w:space="0" w:color="auto"/>
                                                <w:bottom w:val="none" w:sz="0" w:space="0" w:color="auto"/>
                                                <w:right w:val="none" w:sz="0" w:space="0" w:color="auto"/>
                                              </w:divBdr>
                                              <w:divsChild>
                                                <w:div w:id="1897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7372-99F0-4B8F-9274-15456783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cp:lastPrinted>2014-04-21T18:47:00Z</cp:lastPrinted>
  <dcterms:created xsi:type="dcterms:W3CDTF">2014-04-21T19:48:00Z</dcterms:created>
  <dcterms:modified xsi:type="dcterms:W3CDTF">2014-04-21T19:48:00Z</dcterms:modified>
</cp:coreProperties>
</file>