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00" w:rsidRDefault="00855E00" w:rsidP="00661B95">
      <w:pPr>
        <w:jc w:val="center"/>
      </w:pPr>
    </w:p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881900" w:rsidRDefault="009F7BCA" w:rsidP="00661B95">
      <w:pPr>
        <w:jc w:val="center"/>
        <w:rPr>
          <w:b/>
          <w:sz w:val="22"/>
        </w:rPr>
      </w:pPr>
      <w:r w:rsidRPr="00881900">
        <w:rPr>
          <w:b/>
          <w:sz w:val="22"/>
        </w:rPr>
        <w:t xml:space="preserve">RESEARCH COUNCIL </w:t>
      </w:r>
    </w:p>
    <w:p w:rsidR="00661B95" w:rsidRPr="00881900" w:rsidRDefault="00DA3301" w:rsidP="00661B95">
      <w:pPr>
        <w:jc w:val="center"/>
        <w:rPr>
          <w:b/>
          <w:sz w:val="22"/>
        </w:rPr>
      </w:pPr>
      <w:r w:rsidRPr="00881900">
        <w:rPr>
          <w:b/>
          <w:sz w:val="22"/>
        </w:rPr>
        <w:t>April 23, 2012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Default="00661B95" w:rsidP="00661B95">
      <w:r>
        <w:t>MEMBERS ATTENDING:</w:t>
      </w:r>
      <w:r w:rsidR="00855E00">
        <w:t xml:space="preserve">  Hayley Arnold, HS; Pam Mitchell, HS; Frank Sansosti, LDES; Christopher Was, LDES;  Jim Henderson, TLC; Mike Mikusa, TLC; Nancy Barbour, Admin Affairs; Michelle Hoversten, Grants Coord.; Rachel Foot, GA Doctoral Forum; Luci Wymer, Recorder</w:t>
      </w:r>
    </w:p>
    <w:p w:rsidR="00661B95" w:rsidRDefault="00661B95" w:rsidP="00661B95">
      <w:r>
        <w:t>MEMBERS ABSENT:</w:t>
      </w:r>
      <w:r w:rsidR="00855E00">
        <w:t xml:space="preserve">  Aryn Karpinski, FLA; Jason Schenker, FLA</w:t>
      </w:r>
    </w:p>
    <w:p w:rsidR="00661B95" w:rsidRDefault="00661B95" w:rsidP="00661B95">
      <w:r>
        <w:t>GUESTS:</w:t>
      </w:r>
      <w:r w:rsidR="00855E00">
        <w:t xml:space="preserve">  None</w:t>
      </w:r>
    </w:p>
    <w:p w:rsidR="00661B95" w:rsidRDefault="00661B95" w:rsidP="00661B95"/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Tr="00661B95">
        <w:tc>
          <w:tcPr>
            <w:tcW w:w="217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94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D45D15" w:rsidP="001C7F8A">
            <w:pPr>
              <w:rPr>
                <w:sz w:val="22"/>
              </w:rPr>
            </w:pPr>
            <w:r>
              <w:rPr>
                <w:sz w:val="22"/>
              </w:rPr>
              <w:t>Mobility Grant</w:t>
            </w:r>
          </w:p>
        </w:tc>
        <w:tc>
          <w:tcPr>
            <w:tcW w:w="5940" w:type="dxa"/>
          </w:tcPr>
          <w:p w:rsidR="00662F03" w:rsidRPr="00496824" w:rsidRDefault="00855E00" w:rsidP="00855E00">
            <w:pPr>
              <w:rPr>
                <w:sz w:val="22"/>
              </w:rPr>
            </w:pPr>
            <w:r>
              <w:rPr>
                <w:sz w:val="22"/>
              </w:rPr>
              <w:t>Application d</w:t>
            </w:r>
            <w:r w:rsidR="00D45D15">
              <w:rPr>
                <w:sz w:val="22"/>
              </w:rPr>
              <w:t>eadline</w:t>
            </w:r>
            <w:r>
              <w:rPr>
                <w:sz w:val="22"/>
              </w:rPr>
              <w:t xml:space="preserve"> extended</w:t>
            </w:r>
            <w:r w:rsidR="00D45D15">
              <w:rPr>
                <w:sz w:val="22"/>
              </w:rPr>
              <w:t xml:space="preserve"> to May 1</w:t>
            </w:r>
            <w:r w:rsidR="00D45D15" w:rsidRPr="00D45D15">
              <w:rPr>
                <w:sz w:val="22"/>
                <w:vertAlign w:val="superscript"/>
              </w:rPr>
              <w:t>st</w:t>
            </w:r>
            <w:r w:rsidR="00D45D15">
              <w:rPr>
                <w:sz w:val="22"/>
              </w:rPr>
              <w:t xml:space="preserve">.  There have been quite a few inquiries, but no actual applications as yet. </w:t>
            </w:r>
            <w:r w:rsidR="002E1458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. </w:t>
            </w:r>
            <w:r w:rsidR="002E1458">
              <w:rPr>
                <w:sz w:val="22"/>
              </w:rPr>
              <w:t>B</w:t>
            </w:r>
            <w:r>
              <w:rPr>
                <w:sz w:val="22"/>
              </w:rPr>
              <w:t>arbour</w:t>
            </w:r>
            <w:r w:rsidR="002E1458">
              <w:rPr>
                <w:sz w:val="22"/>
              </w:rPr>
              <w:t xml:space="preserve"> will share the info for applications that come in and a meeting can be held either electronically or in person.</w:t>
            </w:r>
          </w:p>
        </w:tc>
        <w:tc>
          <w:tcPr>
            <w:tcW w:w="2178" w:type="dxa"/>
          </w:tcPr>
          <w:p w:rsidR="00661B95" w:rsidRPr="00496824" w:rsidRDefault="00661B95" w:rsidP="00661B95">
            <w:pPr>
              <w:rPr>
                <w:sz w:val="22"/>
              </w:rPr>
            </w:pP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D45D15" w:rsidP="00661B95">
            <w:pPr>
              <w:rPr>
                <w:sz w:val="22"/>
              </w:rPr>
            </w:pPr>
            <w:r>
              <w:rPr>
                <w:sz w:val="22"/>
              </w:rPr>
              <w:t>EHHS Graduate Student Research Award.</w:t>
            </w:r>
          </w:p>
        </w:tc>
        <w:tc>
          <w:tcPr>
            <w:tcW w:w="5940" w:type="dxa"/>
          </w:tcPr>
          <w:p w:rsidR="00B53F23" w:rsidRDefault="00B53F23" w:rsidP="00661B95">
            <w:pPr>
              <w:rPr>
                <w:sz w:val="22"/>
              </w:rPr>
            </w:pPr>
            <w:r>
              <w:rPr>
                <w:sz w:val="22"/>
              </w:rPr>
              <w:t>Both levels of the Research Awards were reviewed n</w:t>
            </w:r>
            <w:r w:rsidR="002E1458">
              <w:rPr>
                <w:sz w:val="22"/>
              </w:rPr>
              <w:t xml:space="preserve">ow that they have been awarded once.  </w:t>
            </w:r>
          </w:p>
          <w:p w:rsidR="00B53F23" w:rsidRDefault="00B53F23" w:rsidP="00661B95">
            <w:pPr>
              <w:rPr>
                <w:sz w:val="22"/>
              </w:rPr>
            </w:pPr>
          </w:p>
          <w:p w:rsidR="00661B95" w:rsidRDefault="00B53F23" w:rsidP="00661B95">
            <w:pPr>
              <w:rPr>
                <w:sz w:val="22"/>
              </w:rPr>
            </w:pPr>
            <w:r>
              <w:rPr>
                <w:sz w:val="22"/>
              </w:rPr>
              <w:t>The following was noted</w:t>
            </w:r>
            <w:r w:rsidR="002E1458">
              <w:rPr>
                <w:sz w:val="22"/>
              </w:rPr>
              <w:t>:</w:t>
            </w:r>
          </w:p>
          <w:p w:rsidR="002E1458" w:rsidRDefault="002E1458" w:rsidP="00661B95">
            <w:pPr>
              <w:rPr>
                <w:sz w:val="22"/>
              </w:rPr>
            </w:pPr>
          </w:p>
          <w:p w:rsidR="002E1458" w:rsidRPr="005A4323" w:rsidRDefault="002E1458" w:rsidP="005A4323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A4323">
              <w:rPr>
                <w:sz w:val="22"/>
              </w:rPr>
              <w:t>CV – ok</w:t>
            </w:r>
          </w:p>
          <w:p w:rsidR="002E1458" w:rsidRPr="005A4323" w:rsidRDefault="002E1458" w:rsidP="005A4323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A4323">
              <w:rPr>
                <w:sz w:val="22"/>
              </w:rPr>
              <w:t>Narrative – ok</w:t>
            </w:r>
          </w:p>
          <w:p w:rsidR="002E1458" w:rsidRPr="005A4323" w:rsidRDefault="002E1458" w:rsidP="005A4323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A4323">
              <w:rPr>
                <w:sz w:val="22"/>
              </w:rPr>
              <w:t>Doc</w:t>
            </w:r>
            <w:r w:rsidR="00B53F23">
              <w:rPr>
                <w:sz w:val="22"/>
              </w:rPr>
              <w:t>ument</w:t>
            </w:r>
            <w:r w:rsidRPr="005A4323">
              <w:rPr>
                <w:sz w:val="22"/>
              </w:rPr>
              <w:t xml:space="preserve"> from </w:t>
            </w:r>
            <w:r w:rsidR="00B53F23">
              <w:rPr>
                <w:sz w:val="22"/>
              </w:rPr>
              <w:t>f</w:t>
            </w:r>
            <w:r w:rsidRPr="005A4323">
              <w:rPr>
                <w:sz w:val="22"/>
              </w:rPr>
              <w:t>ac</w:t>
            </w:r>
            <w:r w:rsidR="00B53F23">
              <w:rPr>
                <w:sz w:val="22"/>
              </w:rPr>
              <w:t>ulty</w:t>
            </w:r>
            <w:r w:rsidRPr="005A4323">
              <w:rPr>
                <w:sz w:val="22"/>
              </w:rPr>
              <w:t xml:space="preserve"> – OK</w:t>
            </w:r>
          </w:p>
          <w:p w:rsidR="002E1458" w:rsidRPr="005A4323" w:rsidRDefault="00514D9C" w:rsidP="005A432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5A4323">
              <w:rPr>
                <w:sz w:val="22"/>
              </w:rPr>
              <w:t>Should indicate what document is for which portion</w:t>
            </w:r>
            <w:r w:rsidR="00B53F23">
              <w:rPr>
                <w:sz w:val="22"/>
              </w:rPr>
              <w:t xml:space="preserve"> of application</w:t>
            </w:r>
            <w:r w:rsidRPr="005A4323">
              <w:rPr>
                <w:sz w:val="22"/>
              </w:rPr>
              <w:t xml:space="preserve"> – titling unclear.</w:t>
            </w:r>
          </w:p>
          <w:p w:rsidR="00514D9C" w:rsidRPr="005A4323" w:rsidRDefault="00514D9C" w:rsidP="005A432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5A4323">
              <w:rPr>
                <w:sz w:val="22"/>
              </w:rPr>
              <w:t xml:space="preserve">Unclear how it has to do with research </w:t>
            </w:r>
          </w:p>
          <w:p w:rsidR="00514D9C" w:rsidRPr="005A4323" w:rsidRDefault="003A5CC3" w:rsidP="005A432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A4323">
              <w:rPr>
                <w:sz w:val="22"/>
              </w:rPr>
              <w:t xml:space="preserve">Scoring needs to be </w:t>
            </w:r>
            <w:r w:rsidR="00B53F23">
              <w:rPr>
                <w:sz w:val="22"/>
              </w:rPr>
              <w:t>revised</w:t>
            </w:r>
          </w:p>
          <w:p w:rsidR="003A5CC3" w:rsidRDefault="00B53F23" w:rsidP="00A3599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Remove</w:t>
            </w:r>
            <w:r w:rsidR="001C5D6E">
              <w:rPr>
                <w:sz w:val="22"/>
              </w:rPr>
              <w:t xml:space="preserve"> B&amp;C and make one list</w:t>
            </w:r>
            <w:r>
              <w:rPr>
                <w:sz w:val="22"/>
              </w:rPr>
              <w:t xml:space="preserve"> with instructions:  </w:t>
            </w:r>
            <w:r>
              <w:rPr>
                <w:b/>
                <w:sz w:val="22"/>
              </w:rPr>
              <w:t>choose two artifact products from the list</w:t>
            </w:r>
          </w:p>
          <w:p w:rsidR="005A4323" w:rsidRDefault="00C51649" w:rsidP="00A3599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Reorder the list in scholarly effort level (doctoral level)</w:t>
            </w:r>
          </w:p>
          <w:p w:rsidR="005C4C76" w:rsidRDefault="005C4C76" w:rsidP="00A3599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Button to choose what they are submitting </w:t>
            </w:r>
            <w:r w:rsidR="00733235">
              <w:rPr>
                <w:sz w:val="22"/>
              </w:rPr>
              <w:t>to</w:t>
            </w:r>
            <w:r>
              <w:rPr>
                <w:sz w:val="22"/>
              </w:rPr>
              <w:t xml:space="preserve"> make it easier for review</w:t>
            </w:r>
            <w:r w:rsidR="00733235">
              <w:rPr>
                <w:sz w:val="22"/>
              </w:rPr>
              <w:t>er</w:t>
            </w:r>
            <w:r>
              <w:rPr>
                <w:sz w:val="22"/>
              </w:rPr>
              <w:t xml:space="preserve">s to know </w:t>
            </w:r>
            <w:r w:rsidR="00733235">
              <w:rPr>
                <w:sz w:val="22"/>
              </w:rPr>
              <w:t xml:space="preserve">which item </w:t>
            </w:r>
            <w:r>
              <w:rPr>
                <w:sz w:val="22"/>
              </w:rPr>
              <w:t xml:space="preserve">the document is supposed to be associated with </w:t>
            </w:r>
          </w:p>
          <w:p w:rsidR="00881900" w:rsidRPr="00881900" w:rsidRDefault="00AB29D8" w:rsidP="0088190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Bold </w:t>
            </w:r>
            <w:r w:rsidRPr="00733235">
              <w:rPr>
                <w:b/>
                <w:sz w:val="22"/>
              </w:rPr>
              <w:t>“%</w:t>
            </w:r>
            <w:r w:rsidR="00733235" w:rsidRPr="00733235">
              <w:rPr>
                <w:b/>
                <w:sz w:val="22"/>
              </w:rPr>
              <w:t xml:space="preserve"> </w:t>
            </w:r>
            <w:r w:rsidRPr="00733235">
              <w:rPr>
                <w:b/>
                <w:sz w:val="22"/>
              </w:rPr>
              <w:t>of student contribution”</w:t>
            </w:r>
          </w:p>
          <w:p w:rsidR="00881900" w:rsidRPr="00881900" w:rsidRDefault="00881900" w:rsidP="0088190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81900">
              <w:rPr>
                <w:sz w:val="22"/>
              </w:rPr>
              <w:t>Students need to provide a rationale for their research interest and where they expect this to lead.</w:t>
            </w:r>
          </w:p>
          <w:p w:rsidR="00981724" w:rsidRDefault="00981724" w:rsidP="00981724">
            <w:pPr>
              <w:rPr>
                <w:sz w:val="22"/>
              </w:rPr>
            </w:pPr>
          </w:p>
          <w:p w:rsidR="00981724" w:rsidRDefault="00981724" w:rsidP="00981724">
            <w:pPr>
              <w:rPr>
                <w:sz w:val="22"/>
              </w:rPr>
            </w:pPr>
            <w:r>
              <w:rPr>
                <w:sz w:val="22"/>
              </w:rPr>
              <w:t>Master’s</w:t>
            </w:r>
          </w:p>
          <w:p w:rsidR="00314864" w:rsidRDefault="00E97418" w:rsidP="0031486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733235">
              <w:rPr>
                <w:sz w:val="22"/>
              </w:rPr>
              <w:t xml:space="preserve">Setup the same as </w:t>
            </w:r>
            <w:r w:rsidR="00FC38A7">
              <w:rPr>
                <w:sz w:val="22"/>
              </w:rPr>
              <w:t>doctoral</w:t>
            </w:r>
          </w:p>
          <w:p w:rsidR="00733235" w:rsidRPr="00733235" w:rsidRDefault="00733235" w:rsidP="00733235">
            <w:pPr>
              <w:pStyle w:val="ListParagraph"/>
              <w:ind w:left="360"/>
              <w:rPr>
                <w:sz w:val="22"/>
              </w:rPr>
            </w:pPr>
          </w:p>
          <w:p w:rsidR="00956F8F" w:rsidRDefault="00956F8F" w:rsidP="00314864">
            <w:pPr>
              <w:rPr>
                <w:sz w:val="22"/>
              </w:rPr>
            </w:pPr>
            <w:r>
              <w:rPr>
                <w:sz w:val="22"/>
              </w:rPr>
              <w:t>Discussion on considering the impact when reviewing submissions.</w:t>
            </w:r>
          </w:p>
          <w:p w:rsidR="00DF6611" w:rsidRDefault="00DF6611" w:rsidP="00314864">
            <w:pPr>
              <w:rPr>
                <w:sz w:val="22"/>
              </w:rPr>
            </w:pPr>
          </w:p>
          <w:p w:rsidR="00DF6611" w:rsidRDefault="00DF6611" w:rsidP="00314864">
            <w:pPr>
              <w:rPr>
                <w:sz w:val="22"/>
              </w:rPr>
            </w:pPr>
            <w:r>
              <w:rPr>
                <w:sz w:val="22"/>
              </w:rPr>
              <w:t xml:space="preserve">R. Foot was </w:t>
            </w:r>
            <w:r w:rsidR="00733235">
              <w:rPr>
                <w:sz w:val="22"/>
              </w:rPr>
              <w:t>asked if she felt the Research A</w:t>
            </w:r>
            <w:r>
              <w:rPr>
                <w:sz w:val="22"/>
              </w:rPr>
              <w:t>ward had any effect on doc</w:t>
            </w:r>
            <w:r w:rsidR="00733235">
              <w:rPr>
                <w:sz w:val="22"/>
              </w:rPr>
              <w:t>toral</w:t>
            </w:r>
            <w:r>
              <w:rPr>
                <w:sz w:val="22"/>
              </w:rPr>
              <w:t xml:space="preserve"> students.  She indicated that she was not aware that too many doc</w:t>
            </w:r>
            <w:r w:rsidR="00733235">
              <w:rPr>
                <w:sz w:val="22"/>
              </w:rPr>
              <w:t>toral</w:t>
            </w:r>
            <w:r>
              <w:rPr>
                <w:sz w:val="22"/>
              </w:rPr>
              <w:t xml:space="preserve"> students knew about it.  </w:t>
            </w:r>
            <w:r w:rsidR="001D483B">
              <w:rPr>
                <w:sz w:val="22"/>
              </w:rPr>
              <w:t xml:space="preserve">Need to do some </w:t>
            </w:r>
            <w:r w:rsidR="001D483B">
              <w:rPr>
                <w:sz w:val="22"/>
              </w:rPr>
              <w:lastRenderedPageBreak/>
              <w:t xml:space="preserve">post-award promotion. </w:t>
            </w:r>
          </w:p>
          <w:p w:rsidR="00741454" w:rsidRDefault="00741454" w:rsidP="00314864">
            <w:pPr>
              <w:rPr>
                <w:sz w:val="22"/>
              </w:rPr>
            </w:pPr>
          </w:p>
          <w:p w:rsidR="005C4C76" w:rsidRPr="00981724" w:rsidRDefault="00741454" w:rsidP="00733235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733235">
              <w:rPr>
                <w:sz w:val="22"/>
              </w:rPr>
              <w:t>. Barbour</w:t>
            </w:r>
            <w:r>
              <w:rPr>
                <w:sz w:val="22"/>
              </w:rPr>
              <w:t xml:space="preserve"> asked if anything was done regarding </w:t>
            </w:r>
            <w:r w:rsidR="00733235">
              <w:rPr>
                <w:sz w:val="22"/>
              </w:rPr>
              <w:t>the</w:t>
            </w:r>
            <w:r>
              <w:rPr>
                <w:sz w:val="22"/>
              </w:rPr>
              <w:t xml:space="preserve"> letters suggested </w:t>
            </w:r>
            <w:r w:rsidR="00733235">
              <w:rPr>
                <w:sz w:val="22"/>
              </w:rPr>
              <w:t>in</w:t>
            </w:r>
            <w:r>
              <w:rPr>
                <w:sz w:val="22"/>
              </w:rPr>
              <w:t xml:space="preserve"> the March meetin</w:t>
            </w:r>
            <w:r w:rsidR="002456A2">
              <w:rPr>
                <w:sz w:val="22"/>
              </w:rPr>
              <w:t>g minutes.  These will be done from N. Barbour’s office.</w:t>
            </w:r>
          </w:p>
        </w:tc>
        <w:tc>
          <w:tcPr>
            <w:tcW w:w="2178" w:type="dxa"/>
          </w:tcPr>
          <w:p w:rsidR="00661B95" w:rsidRPr="00496824" w:rsidRDefault="00661B95" w:rsidP="00661B95">
            <w:pPr>
              <w:rPr>
                <w:sz w:val="22"/>
              </w:rPr>
            </w:pP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B21D17" w:rsidP="00661B9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Boot Camps</w:t>
            </w:r>
          </w:p>
        </w:tc>
        <w:tc>
          <w:tcPr>
            <w:tcW w:w="5940" w:type="dxa"/>
          </w:tcPr>
          <w:p w:rsidR="00B21D17" w:rsidRDefault="00B21D17" w:rsidP="00661B95">
            <w:pPr>
              <w:rPr>
                <w:sz w:val="22"/>
              </w:rPr>
            </w:pPr>
            <w:r>
              <w:rPr>
                <w:sz w:val="22"/>
              </w:rPr>
              <w:t xml:space="preserve">Dr. Was has volunteered to spearhead a colloquium series.  </w:t>
            </w:r>
            <w:r w:rsidR="00733235">
              <w:rPr>
                <w:sz w:val="22"/>
              </w:rPr>
              <w:t>The</w:t>
            </w:r>
            <w:r>
              <w:rPr>
                <w:sz w:val="22"/>
              </w:rPr>
              <w:t xml:space="preserve"> group </w:t>
            </w:r>
            <w:r w:rsidR="00733235">
              <w:rPr>
                <w:sz w:val="22"/>
              </w:rPr>
              <w:t xml:space="preserve">was asked for series topic </w:t>
            </w:r>
            <w:r>
              <w:rPr>
                <w:sz w:val="22"/>
              </w:rPr>
              <w:t>suggestions that would attract both grad students and faculty.</w:t>
            </w:r>
            <w:r w:rsidR="00563673">
              <w:rPr>
                <w:sz w:val="22"/>
              </w:rPr>
              <w:t xml:space="preserve">  Following are a few suggestions:</w:t>
            </w:r>
          </w:p>
          <w:p w:rsidR="00B21D17" w:rsidRDefault="00B21D17" w:rsidP="00661B95">
            <w:pPr>
              <w:rPr>
                <w:sz w:val="22"/>
              </w:rPr>
            </w:pPr>
          </w:p>
          <w:p w:rsidR="00B21D17" w:rsidRDefault="003219D8" w:rsidP="003219D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Centers – Transition Center, Ohio Literacy Center, etc.</w:t>
            </w:r>
          </w:p>
          <w:p w:rsidR="00941286" w:rsidRDefault="00941286" w:rsidP="003219D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Topics that will draw broadly across the board</w:t>
            </w:r>
          </w:p>
          <w:p w:rsidR="00941286" w:rsidRDefault="00FC6F51" w:rsidP="003219D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Topics that will help to move the research in </w:t>
            </w:r>
            <w:r w:rsidR="00881900">
              <w:rPr>
                <w:sz w:val="22"/>
              </w:rPr>
              <w:t>a</w:t>
            </w:r>
            <w:r>
              <w:rPr>
                <w:sz w:val="22"/>
              </w:rPr>
              <w:t xml:space="preserve"> direction </w:t>
            </w:r>
            <w:r w:rsidR="00881900">
              <w:rPr>
                <w:sz w:val="22"/>
              </w:rPr>
              <w:t xml:space="preserve">in line with </w:t>
            </w:r>
            <w:r>
              <w:rPr>
                <w:sz w:val="22"/>
              </w:rPr>
              <w:t>the President</w:t>
            </w:r>
            <w:r w:rsidR="00881900">
              <w:rPr>
                <w:sz w:val="22"/>
              </w:rPr>
              <w:t>’s</w:t>
            </w:r>
            <w:r>
              <w:rPr>
                <w:sz w:val="22"/>
              </w:rPr>
              <w:t xml:space="preserve"> </w:t>
            </w:r>
            <w:r w:rsidR="00563673">
              <w:rPr>
                <w:sz w:val="22"/>
              </w:rPr>
              <w:t>v</w:t>
            </w:r>
            <w:r>
              <w:rPr>
                <w:sz w:val="22"/>
              </w:rPr>
              <w:t>i</w:t>
            </w:r>
            <w:r w:rsidR="00881900">
              <w:rPr>
                <w:sz w:val="22"/>
              </w:rPr>
              <w:t>sion</w:t>
            </w:r>
            <w:r>
              <w:rPr>
                <w:sz w:val="22"/>
              </w:rPr>
              <w:t>.</w:t>
            </w:r>
          </w:p>
          <w:p w:rsidR="00C9582F" w:rsidRDefault="00C9582F" w:rsidP="003219D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Faculty research poster event.  Casual event to discover faculty research topics</w:t>
            </w:r>
          </w:p>
          <w:p w:rsidR="00C9582F" w:rsidRDefault="00C9582F" w:rsidP="00C9582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Event with 2-3 short 15 minutes presentations with some cross discussion to tie all three together.</w:t>
            </w:r>
          </w:p>
          <w:p w:rsidR="003E6406" w:rsidRDefault="003E6406" w:rsidP="00C9582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Suggestion of using new Japanese method suggested by F. Sansosti.</w:t>
            </w:r>
          </w:p>
          <w:p w:rsidR="002A19E9" w:rsidRDefault="009067BB" w:rsidP="00C9582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H</w:t>
            </w:r>
            <w:r w:rsidR="002A19E9">
              <w:rPr>
                <w:sz w:val="22"/>
              </w:rPr>
              <w:t xml:space="preserve">ave </w:t>
            </w:r>
            <w:r w:rsidR="00563673">
              <w:rPr>
                <w:sz w:val="22"/>
              </w:rPr>
              <w:t xml:space="preserve">a faculty member do an </w:t>
            </w:r>
            <w:r w:rsidR="002A19E9">
              <w:rPr>
                <w:sz w:val="22"/>
              </w:rPr>
              <w:t>evaluat</w:t>
            </w:r>
            <w:r w:rsidR="00563673">
              <w:rPr>
                <w:sz w:val="22"/>
              </w:rPr>
              <w:t>ion</w:t>
            </w:r>
            <w:r w:rsidR="002A19E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on a paper </w:t>
            </w:r>
            <w:r w:rsidR="002A19E9">
              <w:rPr>
                <w:sz w:val="22"/>
              </w:rPr>
              <w:t>and have discussion regarding evaluation.</w:t>
            </w:r>
          </w:p>
          <w:p w:rsidR="00563673" w:rsidRDefault="00563673" w:rsidP="00C9582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Faculty panel comprised of those who have </w:t>
            </w:r>
            <w:r w:rsidR="009067BB">
              <w:rPr>
                <w:sz w:val="22"/>
              </w:rPr>
              <w:t xml:space="preserve">received </w:t>
            </w:r>
            <w:r>
              <w:rPr>
                <w:sz w:val="22"/>
              </w:rPr>
              <w:t>external funding and the successes and failures along the way</w:t>
            </w:r>
          </w:p>
          <w:p w:rsidR="003E6406" w:rsidRDefault="003E6406" w:rsidP="006A35C4">
            <w:pPr>
              <w:rPr>
                <w:sz w:val="22"/>
              </w:rPr>
            </w:pPr>
          </w:p>
          <w:p w:rsidR="006A35C4" w:rsidRDefault="006A35C4" w:rsidP="006A35C4">
            <w:pPr>
              <w:rPr>
                <w:sz w:val="22"/>
              </w:rPr>
            </w:pPr>
            <w:r>
              <w:rPr>
                <w:sz w:val="22"/>
              </w:rPr>
              <w:t xml:space="preserve">N. Barbour indicated the group needs to plan research events </w:t>
            </w:r>
            <w:proofErr w:type="gramStart"/>
            <w:r>
              <w:rPr>
                <w:sz w:val="22"/>
              </w:rPr>
              <w:t xml:space="preserve">to </w:t>
            </w:r>
            <w:r w:rsidR="00FC38A7">
              <w:rPr>
                <w:sz w:val="22"/>
              </w:rPr>
              <w:t xml:space="preserve"> bring</w:t>
            </w:r>
            <w:proofErr w:type="gramEnd"/>
            <w:r w:rsidR="00FC38A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the college together.  R. Foot has almost completed the research directory.  </w:t>
            </w:r>
          </w:p>
          <w:p w:rsidR="002A19E9" w:rsidRDefault="002A19E9" w:rsidP="006A35C4">
            <w:pPr>
              <w:rPr>
                <w:sz w:val="22"/>
              </w:rPr>
            </w:pPr>
          </w:p>
          <w:p w:rsidR="00F36317" w:rsidRPr="006A35C4" w:rsidRDefault="002A19E9" w:rsidP="006A35C4">
            <w:pPr>
              <w:rPr>
                <w:sz w:val="22"/>
              </w:rPr>
            </w:pPr>
            <w:r>
              <w:rPr>
                <w:sz w:val="22"/>
              </w:rPr>
              <w:t xml:space="preserve">Would like to see a </w:t>
            </w:r>
            <w:r w:rsidR="00845CB8">
              <w:rPr>
                <w:sz w:val="22"/>
              </w:rPr>
              <w:t>colloquium</w:t>
            </w:r>
            <w:r>
              <w:rPr>
                <w:sz w:val="22"/>
              </w:rPr>
              <w:t xml:space="preserve"> once a month.  C. Was will enlist 1-2 other members of the committee to work with him on developing these colloquiums.</w:t>
            </w:r>
          </w:p>
        </w:tc>
        <w:tc>
          <w:tcPr>
            <w:tcW w:w="2178" w:type="dxa"/>
          </w:tcPr>
          <w:p w:rsidR="00661B95" w:rsidRPr="00496824" w:rsidRDefault="00661B95" w:rsidP="00661B95">
            <w:pPr>
              <w:rPr>
                <w:sz w:val="22"/>
              </w:rPr>
            </w:pPr>
          </w:p>
        </w:tc>
      </w:tr>
    </w:tbl>
    <w:p w:rsidR="00661B95" w:rsidRPr="00496824" w:rsidRDefault="00661B95" w:rsidP="00661B95">
      <w:pPr>
        <w:rPr>
          <w:sz w:val="22"/>
        </w:rPr>
      </w:pP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The meeting was adjourned at</w:t>
      </w:r>
      <w:r w:rsidR="00563673">
        <w:rPr>
          <w:sz w:val="22"/>
        </w:rPr>
        <w:t xml:space="preserve"> 10:30</w:t>
      </w:r>
      <w:r w:rsidR="00881900">
        <w:rPr>
          <w:sz w:val="22"/>
        </w:rPr>
        <w:t xml:space="preserve"> </w:t>
      </w:r>
      <w:r w:rsidR="00563673">
        <w:rPr>
          <w:sz w:val="22"/>
        </w:rPr>
        <w:t>am</w:t>
      </w:r>
    </w:p>
    <w:p w:rsidR="00661B95" w:rsidRPr="00563673" w:rsidRDefault="00661B95" w:rsidP="00661B95">
      <w:pPr>
        <w:rPr>
          <w:b/>
          <w:sz w:val="22"/>
        </w:rPr>
      </w:pPr>
      <w:r w:rsidRPr="00496824">
        <w:rPr>
          <w:sz w:val="22"/>
        </w:rPr>
        <w:t>Next meeting:</w:t>
      </w:r>
      <w:r w:rsidR="004F726F">
        <w:rPr>
          <w:sz w:val="22"/>
        </w:rPr>
        <w:t xml:space="preserve">  </w:t>
      </w:r>
      <w:r w:rsidR="00FC38A7">
        <w:rPr>
          <w:b/>
          <w:sz w:val="22"/>
        </w:rPr>
        <w:t xml:space="preserve"> Fall 201</w:t>
      </w:r>
      <w:r w:rsidR="004D70B2">
        <w:rPr>
          <w:b/>
          <w:sz w:val="22"/>
        </w:rPr>
        <w:t>2</w:t>
      </w:r>
    </w:p>
    <w:p w:rsidR="00661B95" w:rsidRPr="00496824" w:rsidRDefault="00661B95" w:rsidP="00661B95">
      <w:pPr>
        <w:rPr>
          <w:sz w:val="22"/>
        </w:rPr>
      </w:pP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Respectfully submitted</w:t>
      </w: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Luci Wymer, Recorder</w:t>
      </w:r>
    </w:p>
    <w:sectPr w:rsidR="00661B95" w:rsidRPr="00496824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52B"/>
    <w:multiLevelType w:val="hybridMultilevel"/>
    <w:tmpl w:val="6C766710"/>
    <w:lvl w:ilvl="0" w:tplc="37E6D7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6A01B1"/>
    <w:multiLevelType w:val="hybridMultilevel"/>
    <w:tmpl w:val="1B9EC4E2"/>
    <w:lvl w:ilvl="0" w:tplc="37E6D7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61357"/>
    <w:multiLevelType w:val="hybridMultilevel"/>
    <w:tmpl w:val="73BA275C"/>
    <w:lvl w:ilvl="0" w:tplc="EDFED0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2F65D2"/>
    <w:multiLevelType w:val="hybridMultilevel"/>
    <w:tmpl w:val="57B2D946"/>
    <w:lvl w:ilvl="0" w:tplc="2B98B12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61B95"/>
    <w:rsid w:val="00000DA6"/>
    <w:rsid w:val="000C45D3"/>
    <w:rsid w:val="000E54E3"/>
    <w:rsid w:val="001A16BF"/>
    <w:rsid w:val="001C1959"/>
    <w:rsid w:val="001C5D6E"/>
    <w:rsid w:val="001C7F8A"/>
    <w:rsid w:val="001D483B"/>
    <w:rsid w:val="001D5948"/>
    <w:rsid w:val="002451BA"/>
    <w:rsid w:val="002456A2"/>
    <w:rsid w:val="002647C3"/>
    <w:rsid w:val="0028319A"/>
    <w:rsid w:val="002A19E9"/>
    <w:rsid w:val="002A1AE4"/>
    <w:rsid w:val="002A1F4E"/>
    <w:rsid w:val="002C03C2"/>
    <w:rsid w:val="002E1458"/>
    <w:rsid w:val="003078BA"/>
    <w:rsid w:val="00314864"/>
    <w:rsid w:val="003219D8"/>
    <w:rsid w:val="003A5CC3"/>
    <w:rsid w:val="003D7832"/>
    <w:rsid w:val="003E6406"/>
    <w:rsid w:val="00423260"/>
    <w:rsid w:val="0042487D"/>
    <w:rsid w:val="00445E83"/>
    <w:rsid w:val="00496824"/>
    <w:rsid w:val="004D5116"/>
    <w:rsid w:val="004D5CA7"/>
    <w:rsid w:val="004D70B2"/>
    <w:rsid w:val="004F726F"/>
    <w:rsid w:val="00514D9C"/>
    <w:rsid w:val="00563673"/>
    <w:rsid w:val="0059197D"/>
    <w:rsid w:val="005A4323"/>
    <w:rsid w:val="005C4C76"/>
    <w:rsid w:val="005F1A36"/>
    <w:rsid w:val="005F5025"/>
    <w:rsid w:val="00661B95"/>
    <w:rsid w:val="00662F03"/>
    <w:rsid w:val="006655C2"/>
    <w:rsid w:val="006A35C4"/>
    <w:rsid w:val="006B15CD"/>
    <w:rsid w:val="006B4DC7"/>
    <w:rsid w:val="00733235"/>
    <w:rsid w:val="00741454"/>
    <w:rsid w:val="00762A58"/>
    <w:rsid w:val="007C0459"/>
    <w:rsid w:val="007F2912"/>
    <w:rsid w:val="007F4537"/>
    <w:rsid w:val="00834CB0"/>
    <w:rsid w:val="00845CB8"/>
    <w:rsid w:val="00855E00"/>
    <w:rsid w:val="0086376F"/>
    <w:rsid w:val="00881900"/>
    <w:rsid w:val="009067BB"/>
    <w:rsid w:val="00941286"/>
    <w:rsid w:val="00946DD8"/>
    <w:rsid w:val="00956F8F"/>
    <w:rsid w:val="00981724"/>
    <w:rsid w:val="009A174D"/>
    <w:rsid w:val="009A4D4F"/>
    <w:rsid w:val="009C465C"/>
    <w:rsid w:val="009D4D5B"/>
    <w:rsid w:val="009F7BCA"/>
    <w:rsid w:val="00A35996"/>
    <w:rsid w:val="00A44D0C"/>
    <w:rsid w:val="00AA04F3"/>
    <w:rsid w:val="00AA7DB2"/>
    <w:rsid w:val="00AB29D8"/>
    <w:rsid w:val="00AC4CB8"/>
    <w:rsid w:val="00AF4FA2"/>
    <w:rsid w:val="00AF53B8"/>
    <w:rsid w:val="00B21D17"/>
    <w:rsid w:val="00B223A2"/>
    <w:rsid w:val="00B53F23"/>
    <w:rsid w:val="00B54C0F"/>
    <w:rsid w:val="00BF1B95"/>
    <w:rsid w:val="00C51649"/>
    <w:rsid w:val="00C840AB"/>
    <w:rsid w:val="00C94811"/>
    <w:rsid w:val="00C9582F"/>
    <w:rsid w:val="00CB2728"/>
    <w:rsid w:val="00D45D15"/>
    <w:rsid w:val="00DA3301"/>
    <w:rsid w:val="00DC7710"/>
    <w:rsid w:val="00DD638F"/>
    <w:rsid w:val="00DE7B20"/>
    <w:rsid w:val="00DF4375"/>
    <w:rsid w:val="00DF6611"/>
    <w:rsid w:val="00E06139"/>
    <w:rsid w:val="00E91C19"/>
    <w:rsid w:val="00E97418"/>
    <w:rsid w:val="00ED455F"/>
    <w:rsid w:val="00ED5E5D"/>
    <w:rsid w:val="00EF7711"/>
    <w:rsid w:val="00F36317"/>
    <w:rsid w:val="00F67DF2"/>
    <w:rsid w:val="00FC38A7"/>
    <w:rsid w:val="00FC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7F88-0DE4-4C96-8B3D-12BBE2F3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2012-04-27T12:43:00Z</dcterms:created>
  <dcterms:modified xsi:type="dcterms:W3CDTF">2012-04-27T12:43:00Z</dcterms:modified>
</cp:coreProperties>
</file>