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500DD7" w:rsidRDefault="007057C5" w:rsidP="00661B95">
      <w:pPr>
        <w:jc w:val="center"/>
        <w:rPr>
          <w:b/>
          <w:sz w:val="22"/>
        </w:rPr>
      </w:pPr>
      <w:r w:rsidRPr="00500DD7">
        <w:rPr>
          <w:b/>
          <w:sz w:val="22"/>
        </w:rPr>
        <w:t>GRADUATE PROGRAM COORDINATORS MEETING</w:t>
      </w:r>
    </w:p>
    <w:p w:rsidR="00661B95" w:rsidRPr="00500DD7" w:rsidRDefault="003C6701" w:rsidP="00661B95">
      <w:pPr>
        <w:jc w:val="center"/>
        <w:rPr>
          <w:b/>
          <w:sz w:val="22"/>
        </w:rPr>
      </w:pPr>
      <w:r w:rsidRPr="00500DD7">
        <w:rPr>
          <w:b/>
          <w:sz w:val="22"/>
        </w:rPr>
        <w:t>October 27, 2011</w:t>
      </w:r>
    </w:p>
    <w:p w:rsidR="00661B95" w:rsidRDefault="00661B95" w:rsidP="00661B95">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1"/>
        <w:gridCol w:w="2505"/>
        <w:gridCol w:w="2580"/>
        <w:gridCol w:w="2572"/>
      </w:tblGrid>
      <w:tr w:rsidR="00500DD7" w:rsidRPr="00EC1F29" w:rsidTr="00500DD7">
        <w:trPr>
          <w:trHeight w:val="240"/>
        </w:trPr>
        <w:tc>
          <w:tcPr>
            <w:tcW w:w="2581" w:type="dxa"/>
          </w:tcPr>
          <w:p w:rsidR="00500DD7" w:rsidRPr="00EC1F29" w:rsidRDefault="00500DD7" w:rsidP="00500DD7">
            <w:pPr>
              <w:jc w:val="center"/>
              <w:rPr>
                <w:b/>
                <w:sz w:val="18"/>
                <w:szCs w:val="18"/>
              </w:rPr>
            </w:pPr>
            <w:r w:rsidRPr="00EC1F29">
              <w:rPr>
                <w:b/>
                <w:sz w:val="18"/>
                <w:szCs w:val="18"/>
              </w:rPr>
              <w:t>FLA</w:t>
            </w:r>
          </w:p>
        </w:tc>
        <w:tc>
          <w:tcPr>
            <w:tcW w:w="2505" w:type="dxa"/>
          </w:tcPr>
          <w:p w:rsidR="00500DD7" w:rsidRPr="00EC1F29" w:rsidRDefault="00500DD7" w:rsidP="00500DD7">
            <w:pPr>
              <w:jc w:val="center"/>
              <w:rPr>
                <w:b/>
                <w:sz w:val="18"/>
                <w:szCs w:val="18"/>
              </w:rPr>
            </w:pPr>
            <w:r w:rsidRPr="00EC1F29">
              <w:rPr>
                <w:b/>
                <w:sz w:val="18"/>
                <w:szCs w:val="18"/>
              </w:rPr>
              <w:t>HS</w:t>
            </w:r>
          </w:p>
        </w:tc>
        <w:tc>
          <w:tcPr>
            <w:tcW w:w="2580" w:type="dxa"/>
          </w:tcPr>
          <w:p w:rsidR="00500DD7" w:rsidRPr="00EC1F29" w:rsidRDefault="00500DD7" w:rsidP="00500DD7">
            <w:pPr>
              <w:jc w:val="center"/>
              <w:rPr>
                <w:b/>
                <w:sz w:val="18"/>
                <w:szCs w:val="18"/>
              </w:rPr>
            </w:pPr>
            <w:r w:rsidRPr="00EC1F29">
              <w:rPr>
                <w:b/>
                <w:sz w:val="18"/>
                <w:szCs w:val="18"/>
              </w:rPr>
              <w:t>LDES</w:t>
            </w:r>
          </w:p>
        </w:tc>
        <w:tc>
          <w:tcPr>
            <w:tcW w:w="2572" w:type="dxa"/>
          </w:tcPr>
          <w:p w:rsidR="00500DD7" w:rsidRPr="00EC1F29" w:rsidRDefault="00500DD7" w:rsidP="00500DD7">
            <w:pPr>
              <w:jc w:val="center"/>
              <w:rPr>
                <w:b/>
                <w:sz w:val="18"/>
                <w:szCs w:val="18"/>
              </w:rPr>
            </w:pPr>
            <w:r w:rsidRPr="00EC1F29">
              <w:rPr>
                <w:b/>
                <w:sz w:val="18"/>
                <w:szCs w:val="18"/>
              </w:rPr>
              <w:t>TLC</w:t>
            </w:r>
          </w:p>
        </w:tc>
      </w:tr>
      <w:tr w:rsidR="00500DD7" w:rsidRPr="00EC1F29" w:rsidTr="00500DD7">
        <w:trPr>
          <w:trHeight w:val="287"/>
        </w:trPr>
        <w:tc>
          <w:tcPr>
            <w:tcW w:w="2581" w:type="dxa"/>
            <w:shd w:val="clear" w:color="auto" w:fill="auto"/>
          </w:tcPr>
          <w:p w:rsidR="00500DD7" w:rsidRPr="00EC1F29" w:rsidRDefault="00500DD7" w:rsidP="00500DD7">
            <w:pPr>
              <w:rPr>
                <w:sz w:val="18"/>
                <w:szCs w:val="18"/>
              </w:rPr>
            </w:pPr>
            <w:r w:rsidRPr="00EC1F29">
              <w:rPr>
                <w:sz w:val="18"/>
                <w:szCs w:val="18"/>
              </w:rPr>
              <w:t>Kretovics, Mark</w:t>
            </w:r>
          </w:p>
        </w:tc>
        <w:tc>
          <w:tcPr>
            <w:tcW w:w="2505" w:type="dxa"/>
            <w:shd w:val="clear" w:color="auto" w:fill="auto"/>
          </w:tcPr>
          <w:p w:rsidR="00500DD7" w:rsidRPr="00EC1F29" w:rsidRDefault="00500DD7" w:rsidP="00500DD7">
            <w:pPr>
              <w:rPr>
                <w:sz w:val="18"/>
                <w:szCs w:val="18"/>
              </w:rPr>
            </w:pPr>
            <w:r w:rsidRPr="00EC1F29">
              <w:rPr>
                <w:sz w:val="18"/>
                <w:szCs w:val="18"/>
              </w:rPr>
              <w:t>Glickman, Ellen</w:t>
            </w:r>
          </w:p>
        </w:tc>
        <w:tc>
          <w:tcPr>
            <w:tcW w:w="2580" w:type="dxa"/>
            <w:shd w:val="clear" w:color="auto" w:fill="auto"/>
          </w:tcPr>
          <w:p w:rsidR="00500DD7" w:rsidRPr="00EC1F29" w:rsidRDefault="00500DD7" w:rsidP="00500DD7">
            <w:pPr>
              <w:rPr>
                <w:sz w:val="18"/>
                <w:szCs w:val="18"/>
              </w:rPr>
            </w:pPr>
            <w:r w:rsidRPr="00EC1F29">
              <w:rPr>
                <w:sz w:val="18"/>
                <w:szCs w:val="18"/>
              </w:rPr>
              <w:t>Cowan, Richard</w:t>
            </w:r>
          </w:p>
        </w:tc>
        <w:tc>
          <w:tcPr>
            <w:tcW w:w="2572" w:type="dxa"/>
            <w:shd w:val="clear" w:color="auto" w:fill="auto"/>
          </w:tcPr>
          <w:p w:rsidR="00500DD7" w:rsidRPr="00EC1F29" w:rsidRDefault="00500DD7" w:rsidP="00500DD7">
            <w:pPr>
              <w:rPr>
                <w:sz w:val="18"/>
                <w:szCs w:val="18"/>
              </w:rPr>
            </w:pPr>
            <w:r w:rsidRPr="00EC1F29">
              <w:rPr>
                <w:sz w:val="18"/>
                <w:szCs w:val="18"/>
              </w:rPr>
              <w:t>Collier, Connie</w:t>
            </w:r>
          </w:p>
        </w:tc>
      </w:tr>
      <w:tr w:rsidR="00500DD7" w:rsidRPr="00EC1F29" w:rsidTr="00500DD7">
        <w:trPr>
          <w:trHeight w:val="258"/>
        </w:trPr>
        <w:tc>
          <w:tcPr>
            <w:tcW w:w="2581" w:type="dxa"/>
            <w:shd w:val="clear" w:color="auto" w:fill="auto"/>
          </w:tcPr>
          <w:p w:rsidR="00500DD7" w:rsidRPr="00EC1F29" w:rsidRDefault="00500DD7" w:rsidP="00500DD7">
            <w:pPr>
              <w:rPr>
                <w:sz w:val="18"/>
                <w:szCs w:val="18"/>
              </w:rPr>
            </w:pPr>
            <w:r w:rsidRPr="00EC1F29">
              <w:rPr>
                <w:sz w:val="18"/>
                <w:szCs w:val="18"/>
              </w:rPr>
              <w:t>Scheule, Barb</w:t>
            </w:r>
          </w:p>
        </w:tc>
        <w:tc>
          <w:tcPr>
            <w:tcW w:w="2505" w:type="dxa"/>
            <w:shd w:val="clear" w:color="auto" w:fill="auto"/>
          </w:tcPr>
          <w:p w:rsidR="00500DD7" w:rsidRPr="00EC1F29" w:rsidRDefault="00500DD7" w:rsidP="00500DD7">
            <w:pPr>
              <w:rPr>
                <w:sz w:val="18"/>
                <w:szCs w:val="18"/>
              </w:rPr>
            </w:pPr>
            <w:r>
              <w:rPr>
                <w:sz w:val="18"/>
                <w:szCs w:val="18"/>
              </w:rPr>
              <w:t>Ding, Kele</w:t>
            </w:r>
          </w:p>
        </w:tc>
        <w:tc>
          <w:tcPr>
            <w:tcW w:w="2580" w:type="dxa"/>
            <w:shd w:val="clear" w:color="auto" w:fill="auto"/>
          </w:tcPr>
          <w:p w:rsidR="00500DD7" w:rsidRPr="00EC1F29" w:rsidRDefault="00500DD7" w:rsidP="00500DD7">
            <w:pPr>
              <w:rPr>
                <w:sz w:val="18"/>
                <w:szCs w:val="18"/>
              </w:rPr>
            </w:pPr>
            <w:r w:rsidRPr="00EC1F29">
              <w:rPr>
                <w:sz w:val="18"/>
                <w:szCs w:val="18"/>
              </w:rPr>
              <w:t>McGlothlin, Jason</w:t>
            </w:r>
          </w:p>
        </w:tc>
        <w:tc>
          <w:tcPr>
            <w:tcW w:w="2572" w:type="dxa"/>
            <w:shd w:val="clear" w:color="auto" w:fill="auto"/>
          </w:tcPr>
          <w:p w:rsidR="00500DD7" w:rsidRPr="00EC1F29" w:rsidRDefault="00500DD7" w:rsidP="00500DD7">
            <w:pPr>
              <w:rPr>
                <w:sz w:val="18"/>
                <w:szCs w:val="18"/>
              </w:rPr>
            </w:pPr>
            <w:r w:rsidRPr="00EC1F29">
              <w:rPr>
                <w:sz w:val="18"/>
                <w:szCs w:val="18"/>
              </w:rPr>
              <w:t>Hutchison, Janice</w:t>
            </w:r>
          </w:p>
        </w:tc>
      </w:tr>
      <w:tr w:rsidR="00500DD7" w:rsidRPr="00EC1F29" w:rsidTr="00500DD7">
        <w:trPr>
          <w:trHeight w:val="258"/>
        </w:trPr>
        <w:tc>
          <w:tcPr>
            <w:tcW w:w="2581" w:type="dxa"/>
            <w:shd w:val="clear" w:color="auto" w:fill="auto"/>
          </w:tcPr>
          <w:p w:rsidR="00500DD7" w:rsidRPr="00EC1F29" w:rsidRDefault="00500DD7" w:rsidP="00500DD7">
            <w:pPr>
              <w:rPr>
                <w:sz w:val="18"/>
                <w:szCs w:val="18"/>
              </w:rPr>
            </w:pPr>
          </w:p>
        </w:tc>
        <w:tc>
          <w:tcPr>
            <w:tcW w:w="2505" w:type="dxa"/>
            <w:shd w:val="clear" w:color="auto" w:fill="auto"/>
          </w:tcPr>
          <w:p w:rsidR="00500DD7" w:rsidRPr="00EC1F29" w:rsidRDefault="00500DD7" w:rsidP="00500DD7">
            <w:pPr>
              <w:rPr>
                <w:sz w:val="18"/>
                <w:szCs w:val="18"/>
              </w:rPr>
            </w:pPr>
          </w:p>
        </w:tc>
        <w:tc>
          <w:tcPr>
            <w:tcW w:w="2580" w:type="dxa"/>
            <w:shd w:val="clear" w:color="auto" w:fill="auto"/>
          </w:tcPr>
          <w:p w:rsidR="00500DD7" w:rsidRPr="00EC1F29" w:rsidRDefault="00500DD7" w:rsidP="00500DD7">
            <w:pPr>
              <w:rPr>
                <w:sz w:val="18"/>
                <w:szCs w:val="18"/>
              </w:rPr>
            </w:pPr>
            <w:r w:rsidRPr="00EC1F29">
              <w:rPr>
                <w:sz w:val="18"/>
                <w:szCs w:val="18"/>
              </w:rPr>
              <w:t>Richardson, Rhonda</w:t>
            </w:r>
          </w:p>
        </w:tc>
        <w:tc>
          <w:tcPr>
            <w:tcW w:w="2572" w:type="dxa"/>
            <w:shd w:val="clear" w:color="auto" w:fill="auto"/>
          </w:tcPr>
          <w:p w:rsidR="00500DD7" w:rsidRPr="00EC1F29" w:rsidRDefault="00500DD7" w:rsidP="00500DD7">
            <w:pPr>
              <w:rPr>
                <w:sz w:val="18"/>
                <w:szCs w:val="18"/>
              </w:rPr>
            </w:pPr>
            <w:r w:rsidRPr="00EC1F29">
              <w:rPr>
                <w:sz w:val="18"/>
                <w:szCs w:val="18"/>
              </w:rPr>
              <w:t>Morgan, Denise</w:t>
            </w:r>
          </w:p>
        </w:tc>
      </w:tr>
    </w:tbl>
    <w:p w:rsidR="00500DD7" w:rsidRPr="00BB3F7E" w:rsidRDefault="00500DD7" w:rsidP="00500DD7">
      <w:pPr>
        <w:rPr>
          <w:sz w:val="18"/>
          <w:szCs w:val="18"/>
        </w:rPr>
      </w:pPr>
      <w:r w:rsidRPr="00BB3F7E">
        <w:rPr>
          <w:sz w:val="18"/>
          <w:szCs w:val="18"/>
        </w:rPr>
        <w:t>Nancy Barbour, Admin. Affairs; Nancy Miller, OGSS;</w:t>
      </w:r>
      <w:r>
        <w:rPr>
          <w:sz w:val="18"/>
          <w:szCs w:val="18"/>
        </w:rPr>
        <w:t xml:space="preserve"> Mike Hollenbaugh, OGSS; </w:t>
      </w:r>
      <w:r w:rsidRPr="00BB3F7E">
        <w:rPr>
          <w:sz w:val="18"/>
          <w:szCs w:val="18"/>
        </w:rPr>
        <w:t xml:space="preserve"> </w:t>
      </w:r>
      <w:r>
        <w:rPr>
          <w:sz w:val="18"/>
          <w:szCs w:val="18"/>
        </w:rPr>
        <w:t>Luci Wymer, Recorder</w:t>
      </w:r>
    </w:p>
    <w:p w:rsidR="00500DD7" w:rsidRPr="00BB3F7E" w:rsidRDefault="00500DD7" w:rsidP="00500DD7">
      <w:pPr>
        <w:rPr>
          <w:sz w:val="18"/>
          <w:szCs w:val="18"/>
        </w:rPr>
      </w:pPr>
    </w:p>
    <w:p w:rsidR="00500DD7" w:rsidRPr="00BB3F7E" w:rsidRDefault="00500DD7" w:rsidP="00500DD7">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500DD7" w:rsidRPr="00EC1F29" w:rsidTr="00500DD7">
        <w:tc>
          <w:tcPr>
            <w:tcW w:w="2574" w:type="dxa"/>
          </w:tcPr>
          <w:p w:rsidR="00500DD7" w:rsidRPr="00EC1F29" w:rsidRDefault="00500DD7" w:rsidP="00500DD7">
            <w:pPr>
              <w:jc w:val="center"/>
              <w:rPr>
                <w:b/>
                <w:sz w:val="18"/>
                <w:szCs w:val="18"/>
              </w:rPr>
            </w:pPr>
            <w:r w:rsidRPr="00EC1F29">
              <w:rPr>
                <w:b/>
                <w:sz w:val="18"/>
                <w:szCs w:val="18"/>
              </w:rPr>
              <w:t>FLA</w:t>
            </w:r>
          </w:p>
        </w:tc>
        <w:tc>
          <w:tcPr>
            <w:tcW w:w="2574" w:type="dxa"/>
          </w:tcPr>
          <w:p w:rsidR="00500DD7" w:rsidRPr="00EC1F29" w:rsidRDefault="00500DD7" w:rsidP="00500DD7">
            <w:pPr>
              <w:jc w:val="center"/>
              <w:rPr>
                <w:b/>
                <w:sz w:val="18"/>
                <w:szCs w:val="18"/>
              </w:rPr>
            </w:pPr>
            <w:r w:rsidRPr="00EC1F29">
              <w:rPr>
                <w:b/>
                <w:sz w:val="18"/>
                <w:szCs w:val="18"/>
              </w:rPr>
              <w:t>HS</w:t>
            </w:r>
          </w:p>
        </w:tc>
        <w:tc>
          <w:tcPr>
            <w:tcW w:w="2574" w:type="dxa"/>
          </w:tcPr>
          <w:p w:rsidR="00500DD7" w:rsidRPr="00EC1F29" w:rsidRDefault="00500DD7" w:rsidP="00500DD7">
            <w:pPr>
              <w:jc w:val="center"/>
              <w:rPr>
                <w:b/>
                <w:sz w:val="18"/>
                <w:szCs w:val="18"/>
              </w:rPr>
            </w:pPr>
            <w:r w:rsidRPr="00EC1F29">
              <w:rPr>
                <w:b/>
                <w:sz w:val="18"/>
                <w:szCs w:val="18"/>
              </w:rPr>
              <w:t>LDES</w:t>
            </w:r>
          </w:p>
        </w:tc>
        <w:tc>
          <w:tcPr>
            <w:tcW w:w="2574" w:type="dxa"/>
          </w:tcPr>
          <w:p w:rsidR="00500DD7" w:rsidRPr="00EC1F29" w:rsidRDefault="00500DD7" w:rsidP="00500DD7">
            <w:pPr>
              <w:jc w:val="center"/>
              <w:rPr>
                <w:b/>
                <w:sz w:val="18"/>
                <w:szCs w:val="18"/>
              </w:rPr>
            </w:pPr>
            <w:r w:rsidRPr="00EC1F29">
              <w:rPr>
                <w:b/>
                <w:sz w:val="18"/>
                <w:szCs w:val="18"/>
              </w:rPr>
              <w:t>TLC</w:t>
            </w:r>
          </w:p>
        </w:tc>
      </w:tr>
      <w:tr w:rsidR="00500DD7" w:rsidRPr="00EC1F29" w:rsidTr="00500DD7">
        <w:trPr>
          <w:trHeight w:val="233"/>
        </w:trPr>
        <w:tc>
          <w:tcPr>
            <w:tcW w:w="2574" w:type="dxa"/>
          </w:tcPr>
          <w:p w:rsidR="00500DD7" w:rsidRPr="00EC1F29" w:rsidRDefault="00500DD7" w:rsidP="00500DD7">
            <w:pPr>
              <w:rPr>
                <w:sz w:val="18"/>
                <w:szCs w:val="18"/>
              </w:rPr>
            </w:pPr>
            <w:r w:rsidRPr="00EC1F29">
              <w:rPr>
                <w:sz w:val="18"/>
                <w:szCs w:val="18"/>
              </w:rPr>
              <w:t>Hackney, Cathy</w:t>
            </w:r>
          </w:p>
        </w:tc>
        <w:tc>
          <w:tcPr>
            <w:tcW w:w="2574" w:type="dxa"/>
          </w:tcPr>
          <w:p w:rsidR="00500DD7" w:rsidRPr="00EC1F29" w:rsidRDefault="00500DD7" w:rsidP="00500DD7">
            <w:pPr>
              <w:rPr>
                <w:sz w:val="18"/>
                <w:szCs w:val="18"/>
              </w:rPr>
            </w:pPr>
            <w:r w:rsidRPr="00EC1F29">
              <w:rPr>
                <w:sz w:val="18"/>
                <w:szCs w:val="18"/>
              </w:rPr>
              <w:t>Burzminski, Nancy</w:t>
            </w:r>
          </w:p>
        </w:tc>
        <w:tc>
          <w:tcPr>
            <w:tcW w:w="2574" w:type="dxa"/>
          </w:tcPr>
          <w:p w:rsidR="00500DD7" w:rsidRPr="00EC1F29" w:rsidRDefault="00500DD7" w:rsidP="00500DD7">
            <w:pPr>
              <w:rPr>
                <w:sz w:val="18"/>
                <w:szCs w:val="18"/>
              </w:rPr>
            </w:pPr>
            <w:r w:rsidRPr="00EC1F29">
              <w:rPr>
                <w:sz w:val="18"/>
                <w:szCs w:val="18"/>
              </w:rPr>
              <w:t>Barton, Lyle</w:t>
            </w:r>
          </w:p>
        </w:tc>
        <w:tc>
          <w:tcPr>
            <w:tcW w:w="2574" w:type="dxa"/>
          </w:tcPr>
          <w:p w:rsidR="00500DD7" w:rsidRPr="00EC1F29" w:rsidRDefault="00500DD7" w:rsidP="00500DD7">
            <w:pPr>
              <w:rPr>
                <w:sz w:val="18"/>
                <w:szCs w:val="18"/>
              </w:rPr>
            </w:pPr>
            <w:r w:rsidRPr="00EC1F29">
              <w:rPr>
                <w:sz w:val="18"/>
                <w:szCs w:val="18"/>
              </w:rPr>
              <w:t>Brooks, Bette</w:t>
            </w:r>
          </w:p>
        </w:tc>
      </w:tr>
      <w:tr w:rsidR="00500DD7" w:rsidRPr="00EC1F29" w:rsidTr="00500DD7">
        <w:trPr>
          <w:trHeight w:val="233"/>
        </w:trPr>
        <w:tc>
          <w:tcPr>
            <w:tcW w:w="2574" w:type="dxa"/>
          </w:tcPr>
          <w:p w:rsidR="00500DD7" w:rsidRPr="00EC1F29" w:rsidRDefault="00500DD7" w:rsidP="00500DD7">
            <w:pPr>
              <w:rPr>
                <w:sz w:val="18"/>
                <w:szCs w:val="18"/>
              </w:rPr>
            </w:pPr>
            <w:r w:rsidRPr="00EC1F29">
              <w:rPr>
                <w:sz w:val="18"/>
                <w:szCs w:val="18"/>
              </w:rPr>
              <w:t>Lyberger, Mark</w:t>
            </w:r>
          </w:p>
        </w:tc>
        <w:tc>
          <w:tcPr>
            <w:tcW w:w="2574" w:type="dxa"/>
          </w:tcPr>
          <w:p w:rsidR="00500DD7" w:rsidRPr="00EC1F29" w:rsidRDefault="00500DD7" w:rsidP="00500DD7">
            <w:pPr>
              <w:rPr>
                <w:sz w:val="18"/>
                <w:szCs w:val="18"/>
              </w:rPr>
            </w:pPr>
            <w:r w:rsidRPr="00EC1F29">
              <w:rPr>
                <w:sz w:val="18"/>
                <w:szCs w:val="18"/>
              </w:rPr>
              <w:t>Gordon, Karen</w:t>
            </w:r>
          </w:p>
        </w:tc>
        <w:tc>
          <w:tcPr>
            <w:tcW w:w="2574" w:type="dxa"/>
          </w:tcPr>
          <w:p w:rsidR="00500DD7" w:rsidRPr="00EC1F29" w:rsidRDefault="00500DD7" w:rsidP="00500DD7">
            <w:pPr>
              <w:rPr>
                <w:sz w:val="18"/>
                <w:szCs w:val="18"/>
              </w:rPr>
            </w:pPr>
            <w:r>
              <w:rPr>
                <w:sz w:val="18"/>
                <w:szCs w:val="18"/>
              </w:rPr>
              <w:t>Cox, Jane</w:t>
            </w:r>
          </w:p>
        </w:tc>
        <w:tc>
          <w:tcPr>
            <w:tcW w:w="2574" w:type="dxa"/>
          </w:tcPr>
          <w:p w:rsidR="00500DD7" w:rsidRPr="00EC1F29" w:rsidRDefault="00500DD7" w:rsidP="00500DD7">
            <w:pPr>
              <w:rPr>
                <w:sz w:val="18"/>
                <w:szCs w:val="18"/>
              </w:rPr>
            </w:pPr>
            <w:r w:rsidRPr="00EC1F29">
              <w:rPr>
                <w:sz w:val="18"/>
                <w:szCs w:val="18"/>
              </w:rPr>
              <w:t>Henderson, Jim</w:t>
            </w:r>
          </w:p>
        </w:tc>
      </w:tr>
      <w:tr w:rsidR="00500DD7" w:rsidRPr="00EC1F29" w:rsidTr="00500DD7">
        <w:tc>
          <w:tcPr>
            <w:tcW w:w="2574" w:type="dxa"/>
          </w:tcPr>
          <w:p w:rsidR="00500DD7" w:rsidRPr="00EC1F29" w:rsidRDefault="00500DD7" w:rsidP="00500DD7">
            <w:pPr>
              <w:rPr>
                <w:sz w:val="18"/>
                <w:szCs w:val="18"/>
              </w:rPr>
            </w:pPr>
            <w:r w:rsidRPr="00EC1F29">
              <w:rPr>
                <w:sz w:val="18"/>
                <w:szCs w:val="18"/>
              </w:rPr>
              <w:t>McClelland, Averil</w:t>
            </w:r>
          </w:p>
        </w:tc>
        <w:tc>
          <w:tcPr>
            <w:tcW w:w="2574" w:type="dxa"/>
          </w:tcPr>
          <w:p w:rsidR="00500DD7" w:rsidRPr="00EC1F29" w:rsidRDefault="00500DD7" w:rsidP="00500DD7">
            <w:pPr>
              <w:rPr>
                <w:sz w:val="18"/>
                <w:szCs w:val="18"/>
              </w:rPr>
            </w:pPr>
            <w:r w:rsidRPr="00EC1F29">
              <w:rPr>
                <w:sz w:val="18"/>
                <w:szCs w:val="18"/>
              </w:rPr>
              <w:t>Hawks, John</w:t>
            </w:r>
          </w:p>
        </w:tc>
        <w:tc>
          <w:tcPr>
            <w:tcW w:w="2574" w:type="dxa"/>
          </w:tcPr>
          <w:p w:rsidR="00500DD7" w:rsidRPr="00EC1F29" w:rsidRDefault="00500DD7" w:rsidP="00500DD7">
            <w:pPr>
              <w:rPr>
                <w:sz w:val="18"/>
                <w:szCs w:val="18"/>
              </w:rPr>
            </w:pPr>
            <w:r w:rsidRPr="00EC1F29">
              <w:rPr>
                <w:sz w:val="18"/>
                <w:szCs w:val="18"/>
              </w:rPr>
              <w:t>Rumrill, Phil</w:t>
            </w:r>
          </w:p>
        </w:tc>
        <w:tc>
          <w:tcPr>
            <w:tcW w:w="2574" w:type="dxa"/>
          </w:tcPr>
          <w:p w:rsidR="00500DD7" w:rsidRPr="00EC1F29" w:rsidRDefault="00500DD7" w:rsidP="00500DD7">
            <w:pPr>
              <w:rPr>
                <w:sz w:val="18"/>
                <w:szCs w:val="18"/>
              </w:rPr>
            </w:pPr>
            <w:r w:rsidRPr="00EC1F29">
              <w:rPr>
                <w:sz w:val="18"/>
                <w:szCs w:val="18"/>
              </w:rPr>
              <w:t>Kroeger, Janice</w:t>
            </w:r>
          </w:p>
        </w:tc>
      </w:tr>
      <w:tr w:rsidR="00500DD7" w:rsidRPr="00EC1F29" w:rsidTr="00500DD7">
        <w:tc>
          <w:tcPr>
            <w:tcW w:w="2574" w:type="dxa"/>
          </w:tcPr>
          <w:p w:rsidR="00500DD7" w:rsidRPr="00EC1F29" w:rsidRDefault="00500DD7" w:rsidP="00500DD7">
            <w:pPr>
              <w:rPr>
                <w:sz w:val="18"/>
                <w:szCs w:val="18"/>
              </w:rPr>
            </w:pPr>
            <w:r w:rsidRPr="00EC1F29">
              <w:rPr>
                <w:sz w:val="18"/>
                <w:szCs w:val="18"/>
              </w:rPr>
              <w:t>Niesz, Tricia</w:t>
            </w:r>
          </w:p>
        </w:tc>
        <w:tc>
          <w:tcPr>
            <w:tcW w:w="2574" w:type="dxa"/>
          </w:tcPr>
          <w:p w:rsidR="00500DD7" w:rsidRPr="00EC1F29" w:rsidRDefault="00500DD7" w:rsidP="00500DD7">
            <w:pPr>
              <w:rPr>
                <w:sz w:val="18"/>
                <w:szCs w:val="18"/>
              </w:rPr>
            </w:pPr>
            <w:r>
              <w:rPr>
                <w:sz w:val="18"/>
                <w:szCs w:val="18"/>
              </w:rPr>
              <w:t>Jonas, Jay</w:t>
            </w:r>
          </w:p>
        </w:tc>
        <w:tc>
          <w:tcPr>
            <w:tcW w:w="2574" w:type="dxa"/>
          </w:tcPr>
          <w:p w:rsidR="00500DD7" w:rsidRPr="00EC1F29" w:rsidRDefault="00500DD7" w:rsidP="00500DD7">
            <w:pPr>
              <w:rPr>
                <w:sz w:val="18"/>
                <w:szCs w:val="18"/>
              </w:rPr>
            </w:pPr>
            <w:r w:rsidRPr="00EC1F29">
              <w:rPr>
                <w:sz w:val="18"/>
                <w:szCs w:val="18"/>
              </w:rPr>
              <w:t>Tiene, Drew</w:t>
            </w:r>
          </w:p>
        </w:tc>
        <w:tc>
          <w:tcPr>
            <w:tcW w:w="2574" w:type="dxa"/>
          </w:tcPr>
          <w:p w:rsidR="00500DD7" w:rsidRPr="00EC1F29" w:rsidRDefault="00500DD7" w:rsidP="00500DD7">
            <w:pPr>
              <w:rPr>
                <w:sz w:val="18"/>
                <w:szCs w:val="18"/>
              </w:rPr>
            </w:pPr>
            <w:r w:rsidRPr="00EC1F29">
              <w:rPr>
                <w:sz w:val="18"/>
                <w:szCs w:val="18"/>
              </w:rPr>
              <w:t>O’Connor, Pat</w:t>
            </w:r>
          </w:p>
        </w:tc>
      </w:tr>
    </w:tbl>
    <w:p w:rsidR="00661B95" w:rsidRDefault="00500DD7" w:rsidP="00661B95">
      <w:r w:rsidRPr="00BB3F7E">
        <w:rPr>
          <w:sz w:val="18"/>
          <w:szCs w:val="18"/>
        </w:rPr>
        <w:t>GUESTS:</w:t>
      </w:r>
      <w:r>
        <w:rPr>
          <w:sz w:val="18"/>
          <w:szCs w:val="18"/>
        </w:rPr>
        <w:t xml:space="preserve">  Mary Ann Stephens, Dean of Graduate Studies, J.P. Cooney, Director, Graduate Admissions</w:t>
      </w:r>
    </w:p>
    <w:p w:rsidR="00661B95" w:rsidRDefault="00661B95" w:rsidP="00661B95"/>
    <w:tbl>
      <w:tblPr>
        <w:tblStyle w:val="TableGrid"/>
        <w:tblW w:w="0" w:type="auto"/>
        <w:tblLook w:val="04A0"/>
      </w:tblPr>
      <w:tblGrid>
        <w:gridCol w:w="2610"/>
        <w:gridCol w:w="5590"/>
        <w:gridCol w:w="2096"/>
      </w:tblGrid>
      <w:tr w:rsidR="00661B95" w:rsidTr="00661B95">
        <w:tc>
          <w:tcPr>
            <w:tcW w:w="2178" w:type="dxa"/>
          </w:tcPr>
          <w:p w:rsidR="00661B95" w:rsidRPr="00661B95" w:rsidRDefault="00661B95" w:rsidP="00661B95">
            <w:pPr>
              <w:rPr>
                <w:b/>
              </w:rPr>
            </w:pPr>
            <w:r>
              <w:rPr>
                <w:b/>
              </w:rPr>
              <w:t>AGENDA ITEM</w:t>
            </w:r>
          </w:p>
        </w:tc>
        <w:tc>
          <w:tcPr>
            <w:tcW w:w="5940" w:type="dxa"/>
          </w:tcPr>
          <w:p w:rsidR="00661B95" w:rsidRPr="00661B95" w:rsidRDefault="00661B95" w:rsidP="00661B95">
            <w:pPr>
              <w:jc w:val="center"/>
              <w:rPr>
                <w:b/>
              </w:rPr>
            </w:pPr>
            <w:r w:rsidRPr="00661B95">
              <w:rPr>
                <w:b/>
              </w:rPr>
              <w:t>DISCUSSION</w:t>
            </w:r>
          </w:p>
        </w:tc>
        <w:tc>
          <w:tcPr>
            <w:tcW w:w="2178" w:type="dxa"/>
          </w:tcPr>
          <w:p w:rsidR="00661B95" w:rsidRPr="00661B95" w:rsidRDefault="00661B95" w:rsidP="00661B95">
            <w:pPr>
              <w:jc w:val="center"/>
              <w:rPr>
                <w:b/>
              </w:rPr>
            </w:pPr>
            <w:r>
              <w:rPr>
                <w:b/>
              </w:rPr>
              <w:t>ACTION TAKEN</w:t>
            </w:r>
          </w:p>
        </w:tc>
      </w:tr>
      <w:tr w:rsidR="00661B95" w:rsidTr="00661B95">
        <w:tc>
          <w:tcPr>
            <w:tcW w:w="2178" w:type="dxa"/>
          </w:tcPr>
          <w:p w:rsidR="00661B95" w:rsidRPr="003C6701" w:rsidRDefault="003C6701" w:rsidP="00661B95">
            <w:pPr>
              <w:rPr>
                <w:sz w:val="20"/>
                <w:szCs w:val="20"/>
              </w:rPr>
            </w:pPr>
            <w:r w:rsidRPr="003C6701">
              <w:rPr>
                <w:sz w:val="20"/>
                <w:szCs w:val="20"/>
              </w:rPr>
              <w:t>Mary Ann Stephens, Dean of Graduate Studies and J.P. Cooney, Dir., Graduate Admissions will answer questions regarding the new procedures</w:t>
            </w:r>
          </w:p>
        </w:tc>
        <w:tc>
          <w:tcPr>
            <w:tcW w:w="5940" w:type="dxa"/>
          </w:tcPr>
          <w:p w:rsidR="00661B95" w:rsidRPr="00500DD7" w:rsidRDefault="00E47A30" w:rsidP="00661B95">
            <w:pPr>
              <w:rPr>
                <w:sz w:val="20"/>
                <w:szCs w:val="20"/>
              </w:rPr>
            </w:pPr>
            <w:r w:rsidRPr="00500DD7">
              <w:rPr>
                <w:sz w:val="20"/>
                <w:szCs w:val="20"/>
              </w:rPr>
              <w:t>N</w:t>
            </w:r>
            <w:r w:rsidR="00500DD7" w:rsidRPr="00500DD7">
              <w:rPr>
                <w:sz w:val="20"/>
                <w:szCs w:val="20"/>
              </w:rPr>
              <w:t xml:space="preserve">ancy </w:t>
            </w:r>
            <w:r w:rsidRPr="00500DD7">
              <w:rPr>
                <w:sz w:val="20"/>
                <w:szCs w:val="20"/>
              </w:rPr>
              <w:t>B</w:t>
            </w:r>
            <w:r w:rsidR="00500DD7">
              <w:rPr>
                <w:sz w:val="20"/>
                <w:szCs w:val="20"/>
              </w:rPr>
              <w:t>arbour</w:t>
            </w:r>
            <w:r w:rsidRPr="00500DD7">
              <w:rPr>
                <w:sz w:val="20"/>
                <w:szCs w:val="20"/>
              </w:rPr>
              <w:t xml:space="preserve"> explained that Dr. Stephens and JP Cooney had been invited back to </w:t>
            </w:r>
            <w:r w:rsidR="00BF4382">
              <w:rPr>
                <w:sz w:val="20"/>
                <w:szCs w:val="20"/>
              </w:rPr>
              <w:t>discuss</w:t>
            </w:r>
            <w:r w:rsidRPr="00500DD7">
              <w:rPr>
                <w:sz w:val="20"/>
                <w:szCs w:val="20"/>
              </w:rPr>
              <w:t xml:space="preserve"> any questions that have arisen since the changeover.</w:t>
            </w:r>
            <w:r w:rsidR="00EE5AC3" w:rsidRPr="00500DD7">
              <w:rPr>
                <w:sz w:val="20"/>
                <w:szCs w:val="20"/>
              </w:rPr>
              <w:t xml:space="preserve">  Certificate</w:t>
            </w:r>
            <w:r w:rsidR="00500DD7">
              <w:rPr>
                <w:sz w:val="20"/>
                <w:szCs w:val="20"/>
              </w:rPr>
              <w:t xml:space="preserve"> </w:t>
            </w:r>
            <w:r w:rsidR="00EE5AC3" w:rsidRPr="00500DD7">
              <w:rPr>
                <w:sz w:val="20"/>
                <w:szCs w:val="20"/>
              </w:rPr>
              <w:t xml:space="preserve"> issues w</w:t>
            </w:r>
            <w:r w:rsidR="00500DD7">
              <w:rPr>
                <w:sz w:val="20"/>
                <w:szCs w:val="20"/>
              </w:rPr>
              <w:t>ere</w:t>
            </w:r>
            <w:r w:rsidR="00EE5AC3" w:rsidRPr="00500DD7">
              <w:rPr>
                <w:sz w:val="20"/>
                <w:szCs w:val="20"/>
              </w:rPr>
              <w:t xml:space="preserve"> discussed.  J</w:t>
            </w:r>
            <w:r w:rsidR="00500DD7">
              <w:rPr>
                <w:sz w:val="20"/>
                <w:szCs w:val="20"/>
              </w:rPr>
              <w:t>.P.</w:t>
            </w:r>
            <w:r w:rsidR="00EE5AC3" w:rsidRPr="00500DD7">
              <w:rPr>
                <w:sz w:val="20"/>
                <w:szCs w:val="20"/>
              </w:rPr>
              <w:t xml:space="preserve"> explained that they are trying to be more </w:t>
            </w:r>
            <w:r w:rsidR="00BF4382">
              <w:rPr>
                <w:sz w:val="20"/>
                <w:szCs w:val="20"/>
              </w:rPr>
              <w:t xml:space="preserve">aware </w:t>
            </w:r>
            <w:r w:rsidR="00384BBB">
              <w:rPr>
                <w:sz w:val="20"/>
                <w:szCs w:val="20"/>
              </w:rPr>
              <w:t>of</w:t>
            </w:r>
            <w:r w:rsidR="00EE5AC3" w:rsidRPr="00500DD7">
              <w:rPr>
                <w:sz w:val="20"/>
                <w:szCs w:val="20"/>
              </w:rPr>
              <w:t xml:space="preserve"> a student who is registered for both a program and a certificate </w:t>
            </w:r>
            <w:r w:rsidR="00384BBB">
              <w:rPr>
                <w:sz w:val="20"/>
                <w:szCs w:val="20"/>
              </w:rPr>
              <w:t xml:space="preserve">and make sure </w:t>
            </w:r>
            <w:r w:rsidR="00EE5AC3" w:rsidRPr="00500DD7">
              <w:rPr>
                <w:sz w:val="20"/>
                <w:szCs w:val="20"/>
              </w:rPr>
              <w:t>their Banner code is correct to alleviate problems.  R. Cowan shared concerns regarding the</w:t>
            </w:r>
            <w:r w:rsidR="0046316A">
              <w:rPr>
                <w:sz w:val="20"/>
                <w:szCs w:val="20"/>
              </w:rPr>
              <w:t xml:space="preserve"> SPSY</w:t>
            </w:r>
            <w:r w:rsidR="00EE5AC3" w:rsidRPr="00500DD7">
              <w:rPr>
                <w:sz w:val="20"/>
                <w:szCs w:val="20"/>
              </w:rPr>
              <w:t xml:space="preserve"> program and the fact that their paper application contained additional information that the on-line application does not contain.  </w:t>
            </w:r>
            <w:r w:rsidR="00A9416E" w:rsidRPr="00500DD7">
              <w:rPr>
                <w:sz w:val="20"/>
                <w:szCs w:val="20"/>
              </w:rPr>
              <w:t>He shared that because of the problems he is more comfortable with the paper applications.  J</w:t>
            </w:r>
            <w:r w:rsidR="0046316A">
              <w:rPr>
                <w:sz w:val="20"/>
                <w:szCs w:val="20"/>
              </w:rPr>
              <w:t>.</w:t>
            </w:r>
            <w:r w:rsidR="00A9416E" w:rsidRPr="00500DD7">
              <w:rPr>
                <w:sz w:val="20"/>
                <w:szCs w:val="20"/>
              </w:rPr>
              <w:t>P</w:t>
            </w:r>
            <w:r w:rsidR="0046316A">
              <w:rPr>
                <w:sz w:val="20"/>
                <w:szCs w:val="20"/>
              </w:rPr>
              <w:t>.</w:t>
            </w:r>
            <w:r w:rsidR="00A9416E" w:rsidRPr="00500DD7">
              <w:rPr>
                <w:sz w:val="20"/>
                <w:szCs w:val="20"/>
              </w:rPr>
              <w:t xml:space="preserve"> stated that the Banner application does have the ability to be adjusted</w:t>
            </w:r>
            <w:r w:rsidR="0046316A">
              <w:rPr>
                <w:sz w:val="20"/>
                <w:szCs w:val="20"/>
              </w:rPr>
              <w:t xml:space="preserve"> and customized to different programs</w:t>
            </w:r>
            <w:r w:rsidR="00A9416E" w:rsidRPr="00500DD7">
              <w:rPr>
                <w:sz w:val="20"/>
                <w:szCs w:val="20"/>
              </w:rPr>
              <w:t xml:space="preserve">.  He has done some research into the issues, especially ethnicity and how it could be handled within </w:t>
            </w:r>
            <w:r w:rsidR="0046316A">
              <w:rPr>
                <w:sz w:val="20"/>
                <w:szCs w:val="20"/>
              </w:rPr>
              <w:t>u</w:t>
            </w:r>
            <w:r w:rsidR="00A9416E" w:rsidRPr="00500DD7">
              <w:rPr>
                <w:sz w:val="20"/>
                <w:szCs w:val="20"/>
              </w:rPr>
              <w:t>niversity policy.  He state</w:t>
            </w:r>
            <w:r w:rsidR="00776B02">
              <w:rPr>
                <w:sz w:val="20"/>
                <w:szCs w:val="20"/>
              </w:rPr>
              <w:t>d that he can work with Brian Pekarek, Director of Admissions Operations &amp; Transfer Systems,</w:t>
            </w:r>
            <w:r w:rsidR="00A9416E" w:rsidRPr="00500DD7">
              <w:rPr>
                <w:sz w:val="20"/>
                <w:szCs w:val="20"/>
              </w:rPr>
              <w:t xml:space="preserve"> who would be the person who implements coding changes. </w:t>
            </w:r>
            <w:r w:rsidR="00776B02">
              <w:rPr>
                <w:sz w:val="20"/>
                <w:szCs w:val="20"/>
              </w:rPr>
              <w:t xml:space="preserve"> </w:t>
            </w:r>
            <w:r w:rsidR="00DD3332" w:rsidRPr="00500DD7">
              <w:rPr>
                <w:sz w:val="20"/>
                <w:szCs w:val="20"/>
              </w:rPr>
              <w:t xml:space="preserve">Mary Ann explained that the ethnicity </w:t>
            </w:r>
            <w:r w:rsidR="00776B02">
              <w:rPr>
                <w:sz w:val="20"/>
                <w:szCs w:val="20"/>
              </w:rPr>
              <w:t>piece</w:t>
            </w:r>
            <w:r w:rsidR="00DD3332" w:rsidRPr="00500DD7">
              <w:rPr>
                <w:sz w:val="20"/>
                <w:szCs w:val="20"/>
              </w:rPr>
              <w:t xml:space="preserve"> is a sensitive one and they are working through these issues.  There are other departments that are having the same issues.  Because </w:t>
            </w:r>
            <w:r w:rsidR="00776B02" w:rsidRPr="00500DD7">
              <w:rPr>
                <w:sz w:val="20"/>
                <w:szCs w:val="20"/>
              </w:rPr>
              <w:t>ethnicity</w:t>
            </w:r>
            <w:r w:rsidR="00DD3332" w:rsidRPr="00500DD7">
              <w:rPr>
                <w:sz w:val="20"/>
                <w:szCs w:val="20"/>
              </w:rPr>
              <w:t xml:space="preserve"> is not a “required” field on the application the data is lacking.  J</w:t>
            </w:r>
            <w:r w:rsidR="00776B02">
              <w:rPr>
                <w:sz w:val="20"/>
                <w:szCs w:val="20"/>
              </w:rPr>
              <w:t>.</w:t>
            </w:r>
            <w:r w:rsidR="00DD3332" w:rsidRPr="00500DD7">
              <w:rPr>
                <w:sz w:val="20"/>
                <w:szCs w:val="20"/>
              </w:rPr>
              <w:t>P</w:t>
            </w:r>
            <w:r w:rsidR="00776B02">
              <w:rPr>
                <w:sz w:val="20"/>
                <w:szCs w:val="20"/>
              </w:rPr>
              <w:t>.</w:t>
            </w:r>
            <w:r w:rsidR="00DD3332" w:rsidRPr="00500DD7">
              <w:rPr>
                <w:sz w:val="20"/>
                <w:szCs w:val="20"/>
              </w:rPr>
              <w:t xml:space="preserve"> shared that he could work with Richard to provide a report once a week on person</w:t>
            </w:r>
            <w:r w:rsidR="00776B02">
              <w:rPr>
                <w:sz w:val="20"/>
                <w:szCs w:val="20"/>
              </w:rPr>
              <w:t>s</w:t>
            </w:r>
            <w:r w:rsidR="00DD3332" w:rsidRPr="00500DD7">
              <w:rPr>
                <w:sz w:val="20"/>
                <w:szCs w:val="20"/>
              </w:rPr>
              <w:t xml:space="preserve"> who have applied to his program. They also offered for faculty to share this ability with others. </w:t>
            </w:r>
          </w:p>
          <w:p w:rsidR="00DD3332" w:rsidRPr="00500DD7" w:rsidRDefault="00DD3332" w:rsidP="00661B95">
            <w:pPr>
              <w:rPr>
                <w:sz w:val="20"/>
                <w:szCs w:val="20"/>
              </w:rPr>
            </w:pPr>
          </w:p>
          <w:p w:rsidR="00436F40" w:rsidRPr="00500DD7" w:rsidRDefault="00DD3332" w:rsidP="00661B95">
            <w:pPr>
              <w:rPr>
                <w:sz w:val="20"/>
                <w:szCs w:val="20"/>
              </w:rPr>
            </w:pPr>
            <w:r w:rsidRPr="00500DD7">
              <w:rPr>
                <w:sz w:val="20"/>
                <w:szCs w:val="20"/>
              </w:rPr>
              <w:t xml:space="preserve">There was discussion on processing time for applications.  </w:t>
            </w:r>
            <w:r w:rsidR="00477CAE" w:rsidRPr="00500DD7">
              <w:rPr>
                <w:sz w:val="20"/>
                <w:szCs w:val="20"/>
              </w:rPr>
              <w:t>They were asked to describe their process.</w:t>
            </w:r>
            <w:r w:rsidR="00FB771A" w:rsidRPr="00500DD7">
              <w:rPr>
                <w:sz w:val="20"/>
                <w:szCs w:val="20"/>
              </w:rPr>
              <w:t xml:space="preserve"> </w:t>
            </w:r>
            <w:r w:rsidR="00776B02">
              <w:rPr>
                <w:sz w:val="20"/>
                <w:szCs w:val="20"/>
              </w:rPr>
              <w:t xml:space="preserve"> </w:t>
            </w:r>
            <w:r w:rsidR="00FB771A" w:rsidRPr="00500DD7">
              <w:rPr>
                <w:sz w:val="20"/>
                <w:szCs w:val="20"/>
              </w:rPr>
              <w:t>J</w:t>
            </w:r>
            <w:r w:rsidR="00776B02">
              <w:rPr>
                <w:sz w:val="20"/>
                <w:szCs w:val="20"/>
              </w:rPr>
              <w:t>.</w:t>
            </w:r>
            <w:r w:rsidR="00FB771A" w:rsidRPr="00500DD7">
              <w:rPr>
                <w:sz w:val="20"/>
                <w:szCs w:val="20"/>
              </w:rPr>
              <w:t>P</w:t>
            </w:r>
            <w:r w:rsidR="00776B02">
              <w:rPr>
                <w:sz w:val="20"/>
                <w:szCs w:val="20"/>
              </w:rPr>
              <w:t>.</w:t>
            </w:r>
            <w:r w:rsidR="00FB771A" w:rsidRPr="00500DD7">
              <w:rPr>
                <w:sz w:val="20"/>
                <w:szCs w:val="20"/>
              </w:rPr>
              <w:t xml:space="preserve"> shared that with final transcripts outside of the university there is a wide variance in time lines.  He will look into the specific student that was discussed by Mark Kretovics.  </w:t>
            </w:r>
            <w:r w:rsidR="00776B02">
              <w:rPr>
                <w:sz w:val="20"/>
                <w:szCs w:val="20"/>
              </w:rPr>
              <w:t xml:space="preserve">M. </w:t>
            </w:r>
            <w:r w:rsidR="00FB771A" w:rsidRPr="00500DD7">
              <w:rPr>
                <w:sz w:val="20"/>
                <w:szCs w:val="20"/>
              </w:rPr>
              <w:t>K</w:t>
            </w:r>
            <w:r w:rsidR="00776B02">
              <w:rPr>
                <w:sz w:val="20"/>
                <w:szCs w:val="20"/>
              </w:rPr>
              <w:t>retovics</w:t>
            </w:r>
            <w:r w:rsidR="00FB771A" w:rsidRPr="00500DD7">
              <w:rPr>
                <w:sz w:val="20"/>
                <w:szCs w:val="20"/>
              </w:rPr>
              <w:t xml:space="preserve"> shared that it was 14 days from the time a transcript was sent from Wright state until the time that Grad Studies acknowledged that it had arrived.  J</w:t>
            </w:r>
            <w:r w:rsidR="00776B02">
              <w:rPr>
                <w:sz w:val="20"/>
                <w:szCs w:val="20"/>
              </w:rPr>
              <w:t>.</w:t>
            </w:r>
            <w:r w:rsidR="00FB771A" w:rsidRPr="00500DD7">
              <w:rPr>
                <w:sz w:val="20"/>
                <w:szCs w:val="20"/>
              </w:rPr>
              <w:t>P</w:t>
            </w:r>
            <w:r w:rsidR="00776B02">
              <w:rPr>
                <w:sz w:val="20"/>
                <w:szCs w:val="20"/>
              </w:rPr>
              <w:t>.</w:t>
            </w:r>
            <w:r w:rsidR="00FB771A" w:rsidRPr="00500DD7">
              <w:rPr>
                <w:sz w:val="20"/>
                <w:szCs w:val="20"/>
              </w:rPr>
              <w:t xml:space="preserve"> shared that the Grad Studies </w:t>
            </w:r>
            <w:r w:rsidR="00384BBB">
              <w:rPr>
                <w:sz w:val="20"/>
                <w:szCs w:val="20"/>
              </w:rPr>
              <w:t xml:space="preserve">staff </w:t>
            </w:r>
            <w:r w:rsidR="00384BBB" w:rsidRPr="00500DD7">
              <w:rPr>
                <w:sz w:val="20"/>
                <w:szCs w:val="20"/>
              </w:rPr>
              <w:t>is</w:t>
            </w:r>
            <w:r w:rsidR="00FB771A" w:rsidRPr="00500DD7">
              <w:rPr>
                <w:sz w:val="20"/>
                <w:szCs w:val="20"/>
              </w:rPr>
              <w:t xml:space="preserve"> increasing and this should help the issues.  He </w:t>
            </w:r>
            <w:r w:rsidR="00FB771A" w:rsidRPr="00500DD7">
              <w:rPr>
                <w:sz w:val="20"/>
                <w:szCs w:val="20"/>
              </w:rPr>
              <w:lastRenderedPageBreak/>
              <w:t>went on to describe a typical day in Grad Studies.</w:t>
            </w:r>
            <w:r w:rsidR="00467221" w:rsidRPr="00500DD7">
              <w:rPr>
                <w:sz w:val="20"/>
                <w:szCs w:val="20"/>
              </w:rPr>
              <w:t xml:space="preserve">  He explained that very frequently the </w:t>
            </w:r>
            <w:r w:rsidR="00776B02" w:rsidRPr="00500DD7">
              <w:rPr>
                <w:sz w:val="20"/>
                <w:szCs w:val="20"/>
              </w:rPr>
              <w:t>issue is</w:t>
            </w:r>
            <w:r w:rsidR="00467221" w:rsidRPr="00500DD7">
              <w:rPr>
                <w:sz w:val="20"/>
                <w:szCs w:val="20"/>
              </w:rPr>
              <w:t xml:space="preserve"> that the pieces of the application come in </w:t>
            </w:r>
            <w:r w:rsidR="00384BBB">
              <w:rPr>
                <w:sz w:val="20"/>
                <w:szCs w:val="20"/>
              </w:rPr>
              <w:t>one</w:t>
            </w:r>
            <w:r w:rsidR="00467221" w:rsidRPr="00500DD7">
              <w:rPr>
                <w:sz w:val="20"/>
                <w:szCs w:val="20"/>
              </w:rPr>
              <w:t xml:space="preserve"> by </w:t>
            </w:r>
            <w:r w:rsidR="00384BBB">
              <w:rPr>
                <w:sz w:val="20"/>
                <w:szCs w:val="20"/>
              </w:rPr>
              <w:t>one</w:t>
            </w:r>
            <w:r w:rsidR="00467221" w:rsidRPr="00500DD7">
              <w:rPr>
                <w:sz w:val="20"/>
                <w:szCs w:val="20"/>
              </w:rPr>
              <w:t xml:space="preserve">.  Mark will provide a student name </w:t>
            </w:r>
            <w:r w:rsidR="00776B02">
              <w:rPr>
                <w:sz w:val="20"/>
                <w:szCs w:val="20"/>
              </w:rPr>
              <w:t xml:space="preserve">in this particular instance </w:t>
            </w:r>
            <w:r w:rsidR="00467221" w:rsidRPr="00500DD7">
              <w:rPr>
                <w:sz w:val="20"/>
                <w:szCs w:val="20"/>
              </w:rPr>
              <w:t>and J</w:t>
            </w:r>
            <w:r w:rsidR="00776B02">
              <w:rPr>
                <w:sz w:val="20"/>
                <w:szCs w:val="20"/>
              </w:rPr>
              <w:t>.</w:t>
            </w:r>
            <w:r w:rsidR="00467221" w:rsidRPr="00500DD7">
              <w:rPr>
                <w:sz w:val="20"/>
                <w:szCs w:val="20"/>
              </w:rPr>
              <w:t>P</w:t>
            </w:r>
            <w:r w:rsidR="00776B02">
              <w:rPr>
                <w:sz w:val="20"/>
                <w:szCs w:val="20"/>
              </w:rPr>
              <w:t>.</w:t>
            </w:r>
            <w:r w:rsidR="00467221" w:rsidRPr="00500DD7">
              <w:rPr>
                <w:sz w:val="20"/>
                <w:szCs w:val="20"/>
              </w:rPr>
              <w:t xml:space="preserve"> will see what the issue was.  </w:t>
            </w:r>
            <w:r w:rsidR="00436F40" w:rsidRPr="00500DD7">
              <w:rPr>
                <w:sz w:val="20"/>
                <w:szCs w:val="20"/>
              </w:rPr>
              <w:t xml:space="preserve">Mary Ann explained that many of the departments have appointed one member to attend webextender training so that they can go in and check on their students and what items are missing in their applications. </w:t>
            </w:r>
            <w:r w:rsidR="00D76756" w:rsidRPr="00500DD7">
              <w:rPr>
                <w:sz w:val="20"/>
                <w:szCs w:val="20"/>
              </w:rPr>
              <w:t xml:space="preserve"> J</w:t>
            </w:r>
            <w:r w:rsidR="00776B02">
              <w:rPr>
                <w:sz w:val="20"/>
                <w:szCs w:val="20"/>
              </w:rPr>
              <w:t>.</w:t>
            </w:r>
            <w:r w:rsidR="00D76756" w:rsidRPr="00500DD7">
              <w:rPr>
                <w:sz w:val="20"/>
                <w:szCs w:val="20"/>
              </w:rPr>
              <w:t>P</w:t>
            </w:r>
            <w:r w:rsidR="00776B02">
              <w:rPr>
                <w:sz w:val="20"/>
                <w:szCs w:val="20"/>
              </w:rPr>
              <w:t>.</w:t>
            </w:r>
            <w:r w:rsidR="00D76756" w:rsidRPr="00500DD7">
              <w:rPr>
                <w:sz w:val="20"/>
                <w:szCs w:val="20"/>
              </w:rPr>
              <w:t xml:space="preserve"> explained that when a student applies they will receive 3 emails.  Currently </w:t>
            </w:r>
            <w:r w:rsidR="00776B02">
              <w:rPr>
                <w:sz w:val="20"/>
                <w:szCs w:val="20"/>
              </w:rPr>
              <w:t>applicants</w:t>
            </w:r>
            <w:r w:rsidR="00D76756" w:rsidRPr="00500DD7">
              <w:rPr>
                <w:sz w:val="20"/>
                <w:szCs w:val="20"/>
              </w:rPr>
              <w:t xml:space="preserve"> </w:t>
            </w:r>
            <w:r w:rsidR="00776B02">
              <w:rPr>
                <w:sz w:val="20"/>
                <w:szCs w:val="20"/>
              </w:rPr>
              <w:t>receive an</w:t>
            </w:r>
            <w:r w:rsidR="00D76756" w:rsidRPr="00500DD7">
              <w:rPr>
                <w:sz w:val="20"/>
                <w:szCs w:val="20"/>
              </w:rPr>
              <w:t xml:space="preserve"> email </w:t>
            </w:r>
            <w:r w:rsidR="00CC0B87" w:rsidRPr="00500DD7">
              <w:rPr>
                <w:sz w:val="20"/>
                <w:szCs w:val="20"/>
              </w:rPr>
              <w:t>every time</w:t>
            </w:r>
            <w:r w:rsidR="00D76756" w:rsidRPr="00500DD7">
              <w:rPr>
                <w:sz w:val="20"/>
                <w:szCs w:val="20"/>
              </w:rPr>
              <w:t xml:space="preserve"> a piece of </w:t>
            </w:r>
            <w:r w:rsidR="005E2A39">
              <w:rPr>
                <w:sz w:val="20"/>
                <w:szCs w:val="20"/>
              </w:rPr>
              <w:t>their</w:t>
            </w:r>
            <w:r w:rsidR="00D76756" w:rsidRPr="00500DD7">
              <w:rPr>
                <w:sz w:val="20"/>
                <w:szCs w:val="20"/>
              </w:rPr>
              <w:t xml:space="preserve"> application</w:t>
            </w:r>
            <w:r w:rsidR="005E2A39">
              <w:rPr>
                <w:sz w:val="20"/>
                <w:szCs w:val="20"/>
              </w:rPr>
              <w:t xml:space="preserve"> documentation is received</w:t>
            </w:r>
            <w:r w:rsidR="00D76756" w:rsidRPr="00500DD7">
              <w:rPr>
                <w:sz w:val="20"/>
                <w:szCs w:val="20"/>
              </w:rPr>
              <w:t xml:space="preserve"> telling them that it has been received. </w:t>
            </w:r>
          </w:p>
          <w:p w:rsidR="008852CB" w:rsidRPr="00500DD7" w:rsidRDefault="008852CB" w:rsidP="00661B95">
            <w:pPr>
              <w:rPr>
                <w:sz w:val="20"/>
                <w:szCs w:val="20"/>
              </w:rPr>
            </w:pPr>
          </w:p>
          <w:p w:rsidR="008852CB" w:rsidRPr="00500DD7" w:rsidRDefault="008852CB" w:rsidP="00661B95">
            <w:pPr>
              <w:rPr>
                <w:sz w:val="20"/>
                <w:szCs w:val="20"/>
              </w:rPr>
            </w:pPr>
            <w:r w:rsidRPr="00500DD7">
              <w:rPr>
                <w:sz w:val="20"/>
                <w:szCs w:val="20"/>
              </w:rPr>
              <w:t>N</w:t>
            </w:r>
            <w:r w:rsidR="005E2A39">
              <w:rPr>
                <w:sz w:val="20"/>
                <w:szCs w:val="20"/>
              </w:rPr>
              <w:t xml:space="preserve">. </w:t>
            </w:r>
            <w:r w:rsidRPr="00500DD7">
              <w:rPr>
                <w:sz w:val="20"/>
                <w:szCs w:val="20"/>
              </w:rPr>
              <w:t>M</w:t>
            </w:r>
            <w:r w:rsidR="005E2A39">
              <w:rPr>
                <w:sz w:val="20"/>
                <w:szCs w:val="20"/>
              </w:rPr>
              <w:t>iller</w:t>
            </w:r>
            <w:r w:rsidRPr="00500DD7">
              <w:rPr>
                <w:sz w:val="20"/>
                <w:szCs w:val="20"/>
              </w:rPr>
              <w:t xml:space="preserve"> asked about the fact that they receive applications with the checklist dated for an item, but the item has not been scanned.  J</w:t>
            </w:r>
            <w:r w:rsidR="005E2A39">
              <w:rPr>
                <w:sz w:val="20"/>
                <w:szCs w:val="20"/>
              </w:rPr>
              <w:t>.P.</w:t>
            </w:r>
            <w:r w:rsidRPr="00500DD7">
              <w:rPr>
                <w:sz w:val="20"/>
                <w:szCs w:val="20"/>
              </w:rPr>
              <w:t xml:space="preserve"> explained that they are working on a process whereby everything has been scanned prior to the workflow going out.</w:t>
            </w:r>
          </w:p>
          <w:p w:rsidR="00FC3AB0" w:rsidRPr="00500DD7" w:rsidRDefault="00FC3AB0" w:rsidP="00661B95">
            <w:pPr>
              <w:rPr>
                <w:sz w:val="20"/>
                <w:szCs w:val="20"/>
              </w:rPr>
            </w:pPr>
          </w:p>
          <w:p w:rsidR="00FC3AB0" w:rsidRPr="00500DD7" w:rsidRDefault="005E2A39" w:rsidP="00661B95">
            <w:pPr>
              <w:rPr>
                <w:sz w:val="20"/>
                <w:szCs w:val="20"/>
              </w:rPr>
            </w:pPr>
            <w:r>
              <w:rPr>
                <w:sz w:val="20"/>
                <w:szCs w:val="20"/>
              </w:rPr>
              <w:t xml:space="preserve">J. </w:t>
            </w:r>
            <w:r w:rsidR="005F1EF5" w:rsidRPr="00500DD7">
              <w:rPr>
                <w:sz w:val="20"/>
                <w:szCs w:val="20"/>
              </w:rPr>
              <w:t>M</w:t>
            </w:r>
            <w:r>
              <w:rPr>
                <w:sz w:val="20"/>
                <w:szCs w:val="20"/>
              </w:rPr>
              <w:t>c</w:t>
            </w:r>
            <w:r w:rsidR="005F1EF5" w:rsidRPr="00500DD7">
              <w:rPr>
                <w:sz w:val="20"/>
                <w:szCs w:val="20"/>
              </w:rPr>
              <w:t>G</w:t>
            </w:r>
            <w:r>
              <w:rPr>
                <w:sz w:val="20"/>
                <w:szCs w:val="20"/>
              </w:rPr>
              <w:t>lothlin</w:t>
            </w:r>
            <w:r w:rsidR="00FC3AB0" w:rsidRPr="00500DD7">
              <w:rPr>
                <w:sz w:val="20"/>
                <w:szCs w:val="20"/>
              </w:rPr>
              <w:t xml:space="preserve"> explained that because </w:t>
            </w:r>
            <w:r w:rsidR="00A03AF3" w:rsidRPr="00500DD7">
              <w:rPr>
                <w:sz w:val="20"/>
                <w:szCs w:val="20"/>
              </w:rPr>
              <w:t>of accreditation</w:t>
            </w:r>
            <w:r w:rsidR="00FC3AB0" w:rsidRPr="00500DD7">
              <w:rPr>
                <w:sz w:val="20"/>
                <w:szCs w:val="20"/>
              </w:rPr>
              <w:t xml:space="preserve"> the</w:t>
            </w:r>
            <w:r>
              <w:rPr>
                <w:sz w:val="20"/>
                <w:szCs w:val="20"/>
              </w:rPr>
              <w:t>ir department</w:t>
            </w:r>
            <w:r w:rsidR="00FC3AB0" w:rsidRPr="00500DD7">
              <w:rPr>
                <w:sz w:val="20"/>
                <w:szCs w:val="20"/>
              </w:rPr>
              <w:t xml:space="preserve"> need</w:t>
            </w:r>
            <w:r>
              <w:rPr>
                <w:sz w:val="20"/>
                <w:szCs w:val="20"/>
              </w:rPr>
              <w:t>s</w:t>
            </w:r>
            <w:r w:rsidR="00FC3AB0" w:rsidRPr="00500DD7">
              <w:rPr>
                <w:sz w:val="20"/>
                <w:szCs w:val="20"/>
              </w:rPr>
              <w:t xml:space="preserve"> to play close attention to their ratios.  He shared the issues that have arisen.  He explained that there have been times when items have arrived by the deadline, but because of scanning and indexing, the program </w:t>
            </w:r>
            <w:r>
              <w:rPr>
                <w:sz w:val="20"/>
                <w:szCs w:val="20"/>
              </w:rPr>
              <w:t>wa</w:t>
            </w:r>
            <w:r w:rsidR="00FC3AB0" w:rsidRPr="00500DD7">
              <w:rPr>
                <w:sz w:val="20"/>
                <w:szCs w:val="20"/>
              </w:rPr>
              <w:t>s not aware that the applicant ha</w:t>
            </w:r>
            <w:r>
              <w:rPr>
                <w:sz w:val="20"/>
                <w:szCs w:val="20"/>
              </w:rPr>
              <w:t>d</w:t>
            </w:r>
            <w:r w:rsidR="00FC3AB0" w:rsidRPr="00500DD7">
              <w:rPr>
                <w:sz w:val="20"/>
                <w:szCs w:val="20"/>
              </w:rPr>
              <w:t xml:space="preserve"> met the deadline.  He asked if maybe their 2 week window for admission decisions </w:t>
            </w:r>
            <w:r>
              <w:rPr>
                <w:sz w:val="20"/>
                <w:szCs w:val="20"/>
              </w:rPr>
              <w:t>wa</w:t>
            </w:r>
            <w:r w:rsidR="00FC3AB0" w:rsidRPr="00500DD7">
              <w:rPr>
                <w:sz w:val="20"/>
                <w:szCs w:val="20"/>
              </w:rPr>
              <w:t>s maybe too small of a window.  J</w:t>
            </w:r>
            <w:r>
              <w:rPr>
                <w:sz w:val="20"/>
                <w:szCs w:val="20"/>
              </w:rPr>
              <w:t>.</w:t>
            </w:r>
            <w:r w:rsidR="00FC3AB0" w:rsidRPr="00500DD7">
              <w:rPr>
                <w:sz w:val="20"/>
                <w:szCs w:val="20"/>
              </w:rPr>
              <w:t>P</w:t>
            </w:r>
            <w:r>
              <w:rPr>
                <w:sz w:val="20"/>
                <w:szCs w:val="20"/>
              </w:rPr>
              <w:t>.</w:t>
            </w:r>
            <w:r w:rsidR="00FC3AB0" w:rsidRPr="00500DD7">
              <w:rPr>
                <w:sz w:val="20"/>
                <w:szCs w:val="20"/>
              </w:rPr>
              <w:t xml:space="preserve"> felt the 2 weeks was fine</w:t>
            </w:r>
            <w:r>
              <w:rPr>
                <w:sz w:val="20"/>
                <w:szCs w:val="20"/>
              </w:rPr>
              <w:t xml:space="preserve"> s</w:t>
            </w:r>
            <w:r w:rsidR="00FC3AB0" w:rsidRPr="00500DD7">
              <w:rPr>
                <w:sz w:val="20"/>
                <w:szCs w:val="20"/>
              </w:rPr>
              <w:t>tat</w:t>
            </w:r>
            <w:r>
              <w:rPr>
                <w:sz w:val="20"/>
                <w:szCs w:val="20"/>
              </w:rPr>
              <w:t>ing</w:t>
            </w:r>
            <w:r w:rsidR="00FC3AB0" w:rsidRPr="00500DD7">
              <w:rPr>
                <w:sz w:val="20"/>
                <w:szCs w:val="20"/>
              </w:rPr>
              <w:t xml:space="preserve"> that if the two weeks is not being met he wants to know about it. </w:t>
            </w:r>
            <w:r w:rsidR="00CE0ECB" w:rsidRPr="00500DD7">
              <w:rPr>
                <w:sz w:val="20"/>
                <w:szCs w:val="20"/>
              </w:rPr>
              <w:t xml:space="preserve">He shared that there are many programs throughout the university that have these same issues and timelines.  He explained that they do their best to meet these </w:t>
            </w:r>
            <w:r w:rsidR="005F1EF5" w:rsidRPr="00500DD7">
              <w:rPr>
                <w:sz w:val="20"/>
                <w:szCs w:val="20"/>
              </w:rPr>
              <w:t>timelines</w:t>
            </w:r>
            <w:r w:rsidR="00CE0ECB" w:rsidRPr="00500DD7">
              <w:rPr>
                <w:sz w:val="20"/>
                <w:szCs w:val="20"/>
              </w:rPr>
              <w:t>.  He explained that they will send the application to the program, even though they have not met the deadline.</w:t>
            </w:r>
            <w:r w:rsidR="007146AB" w:rsidRPr="00500DD7">
              <w:rPr>
                <w:sz w:val="20"/>
                <w:szCs w:val="20"/>
              </w:rPr>
              <w:t xml:space="preserve">  J</w:t>
            </w:r>
            <w:r>
              <w:rPr>
                <w:sz w:val="20"/>
                <w:szCs w:val="20"/>
              </w:rPr>
              <w:t>.</w:t>
            </w:r>
            <w:r w:rsidR="007146AB" w:rsidRPr="00500DD7">
              <w:rPr>
                <w:sz w:val="20"/>
                <w:szCs w:val="20"/>
              </w:rPr>
              <w:t>P</w:t>
            </w:r>
            <w:r>
              <w:rPr>
                <w:sz w:val="20"/>
                <w:szCs w:val="20"/>
              </w:rPr>
              <w:t>.</w:t>
            </w:r>
            <w:r w:rsidR="007146AB" w:rsidRPr="00500DD7">
              <w:rPr>
                <w:sz w:val="20"/>
                <w:szCs w:val="20"/>
              </w:rPr>
              <w:t xml:space="preserve"> asked Jason to send him a couple of the</w:t>
            </w:r>
            <w:r>
              <w:rPr>
                <w:sz w:val="20"/>
                <w:szCs w:val="20"/>
              </w:rPr>
              <w:t xml:space="preserve"> student</w:t>
            </w:r>
            <w:r w:rsidR="007146AB" w:rsidRPr="00500DD7">
              <w:rPr>
                <w:sz w:val="20"/>
                <w:szCs w:val="20"/>
              </w:rPr>
              <w:t xml:space="preserve"> names </w:t>
            </w:r>
            <w:r>
              <w:rPr>
                <w:sz w:val="20"/>
                <w:szCs w:val="20"/>
              </w:rPr>
              <w:t>where</w:t>
            </w:r>
            <w:r w:rsidR="007146AB" w:rsidRPr="00500DD7">
              <w:rPr>
                <w:sz w:val="20"/>
                <w:szCs w:val="20"/>
              </w:rPr>
              <w:t xml:space="preserve"> there have been issues.</w:t>
            </w:r>
            <w:r w:rsidR="005F1EF5" w:rsidRPr="00500DD7">
              <w:rPr>
                <w:sz w:val="20"/>
                <w:szCs w:val="20"/>
              </w:rPr>
              <w:t xml:space="preserve">  J</w:t>
            </w:r>
            <w:r>
              <w:rPr>
                <w:sz w:val="20"/>
                <w:szCs w:val="20"/>
              </w:rPr>
              <w:t>.P.</w:t>
            </w:r>
            <w:r w:rsidR="005F1EF5" w:rsidRPr="00500DD7">
              <w:rPr>
                <w:sz w:val="20"/>
                <w:szCs w:val="20"/>
              </w:rPr>
              <w:t xml:space="preserve"> explained that they are trying to eliminate the human intervention in the process as much as possible.  </w:t>
            </w:r>
            <w:r w:rsidR="004959BE" w:rsidRPr="00500DD7">
              <w:rPr>
                <w:sz w:val="20"/>
                <w:szCs w:val="20"/>
              </w:rPr>
              <w:t xml:space="preserve">Mail is always date stamped with the actual date it was received even if it isn’t opened until the next day.  </w:t>
            </w:r>
          </w:p>
          <w:p w:rsidR="004959BE" w:rsidRPr="00500DD7" w:rsidRDefault="004959BE" w:rsidP="00661B95">
            <w:pPr>
              <w:rPr>
                <w:sz w:val="20"/>
                <w:szCs w:val="20"/>
              </w:rPr>
            </w:pPr>
          </w:p>
          <w:p w:rsidR="00BF31FB" w:rsidRPr="00500DD7" w:rsidRDefault="004959BE" w:rsidP="00661B95">
            <w:pPr>
              <w:rPr>
                <w:sz w:val="20"/>
                <w:szCs w:val="20"/>
              </w:rPr>
            </w:pPr>
            <w:r w:rsidRPr="00500DD7">
              <w:rPr>
                <w:sz w:val="20"/>
                <w:szCs w:val="20"/>
              </w:rPr>
              <w:t xml:space="preserve">There was discussion on what changes are made in Grad Studies in anticipation of upcoming deadlines.  </w:t>
            </w:r>
            <w:r w:rsidR="00BF31FB" w:rsidRPr="00500DD7">
              <w:rPr>
                <w:sz w:val="20"/>
                <w:szCs w:val="20"/>
              </w:rPr>
              <w:t xml:space="preserve">The timely processing of documents was discussed.  </w:t>
            </w:r>
            <w:r w:rsidR="005E2A39">
              <w:rPr>
                <w:sz w:val="20"/>
                <w:szCs w:val="20"/>
              </w:rPr>
              <w:t>Mary Ann</w:t>
            </w:r>
            <w:r w:rsidR="00BF31FB" w:rsidRPr="00500DD7">
              <w:rPr>
                <w:sz w:val="20"/>
                <w:szCs w:val="20"/>
              </w:rPr>
              <w:t xml:space="preserve"> stated that ours are not the only programs that have </w:t>
            </w:r>
            <w:r w:rsidR="00A03AF3" w:rsidRPr="00500DD7">
              <w:rPr>
                <w:sz w:val="20"/>
                <w:szCs w:val="20"/>
              </w:rPr>
              <w:t>deadlines that</w:t>
            </w:r>
            <w:r w:rsidR="00BF31FB" w:rsidRPr="00500DD7">
              <w:rPr>
                <w:sz w:val="20"/>
                <w:szCs w:val="20"/>
              </w:rPr>
              <w:t xml:space="preserve"> there are many</w:t>
            </w:r>
            <w:r w:rsidR="005E2A39">
              <w:rPr>
                <w:sz w:val="20"/>
                <w:szCs w:val="20"/>
              </w:rPr>
              <w:t xml:space="preserve">, </w:t>
            </w:r>
            <w:r w:rsidR="00BF31FB" w:rsidRPr="00500DD7">
              <w:rPr>
                <w:sz w:val="20"/>
                <w:szCs w:val="20"/>
              </w:rPr>
              <w:t xml:space="preserve"> many others.  </w:t>
            </w:r>
          </w:p>
          <w:p w:rsidR="00BF31FB" w:rsidRPr="00500DD7" w:rsidRDefault="00BF31FB" w:rsidP="00661B95">
            <w:pPr>
              <w:rPr>
                <w:sz w:val="20"/>
                <w:szCs w:val="20"/>
              </w:rPr>
            </w:pPr>
          </w:p>
          <w:p w:rsidR="00BF31FB" w:rsidRPr="00500DD7" w:rsidRDefault="00BF31FB" w:rsidP="00661B95">
            <w:pPr>
              <w:rPr>
                <w:sz w:val="20"/>
                <w:szCs w:val="20"/>
              </w:rPr>
            </w:pPr>
            <w:r w:rsidRPr="00500DD7">
              <w:rPr>
                <w:sz w:val="20"/>
                <w:szCs w:val="20"/>
              </w:rPr>
              <w:t>Denise Morgan explained that the Reading endorsement now requires that the</w:t>
            </w:r>
            <w:r w:rsidR="005E2A39">
              <w:rPr>
                <w:sz w:val="20"/>
                <w:szCs w:val="20"/>
              </w:rPr>
              <w:t xml:space="preserve"> applicant already</w:t>
            </w:r>
            <w:r w:rsidRPr="00500DD7">
              <w:rPr>
                <w:sz w:val="20"/>
                <w:szCs w:val="20"/>
              </w:rPr>
              <w:t xml:space="preserve"> have 12 </w:t>
            </w:r>
            <w:r w:rsidR="005E2A39">
              <w:rPr>
                <w:sz w:val="20"/>
                <w:szCs w:val="20"/>
              </w:rPr>
              <w:t>credit hours of coursework</w:t>
            </w:r>
            <w:r w:rsidRPr="00500DD7">
              <w:rPr>
                <w:sz w:val="20"/>
                <w:szCs w:val="20"/>
              </w:rPr>
              <w:t xml:space="preserve">. </w:t>
            </w:r>
            <w:r w:rsidR="005E2A39">
              <w:rPr>
                <w:sz w:val="20"/>
                <w:szCs w:val="20"/>
              </w:rPr>
              <w:t xml:space="preserve"> </w:t>
            </w:r>
            <w:r w:rsidRPr="00500DD7">
              <w:rPr>
                <w:sz w:val="20"/>
                <w:szCs w:val="20"/>
              </w:rPr>
              <w:t>N</w:t>
            </w:r>
            <w:r w:rsidR="005E2A39">
              <w:rPr>
                <w:sz w:val="20"/>
                <w:szCs w:val="20"/>
              </w:rPr>
              <w:t xml:space="preserve">. </w:t>
            </w:r>
            <w:r w:rsidRPr="00500DD7">
              <w:rPr>
                <w:sz w:val="20"/>
                <w:szCs w:val="20"/>
              </w:rPr>
              <w:t>M</w:t>
            </w:r>
            <w:r w:rsidR="005E2A39">
              <w:rPr>
                <w:sz w:val="20"/>
                <w:szCs w:val="20"/>
              </w:rPr>
              <w:t>iller</w:t>
            </w:r>
            <w:r w:rsidRPr="00500DD7">
              <w:rPr>
                <w:sz w:val="20"/>
                <w:szCs w:val="20"/>
              </w:rPr>
              <w:t xml:space="preserve"> explained that this problem has been solved through our Grad</w:t>
            </w:r>
            <w:r w:rsidR="005E2A39">
              <w:rPr>
                <w:sz w:val="20"/>
                <w:szCs w:val="20"/>
              </w:rPr>
              <w:t>uate</w:t>
            </w:r>
            <w:r w:rsidRPr="00500DD7">
              <w:rPr>
                <w:sz w:val="20"/>
                <w:szCs w:val="20"/>
              </w:rPr>
              <w:t xml:space="preserve"> </w:t>
            </w:r>
            <w:r w:rsidR="005E2A39">
              <w:rPr>
                <w:sz w:val="20"/>
                <w:szCs w:val="20"/>
              </w:rPr>
              <w:t>S</w:t>
            </w:r>
            <w:r w:rsidRPr="00500DD7">
              <w:rPr>
                <w:sz w:val="20"/>
                <w:szCs w:val="20"/>
              </w:rPr>
              <w:t xml:space="preserve">tudent </w:t>
            </w:r>
            <w:r w:rsidR="005E2A39">
              <w:rPr>
                <w:sz w:val="20"/>
                <w:szCs w:val="20"/>
              </w:rPr>
              <w:t>S</w:t>
            </w:r>
            <w:r w:rsidRPr="00500DD7">
              <w:rPr>
                <w:sz w:val="20"/>
                <w:szCs w:val="20"/>
              </w:rPr>
              <w:t xml:space="preserve">ervices office.  Nancy will work with Denise on </w:t>
            </w:r>
            <w:r w:rsidR="005E2A39" w:rsidRPr="00500DD7">
              <w:rPr>
                <w:sz w:val="20"/>
                <w:szCs w:val="20"/>
              </w:rPr>
              <w:t>this issue</w:t>
            </w:r>
            <w:r w:rsidRPr="00500DD7">
              <w:rPr>
                <w:sz w:val="20"/>
                <w:szCs w:val="20"/>
              </w:rPr>
              <w:t>.</w:t>
            </w:r>
          </w:p>
          <w:p w:rsidR="00BF31FB" w:rsidRPr="00500DD7" w:rsidRDefault="00BF31FB" w:rsidP="00661B95">
            <w:pPr>
              <w:rPr>
                <w:sz w:val="20"/>
                <w:szCs w:val="20"/>
              </w:rPr>
            </w:pPr>
          </w:p>
          <w:p w:rsidR="004959BE" w:rsidRPr="00500DD7" w:rsidRDefault="00BF31FB" w:rsidP="00397A86">
            <w:pPr>
              <w:rPr>
                <w:sz w:val="20"/>
                <w:szCs w:val="20"/>
              </w:rPr>
            </w:pPr>
            <w:r w:rsidRPr="00500DD7">
              <w:rPr>
                <w:sz w:val="20"/>
                <w:szCs w:val="20"/>
              </w:rPr>
              <w:t>N</w:t>
            </w:r>
            <w:r w:rsidR="005E2A39">
              <w:rPr>
                <w:sz w:val="20"/>
                <w:szCs w:val="20"/>
              </w:rPr>
              <w:t xml:space="preserve">. </w:t>
            </w:r>
            <w:r w:rsidRPr="00500DD7">
              <w:rPr>
                <w:sz w:val="20"/>
                <w:szCs w:val="20"/>
              </w:rPr>
              <w:t>B</w:t>
            </w:r>
            <w:r w:rsidR="005E2A39">
              <w:rPr>
                <w:sz w:val="20"/>
                <w:szCs w:val="20"/>
              </w:rPr>
              <w:t>arbour</w:t>
            </w:r>
            <w:r w:rsidRPr="00500DD7">
              <w:rPr>
                <w:sz w:val="20"/>
                <w:szCs w:val="20"/>
              </w:rPr>
              <w:t xml:space="preserve"> </w:t>
            </w:r>
            <w:r w:rsidR="00397A86" w:rsidRPr="00500DD7">
              <w:rPr>
                <w:sz w:val="20"/>
                <w:szCs w:val="20"/>
              </w:rPr>
              <w:t xml:space="preserve">shared that the process of changing the </w:t>
            </w:r>
            <w:r w:rsidR="00BA2566" w:rsidRPr="00500DD7">
              <w:rPr>
                <w:sz w:val="20"/>
                <w:szCs w:val="20"/>
              </w:rPr>
              <w:t>student’s</w:t>
            </w:r>
            <w:r w:rsidR="00397A86" w:rsidRPr="00500DD7">
              <w:rPr>
                <w:sz w:val="20"/>
                <w:szCs w:val="20"/>
              </w:rPr>
              <w:t xml:space="preserve"> term for admission is still causing problems.  She asked if there is any </w:t>
            </w:r>
            <w:r w:rsidR="00BA2566" w:rsidRPr="00500DD7">
              <w:rPr>
                <w:sz w:val="20"/>
                <w:szCs w:val="20"/>
              </w:rPr>
              <w:t>way</w:t>
            </w:r>
            <w:r w:rsidR="00397A86" w:rsidRPr="00500DD7">
              <w:rPr>
                <w:sz w:val="20"/>
                <w:szCs w:val="20"/>
              </w:rPr>
              <w:t xml:space="preserve"> to solve this issue.  </w:t>
            </w:r>
            <w:r w:rsidR="00BA2566" w:rsidRPr="00500DD7">
              <w:rPr>
                <w:sz w:val="20"/>
                <w:szCs w:val="20"/>
              </w:rPr>
              <w:t>N</w:t>
            </w:r>
            <w:r w:rsidR="009C4407">
              <w:rPr>
                <w:sz w:val="20"/>
                <w:szCs w:val="20"/>
              </w:rPr>
              <w:t xml:space="preserve">. </w:t>
            </w:r>
            <w:r w:rsidR="00BA2566" w:rsidRPr="00500DD7">
              <w:rPr>
                <w:sz w:val="20"/>
                <w:szCs w:val="20"/>
              </w:rPr>
              <w:t>M</w:t>
            </w:r>
            <w:r w:rsidR="009C4407">
              <w:rPr>
                <w:sz w:val="20"/>
                <w:szCs w:val="20"/>
              </w:rPr>
              <w:t>iller</w:t>
            </w:r>
            <w:r w:rsidR="00BA2566" w:rsidRPr="00500DD7">
              <w:rPr>
                <w:sz w:val="20"/>
                <w:szCs w:val="20"/>
              </w:rPr>
              <w:t xml:space="preserve"> stated that she has spoken with Brian </w:t>
            </w:r>
            <w:r w:rsidR="00A03AF3" w:rsidRPr="00500DD7">
              <w:rPr>
                <w:sz w:val="20"/>
                <w:szCs w:val="20"/>
              </w:rPr>
              <w:t>P</w:t>
            </w:r>
            <w:r w:rsidR="00A03AF3">
              <w:rPr>
                <w:sz w:val="20"/>
                <w:szCs w:val="20"/>
              </w:rPr>
              <w:t>e</w:t>
            </w:r>
            <w:r w:rsidR="00A03AF3" w:rsidRPr="00500DD7">
              <w:rPr>
                <w:sz w:val="20"/>
                <w:szCs w:val="20"/>
              </w:rPr>
              <w:t>kar</w:t>
            </w:r>
            <w:r w:rsidR="00A03AF3">
              <w:rPr>
                <w:sz w:val="20"/>
                <w:szCs w:val="20"/>
              </w:rPr>
              <w:t>e</w:t>
            </w:r>
            <w:r w:rsidR="00A03AF3" w:rsidRPr="00500DD7">
              <w:rPr>
                <w:sz w:val="20"/>
                <w:szCs w:val="20"/>
              </w:rPr>
              <w:t>k</w:t>
            </w:r>
            <w:r w:rsidR="00BA2566" w:rsidRPr="00500DD7">
              <w:rPr>
                <w:sz w:val="20"/>
                <w:szCs w:val="20"/>
              </w:rPr>
              <w:t xml:space="preserve"> and Erica Eckert and </w:t>
            </w:r>
            <w:r w:rsidR="00A03AF3">
              <w:rPr>
                <w:sz w:val="20"/>
                <w:szCs w:val="20"/>
              </w:rPr>
              <w:t xml:space="preserve">has been told </w:t>
            </w:r>
            <w:r w:rsidR="00BA2566" w:rsidRPr="00500DD7">
              <w:rPr>
                <w:sz w:val="20"/>
                <w:szCs w:val="20"/>
              </w:rPr>
              <w:t xml:space="preserve">there is a different way to handle this process without creating new workflows. </w:t>
            </w:r>
            <w:r w:rsidR="00E07CF4" w:rsidRPr="00500DD7">
              <w:rPr>
                <w:sz w:val="20"/>
                <w:szCs w:val="20"/>
              </w:rPr>
              <w:t xml:space="preserve">  There was discussion on various issues of changing a student’s term of admission.</w:t>
            </w:r>
            <w:r w:rsidR="00E235DB" w:rsidRPr="00500DD7">
              <w:rPr>
                <w:sz w:val="20"/>
                <w:szCs w:val="20"/>
              </w:rPr>
              <w:t xml:space="preserve">  M</w:t>
            </w:r>
            <w:r w:rsidR="00A03AF3">
              <w:rPr>
                <w:sz w:val="20"/>
                <w:szCs w:val="20"/>
              </w:rPr>
              <w:t>ary Ann</w:t>
            </w:r>
            <w:r w:rsidR="00E235DB" w:rsidRPr="00500DD7">
              <w:rPr>
                <w:sz w:val="20"/>
                <w:szCs w:val="20"/>
              </w:rPr>
              <w:t xml:space="preserve"> shared that they are working on developing a sort of waiting list for applicants rather than deny them. </w:t>
            </w:r>
            <w:r w:rsidR="00B807A3" w:rsidRPr="00500DD7">
              <w:rPr>
                <w:sz w:val="20"/>
                <w:szCs w:val="20"/>
              </w:rPr>
              <w:t>J</w:t>
            </w:r>
            <w:r w:rsidR="00A03AF3">
              <w:rPr>
                <w:sz w:val="20"/>
                <w:szCs w:val="20"/>
              </w:rPr>
              <w:t>.</w:t>
            </w:r>
            <w:r w:rsidR="00B807A3" w:rsidRPr="00500DD7">
              <w:rPr>
                <w:sz w:val="20"/>
                <w:szCs w:val="20"/>
              </w:rPr>
              <w:t>P</w:t>
            </w:r>
            <w:r w:rsidR="00A03AF3">
              <w:rPr>
                <w:sz w:val="20"/>
                <w:szCs w:val="20"/>
              </w:rPr>
              <w:t>.</w:t>
            </w:r>
            <w:r w:rsidR="00B807A3" w:rsidRPr="00500DD7">
              <w:rPr>
                <w:sz w:val="20"/>
                <w:szCs w:val="20"/>
              </w:rPr>
              <w:t xml:space="preserve"> stated that his goal is </w:t>
            </w:r>
            <w:r w:rsidR="00A03AF3">
              <w:rPr>
                <w:sz w:val="20"/>
                <w:szCs w:val="20"/>
              </w:rPr>
              <w:t>that</w:t>
            </w:r>
            <w:r w:rsidR="00B807A3" w:rsidRPr="00500DD7">
              <w:rPr>
                <w:sz w:val="20"/>
                <w:szCs w:val="20"/>
              </w:rPr>
              <w:t xml:space="preserve"> every student that applies </w:t>
            </w:r>
            <w:r w:rsidR="00A03AF3">
              <w:rPr>
                <w:sz w:val="20"/>
                <w:szCs w:val="20"/>
              </w:rPr>
              <w:t>has</w:t>
            </w:r>
            <w:r w:rsidR="00B807A3" w:rsidRPr="00500DD7">
              <w:rPr>
                <w:sz w:val="20"/>
                <w:szCs w:val="20"/>
              </w:rPr>
              <w:t xml:space="preserve"> a decision.</w:t>
            </w:r>
            <w:r w:rsidR="00EA7962" w:rsidRPr="00500DD7">
              <w:rPr>
                <w:sz w:val="20"/>
                <w:szCs w:val="20"/>
              </w:rPr>
              <w:t xml:space="preserve">  J</w:t>
            </w:r>
            <w:r w:rsidR="00A03AF3">
              <w:rPr>
                <w:sz w:val="20"/>
                <w:szCs w:val="20"/>
              </w:rPr>
              <w:t>.</w:t>
            </w:r>
            <w:r w:rsidR="00EA7962" w:rsidRPr="00500DD7">
              <w:rPr>
                <w:sz w:val="20"/>
                <w:szCs w:val="20"/>
              </w:rPr>
              <w:t>P</w:t>
            </w:r>
            <w:r w:rsidR="00A03AF3">
              <w:rPr>
                <w:sz w:val="20"/>
                <w:szCs w:val="20"/>
              </w:rPr>
              <w:t>.</w:t>
            </w:r>
            <w:r w:rsidR="00EA7962" w:rsidRPr="00500DD7">
              <w:rPr>
                <w:sz w:val="20"/>
                <w:szCs w:val="20"/>
              </w:rPr>
              <w:t xml:space="preserve"> </w:t>
            </w:r>
            <w:r w:rsidR="00A03AF3">
              <w:rPr>
                <w:sz w:val="20"/>
                <w:szCs w:val="20"/>
              </w:rPr>
              <w:t>also discussed the</w:t>
            </w:r>
            <w:r w:rsidR="00EA7962" w:rsidRPr="00500DD7">
              <w:rPr>
                <w:sz w:val="20"/>
                <w:szCs w:val="20"/>
              </w:rPr>
              <w:t xml:space="preserve"> option </w:t>
            </w:r>
            <w:r w:rsidR="00A03AF3">
              <w:rPr>
                <w:sz w:val="20"/>
                <w:szCs w:val="20"/>
              </w:rPr>
              <w:t>of</w:t>
            </w:r>
            <w:r w:rsidR="00EA7962" w:rsidRPr="00500DD7">
              <w:rPr>
                <w:sz w:val="20"/>
                <w:szCs w:val="20"/>
              </w:rPr>
              <w:t xml:space="preserve"> </w:t>
            </w:r>
            <w:r w:rsidR="00A03AF3">
              <w:rPr>
                <w:sz w:val="20"/>
                <w:szCs w:val="20"/>
              </w:rPr>
              <w:t>withdrawing an</w:t>
            </w:r>
            <w:r w:rsidR="00EA7962" w:rsidRPr="00500DD7">
              <w:rPr>
                <w:sz w:val="20"/>
                <w:szCs w:val="20"/>
              </w:rPr>
              <w:t xml:space="preserve"> </w:t>
            </w:r>
            <w:r w:rsidR="00A03AF3">
              <w:rPr>
                <w:sz w:val="20"/>
                <w:szCs w:val="20"/>
              </w:rPr>
              <w:t xml:space="preserve">applicant </w:t>
            </w:r>
            <w:r w:rsidR="00EA7962" w:rsidRPr="00500DD7">
              <w:rPr>
                <w:sz w:val="20"/>
                <w:szCs w:val="20"/>
              </w:rPr>
              <w:t xml:space="preserve">because they have gone elsewhere </w:t>
            </w:r>
            <w:r w:rsidR="00EA7962" w:rsidRPr="00500DD7">
              <w:rPr>
                <w:sz w:val="20"/>
                <w:szCs w:val="20"/>
              </w:rPr>
              <w:lastRenderedPageBreak/>
              <w:t xml:space="preserve">instead of marking </w:t>
            </w:r>
            <w:r w:rsidR="00A03AF3">
              <w:rPr>
                <w:sz w:val="20"/>
                <w:szCs w:val="20"/>
              </w:rPr>
              <w:t xml:space="preserve">the application as </w:t>
            </w:r>
            <w:r w:rsidR="00EA7962" w:rsidRPr="00500DD7">
              <w:rPr>
                <w:sz w:val="20"/>
                <w:szCs w:val="20"/>
              </w:rPr>
              <w:t>denied.</w:t>
            </w:r>
          </w:p>
          <w:p w:rsidR="00FB73D6" w:rsidRPr="00500DD7" w:rsidRDefault="00FB73D6" w:rsidP="00397A86">
            <w:pPr>
              <w:rPr>
                <w:sz w:val="20"/>
                <w:szCs w:val="20"/>
              </w:rPr>
            </w:pPr>
          </w:p>
          <w:p w:rsidR="00FB73D6" w:rsidRPr="00500DD7" w:rsidRDefault="00FB73D6" w:rsidP="00397A86">
            <w:pPr>
              <w:rPr>
                <w:sz w:val="20"/>
                <w:szCs w:val="20"/>
              </w:rPr>
            </w:pPr>
            <w:r w:rsidRPr="00500DD7">
              <w:rPr>
                <w:sz w:val="20"/>
                <w:szCs w:val="20"/>
              </w:rPr>
              <w:t>J</w:t>
            </w:r>
            <w:r w:rsidR="005B2455">
              <w:rPr>
                <w:sz w:val="20"/>
                <w:szCs w:val="20"/>
              </w:rPr>
              <w:t>.</w:t>
            </w:r>
            <w:r w:rsidRPr="00500DD7">
              <w:rPr>
                <w:sz w:val="20"/>
                <w:szCs w:val="20"/>
              </w:rPr>
              <w:t>P</w:t>
            </w:r>
            <w:r w:rsidR="005B2455">
              <w:rPr>
                <w:sz w:val="20"/>
                <w:szCs w:val="20"/>
              </w:rPr>
              <w:t>.</w:t>
            </w:r>
            <w:r w:rsidRPr="00500DD7">
              <w:rPr>
                <w:sz w:val="20"/>
                <w:szCs w:val="20"/>
              </w:rPr>
              <w:t xml:space="preserve"> shared that he is trying to get the information on student</w:t>
            </w:r>
            <w:r w:rsidR="005B2455">
              <w:rPr>
                <w:sz w:val="20"/>
                <w:szCs w:val="20"/>
              </w:rPr>
              <w:t>s</w:t>
            </w:r>
            <w:r w:rsidRPr="00500DD7">
              <w:rPr>
                <w:sz w:val="20"/>
                <w:szCs w:val="20"/>
              </w:rPr>
              <w:t xml:space="preserve"> who have started application</w:t>
            </w:r>
            <w:r w:rsidR="005B2455">
              <w:rPr>
                <w:sz w:val="20"/>
                <w:szCs w:val="20"/>
              </w:rPr>
              <w:t>s</w:t>
            </w:r>
            <w:r w:rsidRPr="00500DD7">
              <w:rPr>
                <w:sz w:val="20"/>
                <w:szCs w:val="20"/>
              </w:rPr>
              <w:t>, but never submitted the</w:t>
            </w:r>
            <w:r w:rsidR="005B2455">
              <w:rPr>
                <w:sz w:val="20"/>
                <w:szCs w:val="20"/>
              </w:rPr>
              <w:t>m</w:t>
            </w:r>
            <w:r w:rsidRPr="00500DD7">
              <w:rPr>
                <w:sz w:val="20"/>
                <w:szCs w:val="20"/>
              </w:rPr>
              <w:t xml:space="preserve"> </w:t>
            </w:r>
            <w:r w:rsidR="005B2455">
              <w:rPr>
                <w:sz w:val="20"/>
                <w:szCs w:val="20"/>
              </w:rPr>
              <w:t>to pursue for marketing opportunities</w:t>
            </w:r>
            <w:r w:rsidRPr="00500DD7">
              <w:rPr>
                <w:sz w:val="20"/>
                <w:szCs w:val="20"/>
              </w:rPr>
              <w:t xml:space="preserve">.  </w:t>
            </w:r>
          </w:p>
          <w:p w:rsidR="00FB73D6" w:rsidRPr="00500DD7" w:rsidRDefault="00FB73D6" w:rsidP="00397A86">
            <w:pPr>
              <w:rPr>
                <w:sz w:val="20"/>
                <w:szCs w:val="20"/>
              </w:rPr>
            </w:pPr>
          </w:p>
          <w:p w:rsidR="00FB73D6" w:rsidRPr="00500DD7" w:rsidRDefault="00FB73D6" w:rsidP="00397A86">
            <w:pPr>
              <w:rPr>
                <w:sz w:val="20"/>
                <w:szCs w:val="20"/>
              </w:rPr>
            </w:pPr>
            <w:r w:rsidRPr="00500DD7">
              <w:rPr>
                <w:sz w:val="20"/>
                <w:szCs w:val="20"/>
              </w:rPr>
              <w:t>J</w:t>
            </w:r>
            <w:r w:rsidR="005B2455">
              <w:rPr>
                <w:sz w:val="20"/>
                <w:szCs w:val="20"/>
              </w:rPr>
              <w:t xml:space="preserve">. </w:t>
            </w:r>
            <w:r w:rsidRPr="00500DD7">
              <w:rPr>
                <w:sz w:val="20"/>
                <w:szCs w:val="20"/>
              </w:rPr>
              <w:t xml:space="preserve">McGlothlin shared that he has called students regarding missing items </w:t>
            </w:r>
            <w:r w:rsidR="005B2455">
              <w:rPr>
                <w:sz w:val="20"/>
                <w:szCs w:val="20"/>
              </w:rPr>
              <w:t xml:space="preserve">and been told </w:t>
            </w:r>
            <w:r w:rsidRPr="00500DD7">
              <w:rPr>
                <w:sz w:val="20"/>
                <w:szCs w:val="20"/>
              </w:rPr>
              <w:t>the item had been sent.  J</w:t>
            </w:r>
            <w:r w:rsidR="005B2455">
              <w:rPr>
                <w:sz w:val="20"/>
                <w:szCs w:val="20"/>
              </w:rPr>
              <w:t>.</w:t>
            </w:r>
            <w:r w:rsidRPr="00500DD7">
              <w:rPr>
                <w:sz w:val="20"/>
                <w:szCs w:val="20"/>
              </w:rPr>
              <w:t>P</w:t>
            </w:r>
            <w:r w:rsidR="005B2455">
              <w:rPr>
                <w:sz w:val="20"/>
                <w:szCs w:val="20"/>
              </w:rPr>
              <w:t>.</w:t>
            </w:r>
            <w:r w:rsidRPr="00500DD7">
              <w:rPr>
                <w:sz w:val="20"/>
                <w:szCs w:val="20"/>
              </w:rPr>
              <w:t xml:space="preserve"> shared that if a program is going to make calls to students he can provide an upgraded report</w:t>
            </w:r>
            <w:r w:rsidR="005B2455">
              <w:rPr>
                <w:sz w:val="20"/>
                <w:szCs w:val="20"/>
              </w:rPr>
              <w:t xml:space="preserve"> of what items are needed for their application</w:t>
            </w:r>
            <w:r w:rsidRPr="00500DD7">
              <w:rPr>
                <w:sz w:val="20"/>
                <w:szCs w:val="20"/>
              </w:rPr>
              <w:t>.</w:t>
            </w:r>
          </w:p>
          <w:p w:rsidR="001C0756" w:rsidRPr="00500DD7" w:rsidRDefault="001C0756" w:rsidP="00397A86">
            <w:pPr>
              <w:rPr>
                <w:sz w:val="20"/>
                <w:szCs w:val="20"/>
              </w:rPr>
            </w:pPr>
          </w:p>
          <w:p w:rsidR="00513DFF" w:rsidRPr="00500DD7" w:rsidRDefault="001C0756" w:rsidP="001C0756">
            <w:pPr>
              <w:rPr>
                <w:sz w:val="20"/>
                <w:szCs w:val="20"/>
              </w:rPr>
            </w:pPr>
            <w:r w:rsidRPr="00500DD7">
              <w:rPr>
                <w:sz w:val="20"/>
                <w:szCs w:val="20"/>
              </w:rPr>
              <w:t>There was additional discussion on what could be done for several of the individual program</w:t>
            </w:r>
            <w:r w:rsidR="005B2455">
              <w:rPr>
                <w:sz w:val="20"/>
                <w:szCs w:val="20"/>
              </w:rPr>
              <w:t>s</w:t>
            </w:r>
            <w:r w:rsidRPr="00500DD7">
              <w:rPr>
                <w:sz w:val="20"/>
                <w:szCs w:val="20"/>
              </w:rPr>
              <w:t xml:space="preserve"> to alleviate issues they have had.  M</w:t>
            </w:r>
            <w:r w:rsidR="005B2455">
              <w:rPr>
                <w:sz w:val="20"/>
                <w:szCs w:val="20"/>
              </w:rPr>
              <w:t xml:space="preserve">ary </w:t>
            </w:r>
            <w:r w:rsidRPr="00500DD7">
              <w:rPr>
                <w:sz w:val="20"/>
                <w:szCs w:val="20"/>
              </w:rPr>
              <w:t>A</w:t>
            </w:r>
            <w:r w:rsidR="005B2455">
              <w:rPr>
                <w:sz w:val="20"/>
                <w:szCs w:val="20"/>
              </w:rPr>
              <w:t>nn</w:t>
            </w:r>
            <w:r w:rsidRPr="00500DD7">
              <w:rPr>
                <w:sz w:val="20"/>
                <w:szCs w:val="20"/>
              </w:rPr>
              <w:t xml:space="preserve"> explained that it doesn’t hurt to try some of the reports</w:t>
            </w:r>
            <w:r w:rsidR="005B2455">
              <w:rPr>
                <w:sz w:val="20"/>
                <w:szCs w:val="20"/>
              </w:rPr>
              <w:t xml:space="preserve"> being offered and other suggestions</w:t>
            </w:r>
            <w:r w:rsidRPr="00500DD7">
              <w:rPr>
                <w:sz w:val="20"/>
                <w:szCs w:val="20"/>
              </w:rPr>
              <w:t xml:space="preserve"> for at least the first year.  J</w:t>
            </w:r>
            <w:r w:rsidR="005B2455">
              <w:rPr>
                <w:sz w:val="20"/>
                <w:szCs w:val="20"/>
              </w:rPr>
              <w:t>.</w:t>
            </w:r>
            <w:r w:rsidRPr="00500DD7">
              <w:rPr>
                <w:sz w:val="20"/>
                <w:szCs w:val="20"/>
              </w:rPr>
              <w:t>P</w:t>
            </w:r>
            <w:r w:rsidR="005B2455">
              <w:rPr>
                <w:sz w:val="20"/>
                <w:szCs w:val="20"/>
              </w:rPr>
              <w:t>.</w:t>
            </w:r>
            <w:r w:rsidRPr="00500DD7">
              <w:rPr>
                <w:sz w:val="20"/>
                <w:szCs w:val="20"/>
              </w:rPr>
              <w:t xml:space="preserve"> told them that they could contact him</w:t>
            </w:r>
            <w:r w:rsidR="005B2455">
              <w:rPr>
                <w:sz w:val="20"/>
                <w:szCs w:val="20"/>
              </w:rPr>
              <w:t xml:space="preserve"> directly</w:t>
            </w:r>
            <w:r w:rsidRPr="00500DD7">
              <w:rPr>
                <w:sz w:val="20"/>
                <w:szCs w:val="20"/>
              </w:rPr>
              <w:t>.</w:t>
            </w:r>
            <w:r w:rsidR="00513DFF" w:rsidRPr="00500DD7">
              <w:rPr>
                <w:sz w:val="20"/>
                <w:szCs w:val="20"/>
              </w:rPr>
              <w:t xml:space="preserve">  </w:t>
            </w:r>
          </w:p>
          <w:p w:rsidR="00513DFF" w:rsidRPr="00500DD7" w:rsidRDefault="00513DFF" w:rsidP="001C0756">
            <w:pPr>
              <w:rPr>
                <w:sz w:val="20"/>
                <w:szCs w:val="20"/>
              </w:rPr>
            </w:pPr>
          </w:p>
          <w:p w:rsidR="009B1C17" w:rsidRPr="00500DD7" w:rsidRDefault="00215987" w:rsidP="005B2455">
            <w:pPr>
              <w:rPr>
                <w:sz w:val="20"/>
                <w:szCs w:val="20"/>
              </w:rPr>
            </w:pPr>
            <w:r w:rsidRPr="00500DD7">
              <w:rPr>
                <w:sz w:val="20"/>
                <w:szCs w:val="20"/>
              </w:rPr>
              <w:t>M</w:t>
            </w:r>
            <w:r w:rsidR="005B2455">
              <w:rPr>
                <w:sz w:val="20"/>
                <w:szCs w:val="20"/>
              </w:rPr>
              <w:t xml:space="preserve">ary </w:t>
            </w:r>
            <w:r w:rsidRPr="00500DD7">
              <w:rPr>
                <w:sz w:val="20"/>
                <w:szCs w:val="20"/>
              </w:rPr>
              <w:t>A</w:t>
            </w:r>
            <w:r w:rsidR="005B2455">
              <w:rPr>
                <w:sz w:val="20"/>
                <w:szCs w:val="20"/>
              </w:rPr>
              <w:t>nn</w:t>
            </w:r>
            <w:r w:rsidRPr="00500DD7">
              <w:rPr>
                <w:sz w:val="20"/>
                <w:szCs w:val="20"/>
              </w:rPr>
              <w:t xml:space="preserve"> shared</w:t>
            </w:r>
            <w:r w:rsidR="00513DFF" w:rsidRPr="00500DD7">
              <w:rPr>
                <w:sz w:val="20"/>
                <w:szCs w:val="20"/>
              </w:rPr>
              <w:t xml:space="preserve"> that there are different lists from scholarships etc that can be accessed to market their programs.  </w:t>
            </w:r>
            <w:r w:rsidR="005B2455">
              <w:rPr>
                <w:sz w:val="20"/>
                <w:szCs w:val="20"/>
              </w:rPr>
              <w:t xml:space="preserve">She also </w:t>
            </w:r>
            <w:r w:rsidR="009B1C17" w:rsidRPr="00500DD7">
              <w:rPr>
                <w:sz w:val="20"/>
                <w:szCs w:val="20"/>
              </w:rPr>
              <w:t>extended</w:t>
            </w:r>
            <w:r w:rsidR="005B2455">
              <w:rPr>
                <w:sz w:val="20"/>
                <w:szCs w:val="20"/>
              </w:rPr>
              <w:t xml:space="preserve"> an invitation </w:t>
            </w:r>
            <w:r w:rsidR="005B2455" w:rsidRPr="00500DD7">
              <w:rPr>
                <w:sz w:val="20"/>
                <w:szCs w:val="20"/>
              </w:rPr>
              <w:t>to</w:t>
            </w:r>
            <w:r w:rsidR="009B1C17" w:rsidRPr="00500DD7">
              <w:rPr>
                <w:sz w:val="20"/>
                <w:szCs w:val="20"/>
              </w:rPr>
              <w:t xml:space="preserve"> the group to feel free to call them to talk about problem resolution and or information that could be provided to them.</w:t>
            </w:r>
          </w:p>
        </w:tc>
        <w:tc>
          <w:tcPr>
            <w:tcW w:w="2178" w:type="dxa"/>
          </w:tcPr>
          <w:p w:rsidR="00661B95" w:rsidRPr="00500DD7" w:rsidRDefault="00661B95" w:rsidP="00661B95">
            <w:pPr>
              <w:rPr>
                <w:sz w:val="20"/>
                <w:szCs w:val="20"/>
              </w:rPr>
            </w:pPr>
          </w:p>
        </w:tc>
      </w:tr>
      <w:tr w:rsidR="00CD0E2B" w:rsidTr="00661B95">
        <w:tc>
          <w:tcPr>
            <w:tcW w:w="2178" w:type="dxa"/>
          </w:tcPr>
          <w:p w:rsidR="00CD0E2B" w:rsidRDefault="00CD0E2B" w:rsidP="00661B95">
            <w:pPr>
              <w:rPr>
                <w:sz w:val="20"/>
                <w:szCs w:val="20"/>
              </w:rPr>
            </w:pPr>
            <w:r>
              <w:rPr>
                <w:sz w:val="20"/>
                <w:szCs w:val="20"/>
              </w:rPr>
              <w:lastRenderedPageBreak/>
              <w:t>Reviewing of international files w</w:t>
            </w:r>
            <w:r w:rsidR="005B2455">
              <w:rPr>
                <w:sz w:val="20"/>
                <w:szCs w:val="20"/>
              </w:rPr>
              <w:t>/</w:t>
            </w:r>
            <w:r>
              <w:rPr>
                <w:sz w:val="20"/>
                <w:szCs w:val="20"/>
              </w:rPr>
              <w:t>o TOEFL Scores</w:t>
            </w:r>
          </w:p>
        </w:tc>
        <w:tc>
          <w:tcPr>
            <w:tcW w:w="5940" w:type="dxa"/>
          </w:tcPr>
          <w:p w:rsidR="00CD0E2B" w:rsidRPr="00500DD7" w:rsidRDefault="00CD0E2B" w:rsidP="005B2455">
            <w:pPr>
              <w:rPr>
                <w:sz w:val="20"/>
                <w:szCs w:val="20"/>
              </w:rPr>
            </w:pPr>
            <w:r w:rsidRPr="00500DD7">
              <w:rPr>
                <w:sz w:val="20"/>
                <w:szCs w:val="20"/>
              </w:rPr>
              <w:t>N</w:t>
            </w:r>
            <w:r w:rsidR="005B2455">
              <w:rPr>
                <w:sz w:val="20"/>
                <w:szCs w:val="20"/>
              </w:rPr>
              <w:t xml:space="preserve">. Barbour </w:t>
            </w:r>
            <w:r w:rsidRPr="00500DD7">
              <w:rPr>
                <w:sz w:val="20"/>
                <w:szCs w:val="20"/>
              </w:rPr>
              <w:t xml:space="preserve">again asked the coordinators to let her know if their programs </w:t>
            </w:r>
            <w:r w:rsidR="005B2455">
              <w:rPr>
                <w:sz w:val="20"/>
                <w:szCs w:val="20"/>
              </w:rPr>
              <w:t>would be</w:t>
            </w:r>
            <w:r w:rsidRPr="00500DD7">
              <w:rPr>
                <w:sz w:val="20"/>
                <w:szCs w:val="20"/>
              </w:rPr>
              <w:t xml:space="preserve"> willing to accepted international students w</w:t>
            </w:r>
            <w:r w:rsidR="005B2455">
              <w:rPr>
                <w:sz w:val="20"/>
                <w:szCs w:val="20"/>
              </w:rPr>
              <w:t>ithout</w:t>
            </w:r>
            <w:r w:rsidRPr="00500DD7">
              <w:rPr>
                <w:sz w:val="20"/>
                <w:szCs w:val="20"/>
              </w:rPr>
              <w:t xml:space="preserve"> TOEFL scores.</w:t>
            </w:r>
            <w:r w:rsidR="00E3581D" w:rsidRPr="00500DD7">
              <w:rPr>
                <w:sz w:val="20"/>
                <w:szCs w:val="20"/>
              </w:rPr>
              <w:t xml:space="preserve">  She explained the </w:t>
            </w:r>
            <w:r w:rsidR="006C1897" w:rsidRPr="00500DD7">
              <w:rPr>
                <w:sz w:val="20"/>
                <w:szCs w:val="20"/>
              </w:rPr>
              <w:t>staff in the OGSS is</w:t>
            </w:r>
            <w:r w:rsidR="00E3581D" w:rsidRPr="00500DD7">
              <w:rPr>
                <w:sz w:val="20"/>
                <w:szCs w:val="20"/>
              </w:rPr>
              <w:t xml:space="preserve"> being pressured by international students as to why their applications can’t be reviewed without the TOEFL scores.</w:t>
            </w:r>
          </w:p>
        </w:tc>
        <w:tc>
          <w:tcPr>
            <w:tcW w:w="2178" w:type="dxa"/>
          </w:tcPr>
          <w:p w:rsidR="00CD0E2B" w:rsidRPr="00500DD7" w:rsidRDefault="00833BE7" w:rsidP="006C1897">
            <w:pPr>
              <w:rPr>
                <w:sz w:val="20"/>
                <w:szCs w:val="20"/>
              </w:rPr>
            </w:pPr>
            <w:r w:rsidRPr="00500DD7">
              <w:rPr>
                <w:sz w:val="20"/>
                <w:szCs w:val="20"/>
              </w:rPr>
              <w:t xml:space="preserve">Nancy will send out the request one more time and ask that </w:t>
            </w:r>
            <w:r w:rsidR="008B3835" w:rsidRPr="00500DD7">
              <w:rPr>
                <w:sz w:val="20"/>
                <w:szCs w:val="20"/>
              </w:rPr>
              <w:t>everyone please</w:t>
            </w:r>
            <w:r w:rsidRPr="00500DD7">
              <w:rPr>
                <w:sz w:val="20"/>
                <w:szCs w:val="20"/>
              </w:rPr>
              <w:t xml:space="preserve"> respond. </w:t>
            </w:r>
          </w:p>
        </w:tc>
      </w:tr>
      <w:tr w:rsidR="00D75A65" w:rsidTr="008B3835">
        <w:trPr>
          <w:trHeight w:val="1718"/>
        </w:trPr>
        <w:tc>
          <w:tcPr>
            <w:tcW w:w="2178" w:type="dxa"/>
          </w:tcPr>
          <w:p w:rsidR="00D75A65" w:rsidRDefault="00D75A65" w:rsidP="00661B95">
            <w:pPr>
              <w:rPr>
                <w:sz w:val="20"/>
                <w:szCs w:val="20"/>
              </w:rPr>
            </w:pPr>
            <w:r>
              <w:rPr>
                <w:sz w:val="20"/>
                <w:szCs w:val="20"/>
              </w:rPr>
              <w:t>Research Awards</w:t>
            </w:r>
          </w:p>
        </w:tc>
        <w:tc>
          <w:tcPr>
            <w:tcW w:w="5940" w:type="dxa"/>
          </w:tcPr>
          <w:p w:rsidR="00D75A65" w:rsidRPr="00500DD7" w:rsidRDefault="00D75A65" w:rsidP="008B3835">
            <w:pPr>
              <w:rPr>
                <w:sz w:val="20"/>
                <w:szCs w:val="20"/>
              </w:rPr>
            </w:pPr>
            <w:r w:rsidRPr="00500DD7">
              <w:rPr>
                <w:sz w:val="20"/>
                <w:szCs w:val="20"/>
              </w:rPr>
              <w:t>N</w:t>
            </w:r>
            <w:r w:rsidR="008B3835">
              <w:rPr>
                <w:sz w:val="20"/>
                <w:szCs w:val="20"/>
              </w:rPr>
              <w:t xml:space="preserve">. </w:t>
            </w:r>
            <w:r w:rsidRPr="00500DD7">
              <w:rPr>
                <w:sz w:val="20"/>
                <w:szCs w:val="20"/>
              </w:rPr>
              <w:t>B</w:t>
            </w:r>
            <w:r w:rsidR="008B3835">
              <w:rPr>
                <w:sz w:val="20"/>
                <w:szCs w:val="20"/>
              </w:rPr>
              <w:t>arbour</w:t>
            </w:r>
            <w:r w:rsidRPr="00500DD7">
              <w:rPr>
                <w:sz w:val="20"/>
                <w:szCs w:val="20"/>
              </w:rPr>
              <w:t xml:space="preserve"> shared that </w:t>
            </w:r>
            <w:r w:rsidR="008B3835">
              <w:rPr>
                <w:sz w:val="20"/>
                <w:szCs w:val="20"/>
              </w:rPr>
              <w:t>coordinators</w:t>
            </w:r>
            <w:r w:rsidRPr="00500DD7">
              <w:rPr>
                <w:sz w:val="20"/>
                <w:szCs w:val="20"/>
              </w:rPr>
              <w:t xml:space="preserve"> will soon be receiving information on two new awards that will be given by the Research Council.  </w:t>
            </w:r>
            <w:r w:rsidR="00BF4382">
              <w:rPr>
                <w:sz w:val="20"/>
                <w:szCs w:val="20"/>
              </w:rPr>
              <w:t>The</w:t>
            </w:r>
            <w:r w:rsidR="008B3835">
              <w:rPr>
                <w:sz w:val="20"/>
                <w:szCs w:val="20"/>
              </w:rPr>
              <w:t xml:space="preserve"> information </w:t>
            </w:r>
            <w:r w:rsidRPr="00500DD7">
              <w:rPr>
                <w:sz w:val="20"/>
                <w:szCs w:val="20"/>
              </w:rPr>
              <w:t>has been shared with the school directors and they are in favor of these.  She shared that currently they will receive a plaque.  She hopes that in the future a donor could be obtained to fund this.  She explained the qualifications for these awards.</w:t>
            </w:r>
          </w:p>
        </w:tc>
        <w:tc>
          <w:tcPr>
            <w:tcW w:w="2178" w:type="dxa"/>
          </w:tcPr>
          <w:p w:rsidR="00D75A65" w:rsidRPr="00500DD7" w:rsidRDefault="00D75A65" w:rsidP="00661B95">
            <w:pPr>
              <w:rPr>
                <w:sz w:val="20"/>
                <w:szCs w:val="20"/>
              </w:rPr>
            </w:pPr>
          </w:p>
        </w:tc>
      </w:tr>
      <w:tr w:rsidR="00661B95" w:rsidTr="00661B95">
        <w:tc>
          <w:tcPr>
            <w:tcW w:w="2178" w:type="dxa"/>
          </w:tcPr>
          <w:p w:rsidR="00661B95" w:rsidRDefault="003C6701" w:rsidP="00661B95">
            <w:pPr>
              <w:rPr>
                <w:sz w:val="20"/>
                <w:szCs w:val="20"/>
              </w:rPr>
            </w:pPr>
            <w:r>
              <w:rPr>
                <w:sz w:val="20"/>
                <w:szCs w:val="20"/>
              </w:rPr>
              <w:t>Completion of corrections to dissertations recommended at defense</w:t>
            </w:r>
          </w:p>
          <w:p w:rsidR="003C6701" w:rsidRPr="003C6701" w:rsidRDefault="003C6701" w:rsidP="003C6701">
            <w:pPr>
              <w:pStyle w:val="ListParagraph"/>
              <w:numPr>
                <w:ilvl w:val="0"/>
                <w:numId w:val="1"/>
              </w:numPr>
              <w:rPr>
                <w:sz w:val="20"/>
                <w:szCs w:val="20"/>
              </w:rPr>
            </w:pPr>
            <w:r>
              <w:rPr>
                <w:sz w:val="20"/>
                <w:szCs w:val="20"/>
              </w:rPr>
              <w:t xml:space="preserve"> Sign-off by committee advisor on a “corrections completed” form</w:t>
            </w:r>
          </w:p>
        </w:tc>
        <w:tc>
          <w:tcPr>
            <w:tcW w:w="5940" w:type="dxa"/>
          </w:tcPr>
          <w:p w:rsidR="00661B95" w:rsidRPr="00500DD7" w:rsidRDefault="008B3835" w:rsidP="00661B95">
            <w:pPr>
              <w:rPr>
                <w:sz w:val="20"/>
                <w:szCs w:val="20"/>
              </w:rPr>
            </w:pPr>
            <w:r>
              <w:rPr>
                <w:sz w:val="20"/>
                <w:szCs w:val="20"/>
              </w:rPr>
              <w:t>Moved to November meeting</w:t>
            </w:r>
          </w:p>
        </w:tc>
        <w:tc>
          <w:tcPr>
            <w:tcW w:w="2178" w:type="dxa"/>
          </w:tcPr>
          <w:p w:rsidR="00661B95" w:rsidRPr="00500DD7" w:rsidRDefault="00661B95" w:rsidP="00661B95">
            <w:pPr>
              <w:rPr>
                <w:sz w:val="20"/>
                <w:szCs w:val="20"/>
              </w:rPr>
            </w:pPr>
          </w:p>
        </w:tc>
      </w:tr>
      <w:tr w:rsidR="00661B95" w:rsidTr="00661B95">
        <w:tc>
          <w:tcPr>
            <w:tcW w:w="2178" w:type="dxa"/>
          </w:tcPr>
          <w:p w:rsidR="00661B95" w:rsidRDefault="003C6701" w:rsidP="00661B95">
            <w:pPr>
              <w:rPr>
                <w:sz w:val="20"/>
                <w:szCs w:val="20"/>
              </w:rPr>
            </w:pPr>
            <w:r>
              <w:rPr>
                <w:sz w:val="20"/>
                <w:szCs w:val="20"/>
              </w:rPr>
              <w:t>Revision of “Guidelines for Preparation of Theses and Dissertations”</w:t>
            </w:r>
          </w:p>
          <w:p w:rsidR="003C6701" w:rsidRPr="003C6701" w:rsidRDefault="003C6701" w:rsidP="003C6701">
            <w:pPr>
              <w:pStyle w:val="ListParagraph"/>
              <w:numPr>
                <w:ilvl w:val="0"/>
                <w:numId w:val="2"/>
              </w:numPr>
              <w:rPr>
                <w:sz w:val="20"/>
                <w:szCs w:val="20"/>
              </w:rPr>
            </w:pPr>
            <w:r>
              <w:rPr>
                <w:sz w:val="20"/>
                <w:szCs w:val="20"/>
              </w:rPr>
              <w:t xml:space="preserve"> Finalization of Dissertation/Thesis/Steps</w:t>
            </w:r>
          </w:p>
        </w:tc>
        <w:tc>
          <w:tcPr>
            <w:tcW w:w="5940" w:type="dxa"/>
          </w:tcPr>
          <w:p w:rsidR="00661B95" w:rsidRPr="00500DD7" w:rsidRDefault="008B3835" w:rsidP="00661B95">
            <w:pPr>
              <w:rPr>
                <w:sz w:val="20"/>
                <w:szCs w:val="20"/>
              </w:rPr>
            </w:pPr>
            <w:r>
              <w:rPr>
                <w:sz w:val="20"/>
                <w:szCs w:val="20"/>
              </w:rPr>
              <w:t>Moved to November meeting</w:t>
            </w:r>
          </w:p>
        </w:tc>
        <w:tc>
          <w:tcPr>
            <w:tcW w:w="2178" w:type="dxa"/>
          </w:tcPr>
          <w:p w:rsidR="00661B95" w:rsidRPr="00500DD7" w:rsidRDefault="00661B95" w:rsidP="00661B95">
            <w:pPr>
              <w:rPr>
                <w:sz w:val="20"/>
                <w:szCs w:val="20"/>
              </w:rPr>
            </w:pPr>
          </w:p>
        </w:tc>
      </w:tr>
      <w:tr w:rsidR="003C6701" w:rsidTr="00661B95">
        <w:tc>
          <w:tcPr>
            <w:tcW w:w="2178" w:type="dxa"/>
          </w:tcPr>
          <w:p w:rsidR="003C6701" w:rsidRDefault="003C6701" w:rsidP="00661B95">
            <w:pPr>
              <w:rPr>
                <w:sz w:val="20"/>
                <w:szCs w:val="20"/>
              </w:rPr>
            </w:pPr>
            <w:r>
              <w:rPr>
                <w:sz w:val="20"/>
                <w:szCs w:val="20"/>
              </w:rPr>
              <w:t>Possible creation of Plan of Study Template to be used by all programs</w:t>
            </w:r>
          </w:p>
        </w:tc>
        <w:tc>
          <w:tcPr>
            <w:tcW w:w="5940" w:type="dxa"/>
          </w:tcPr>
          <w:p w:rsidR="003C6701" w:rsidRPr="00500DD7" w:rsidRDefault="008B3835" w:rsidP="00661B95">
            <w:pPr>
              <w:rPr>
                <w:sz w:val="20"/>
                <w:szCs w:val="20"/>
              </w:rPr>
            </w:pPr>
            <w:r>
              <w:rPr>
                <w:sz w:val="20"/>
                <w:szCs w:val="20"/>
              </w:rPr>
              <w:t>Moved to November meeting</w:t>
            </w:r>
          </w:p>
        </w:tc>
        <w:tc>
          <w:tcPr>
            <w:tcW w:w="2178" w:type="dxa"/>
          </w:tcPr>
          <w:p w:rsidR="003C6701" w:rsidRPr="00500DD7" w:rsidRDefault="003C6701" w:rsidP="00661B95">
            <w:pPr>
              <w:rPr>
                <w:sz w:val="20"/>
                <w:szCs w:val="20"/>
              </w:rPr>
            </w:pPr>
          </w:p>
        </w:tc>
      </w:tr>
      <w:tr w:rsidR="003C6701" w:rsidTr="00661B95">
        <w:tc>
          <w:tcPr>
            <w:tcW w:w="2178" w:type="dxa"/>
          </w:tcPr>
          <w:p w:rsidR="003C6701" w:rsidRDefault="003C6701" w:rsidP="00661B95">
            <w:pPr>
              <w:rPr>
                <w:sz w:val="20"/>
                <w:szCs w:val="20"/>
              </w:rPr>
            </w:pPr>
            <w:r>
              <w:rPr>
                <w:sz w:val="20"/>
                <w:szCs w:val="20"/>
              </w:rPr>
              <w:t>New GRE Scoring</w:t>
            </w:r>
          </w:p>
        </w:tc>
        <w:tc>
          <w:tcPr>
            <w:tcW w:w="5940" w:type="dxa"/>
          </w:tcPr>
          <w:p w:rsidR="003C6701" w:rsidRPr="00500DD7" w:rsidRDefault="008B3835" w:rsidP="00661B95">
            <w:pPr>
              <w:rPr>
                <w:sz w:val="20"/>
                <w:szCs w:val="20"/>
              </w:rPr>
            </w:pPr>
            <w:r>
              <w:rPr>
                <w:sz w:val="20"/>
                <w:szCs w:val="20"/>
              </w:rPr>
              <w:t>Moved to November meeting</w:t>
            </w:r>
          </w:p>
        </w:tc>
        <w:tc>
          <w:tcPr>
            <w:tcW w:w="2178" w:type="dxa"/>
          </w:tcPr>
          <w:p w:rsidR="003C6701" w:rsidRPr="00500DD7" w:rsidRDefault="003C6701" w:rsidP="00661B95">
            <w:pPr>
              <w:rPr>
                <w:sz w:val="20"/>
                <w:szCs w:val="20"/>
              </w:rPr>
            </w:pPr>
          </w:p>
        </w:tc>
      </w:tr>
    </w:tbl>
    <w:p w:rsidR="00661B95" w:rsidRDefault="00661B95" w:rsidP="00661B95">
      <w:r>
        <w:t>The meeting was adjourned at</w:t>
      </w:r>
      <w:r w:rsidR="008B3835">
        <w:t xml:space="preserve">  11:15 am</w:t>
      </w:r>
    </w:p>
    <w:p w:rsidR="00661B95" w:rsidRPr="003C6701" w:rsidRDefault="00661B95" w:rsidP="00661B95">
      <w:pPr>
        <w:rPr>
          <w:b/>
        </w:rPr>
      </w:pPr>
      <w:r>
        <w:t>Next meeting:</w:t>
      </w:r>
      <w:r w:rsidR="003C6701">
        <w:t xml:space="preserve"> </w:t>
      </w:r>
      <w:r w:rsidR="003C6701">
        <w:rPr>
          <w:b/>
        </w:rPr>
        <w:t>Thurs., Nov. 10</w:t>
      </w:r>
      <w:r w:rsidR="003C6701" w:rsidRPr="003C6701">
        <w:rPr>
          <w:b/>
          <w:vertAlign w:val="superscript"/>
        </w:rPr>
        <w:t>th</w:t>
      </w:r>
      <w:r w:rsidR="003C6701">
        <w:rPr>
          <w:b/>
        </w:rPr>
        <w:t>, 10:00-11:15, WH Rm 217</w:t>
      </w:r>
    </w:p>
    <w:p w:rsidR="00661B95" w:rsidRDefault="00661B95" w:rsidP="00661B95"/>
    <w:p w:rsidR="00661B95" w:rsidRDefault="00661B95" w:rsidP="00661B95">
      <w:r>
        <w:t>Respectfully submitted</w:t>
      </w:r>
    </w:p>
    <w:p w:rsidR="00661B95" w:rsidRPr="00661B95" w:rsidRDefault="00661B95" w:rsidP="00661B95">
      <w:r>
        <w:t>Luci Wymer, Recorder</w:t>
      </w:r>
    </w:p>
    <w:sectPr w:rsidR="00661B95" w:rsidRPr="00661B95"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2DC0"/>
    <w:multiLevelType w:val="hybridMultilevel"/>
    <w:tmpl w:val="B8763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319D2"/>
    <w:multiLevelType w:val="hybridMultilevel"/>
    <w:tmpl w:val="D92E4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B95"/>
    <w:rsid w:val="000260BA"/>
    <w:rsid w:val="001C0756"/>
    <w:rsid w:val="00215987"/>
    <w:rsid w:val="002451BA"/>
    <w:rsid w:val="00302D65"/>
    <w:rsid w:val="003078BA"/>
    <w:rsid w:val="00347F33"/>
    <w:rsid w:val="00384BBB"/>
    <w:rsid w:val="00397A86"/>
    <w:rsid w:val="003C6701"/>
    <w:rsid w:val="003E4603"/>
    <w:rsid w:val="004035E6"/>
    <w:rsid w:val="00436F40"/>
    <w:rsid w:val="0046316A"/>
    <w:rsid w:val="00467221"/>
    <w:rsid w:val="00477CAE"/>
    <w:rsid w:val="004959BE"/>
    <w:rsid w:val="00500DD7"/>
    <w:rsid w:val="00513DFF"/>
    <w:rsid w:val="0059197D"/>
    <w:rsid w:val="005B2455"/>
    <w:rsid w:val="005E2A39"/>
    <w:rsid w:val="005F1EF5"/>
    <w:rsid w:val="00661B95"/>
    <w:rsid w:val="006655C2"/>
    <w:rsid w:val="006C1897"/>
    <w:rsid w:val="007057C5"/>
    <w:rsid w:val="007146AB"/>
    <w:rsid w:val="00762A58"/>
    <w:rsid w:val="00776B02"/>
    <w:rsid w:val="00833BE7"/>
    <w:rsid w:val="008852CB"/>
    <w:rsid w:val="008B3835"/>
    <w:rsid w:val="00946DD8"/>
    <w:rsid w:val="009B1C17"/>
    <w:rsid w:val="009C4407"/>
    <w:rsid w:val="00A03AF3"/>
    <w:rsid w:val="00A9416E"/>
    <w:rsid w:val="00A958B5"/>
    <w:rsid w:val="00B223A2"/>
    <w:rsid w:val="00B807A3"/>
    <w:rsid w:val="00BA2566"/>
    <w:rsid w:val="00BF31FB"/>
    <w:rsid w:val="00BF4382"/>
    <w:rsid w:val="00C84FAC"/>
    <w:rsid w:val="00CB2728"/>
    <w:rsid w:val="00CC0B87"/>
    <w:rsid w:val="00CC4E01"/>
    <w:rsid w:val="00CD0E2B"/>
    <w:rsid w:val="00CE0ECB"/>
    <w:rsid w:val="00D75A65"/>
    <w:rsid w:val="00D76756"/>
    <w:rsid w:val="00DD3332"/>
    <w:rsid w:val="00DE3836"/>
    <w:rsid w:val="00E07CF4"/>
    <w:rsid w:val="00E235DB"/>
    <w:rsid w:val="00E2585F"/>
    <w:rsid w:val="00E3581D"/>
    <w:rsid w:val="00E47A30"/>
    <w:rsid w:val="00EA7962"/>
    <w:rsid w:val="00EE5AC3"/>
    <w:rsid w:val="00FB73D6"/>
    <w:rsid w:val="00FB771A"/>
    <w:rsid w:val="00FC3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67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0CCE-C3C6-412B-8E3C-22FB0A37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2</cp:revision>
  <dcterms:created xsi:type="dcterms:W3CDTF">2011-11-09T19:52:00Z</dcterms:created>
  <dcterms:modified xsi:type="dcterms:W3CDTF">2011-11-09T19:52:00Z</dcterms:modified>
</cp:coreProperties>
</file>