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2" w:rsidRDefault="00661B95" w:rsidP="00661B95">
      <w:pPr>
        <w:jc w:val="center"/>
      </w:pPr>
      <w:r w:rsidRPr="00661B95">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382C53" w:rsidRDefault="007057C5" w:rsidP="00661B95">
      <w:pPr>
        <w:jc w:val="center"/>
        <w:rPr>
          <w:b/>
          <w:sz w:val="22"/>
        </w:rPr>
      </w:pPr>
      <w:r w:rsidRPr="00382C53">
        <w:rPr>
          <w:b/>
          <w:sz w:val="22"/>
        </w:rPr>
        <w:t>GRADUATE PROGRAM COORDINATORS MEETING</w:t>
      </w:r>
    </w:p>
    <w:p w:rsidR="00661B95" w:rsidRPr="00382C53" w:rsidRDefault="00382C53" w:rsidP="00661B95">
      <w:pPr>
        <w:jc w:val="center"/>
        <w:rPr>
          <w:b/>
          <w:sz w:val="22"/>
        </w:rPr>
      </w:pPr>
      <w:r w:rsidRPr="00382C53">
        <w:rPr>
          <w:b/>
          <w:sz w:val="22"/>
        </w:rPr>
        <w:t>March 22, 2013</w:t>
      </w:r>
    </w:p>
    <w:p w:rsidR="00661B95" w:rsidRDefault="00661B95" w:rsidP="00661B95">
      <w:pPr>
        <w:jc w:val="center"/>
      </w:pPr>
    </w:p>
    <w:p w:rsidR="00382C53" w:rsidRPr="00BB3F7E" w:rsidRDefault="00382C53" w:rsidP="00382C53">
      <w:pPr>
        <w:rPr>
          <w:sz w:val="18"/>
          <w:szCs w:val="18"/>
        </w:rPr>
      </w:pPr>
      <w:r w:rsidRPr="00BB3F7E">
        <w:rPr>
          <w:sz w:val="18"/>
          <w:szCs w:val="18"/>
        </w:rPr>
        <w:t>MEMBERS ATTENDING: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520"/>
        <w:gridCol w:w="2610"/>
        <w:gridCol w:w="2520"/>
      </w:tblGrid>
      <w:tr w:rsidR="00382C53" w:rsidRPr="00EC1F29" w:rsidTr="00CD4CFC">
        <w:tc>
          <w:tcPr>
            <w:tcW w:w="2628" w:type="dxa"/>
          </w:tcPr>
          <w:p w:rsidR="00382C53" w:rsidRPr="00EC1F29" w:rsidRDefault="00382C53" w:rsidP="00CD4CFC">
            <w:pPr>
              <w:jc w:val="center"/>
              <w:rPr>
                <w:b/>
                <w:sz w:val="18"/>
                <w:szCs w:val="18"/>
              </w:rPr>
            </w:pPr>
            <w:r w:rsidRPr="00EC1F29">
              <w:rPr>
                <w:b/>
                <w:sz w:val="18"/>
                <w:szCs w:val="18"/>
              </w:rPr>
              <w:t>FLA</w:t>
            </w:r>
          </w:p>
        </w:tc>
        <w:tc>
          <w:tcPr>
            <w:tcW w:w="2520" w:type="dxa"/>
          </w:tcPr>
          <w:p w:rsidR="00382C53" w:rsidRPr="00EC1F29" w:rsidRDefault="00382C53" w:rsidP="00CD4CFC">
            <w:pPr>
              <w:jc w:val="center"/>
              <w:rPr>
                <w:b/>
                <w:sz w:val="18"/>
                <w:szCs w:val="18"/>
              </w:rPr>
            </w:pPr>
            <w:r w:rsidRPr="00EC1F29">
              <w:rPr>
                <w:b/>
                <w:sz w:val="18"/>
                <w:szCs w:val="18"/>
              </w:rPr>
              <w:t>HS</w:t>
            </w:r>
          </w:p>
        </w:tc>
        <w:tc>
          <w:tcPr>
            <w:tcW w:w="2610" w:type="dxa"/>
          </w:tcPr>
          <w:p w:rsidR="00382C53" w:rsidRPr="00EC1F29" w:rsidRDefault="00382C53" w:rsidP="00CD4CFC">
            <w:pPr>
              <w:jc w:val="center"/>
              <w:rPr>
                <w:b/>
                <w:sz w:val="18"/>
                <w:szCs w:val="18"/>
              </w:rPr>
            </w:pPr>
            <w:r w:rsidRPr="00EC1F29">
              <w:rPr>
                <w:b/>
                <w:sz w:val="18"/>
                <w:szCs w:val="18"/>
              </w:rPr>
              <w:t>LDES</w:t>
            </w:r>
          </w:p>
        </w:tc>
        <w:tc>
          <w:tcPr>
            <w:tcW w:w="2520" w:type="dxa"/>
          </w:tcPr>
          <w:p w:rsidR="00382C53" w:rsidRPr="00EC1F29" w:rsidRDefault="00382C53" w:rsidP="00CD4CFC">
            <w:pPr>
              <w:jc w:val="center"/>
              <w:rPr>
                <w:b/>
                <w:sz w:val="18"/>
                <w:szCs w:val="18"/>
              </w:rPr>
            </w:pPr>
            <w:r w:rsidRPr="00EC1F29">
              <w:rPr>
                <w:b/>
                <w:sz w:val="18"/>
                <w:szCs w:val="18"/>
              </w:rPr>
              <w:t>TLC</w:t>
            </w:r>
          </w:p>
        </w:tc>
      </w:tr>
      <w:tr w:rsidR="00382C53" w:rsidRPr="00EC1F29" w:rsidTr="00CD4CFC">
        <w:trPr>
          <w:trHeight w:val="233"/>
        </w:trPr>
        <w:tc>
          <w:tcPr>
            <w:tcW w:w="2628" w:type="dxa"/>
            <w:shd w:val="clear" w:color="auto" w:fill="auto"/>
          </w:tcPr>
          <w:p w:rsidR="00382C53" w:rsidRPr="00EC1F29" w:rsidRDefault="00382C53" w:rsidP="00CD4CFC">
            <w:pPr>
              <w:rPr>
                <w:sz w:val="18"/>
                <w:szCs w:val="18"/>
              </w:rPr>
            </w:pPr>
            <w:r w:rsidRPr="00EC1F29">
              <w:rPr>
                <w:sz w:val="18"/>
                <w:szCs w:val="18"/>
              </w:rPr>
              <w:t>Kretovics, Mark</w:t>
            </w:r>
          </w:p>
        </w:tc>
        <w:tc>
          <w:tcPr>
            <w:tcW w:w="2520" w:type="dxa"/>
            <w:shd w:val="clear" w:color="auto" w:fill="auto"/>
          </w:tcPr>
          <w:p w:rsidR="00382C53" w:rsidRPr="00EC1F29" w:rsidRDefault="00382C53" w:rsidP="00CD4CFC">
            <w:pPr>
              <w:rPr>
                <w:sz w:val="18"/>
                <w:szCs w:val="18"/>
              </w:rPr>
            </w:pPr>
            <w:r>
              <w:rPr>
                <w:sz w:val="18"/>
                <w:szCs w:val="18"/>
              </w:rPr>
              <w:t>Gordon, Karen</w:t>
            </w:r>
          </w:p>
        </w:tc>
        <w:tc>
          <w:tcPr>
            <w:tcW w:w="2610" w:type="dxa"/>
            <w:shd w:val="clear" w:color="auto" w:fill="auto"/>
          </w:tcPr>
          <w:p w:rsidR="00382C53" w:rsidRPr="00EC1F29" w:rsidRDefault="00382C53" w:rsidP="00CD4CFC">
            <w:pPr>
              <w:rPr>
                <w:sz w:val="18"/>
                <w:szCs w:val="18"/>
              </w:rPr>
            </w:pPr>
            <w:r w:rsidRPr="00EC1F29">
              <w:rPr>
                <w:sz w:val="18"/>
                <w:szCs w:val="18"/>
              </w:rPr>
              <w:t>McGlothlin, Jason</w:t>
            </w:r>
          </w:p>
        </w:tc>
        <w:tc>
          <w:tcPr>
            <w:tcW w:w="2520" w:type="dxa"/>
            <w:shd w:val="clear" w:color="auto" w:fill="auto"/>
          </w:tcPr>
          <w:p w:rsidR="00382C53" w:rsidRPr="00EC1F29" w:rsidRDefault="00382C53" w:rsidP="00CD4CFC">
            <w:pPr>
              <w:rPr>
                <w:sz w:val="18"/>
                <w:szCs w:val="18"/>
              </w:rPr>
            </w:pPr>
            <w:r w:rsidRPr="00EC1F29">
              <w:rPr>
                <w:sz w:val="18"/>
                <w:szCs w:val="18"/>
              </w:rPr>
              <w:t>Kroeger, Janice</w:t>
            </w:r>
          </w:p>
        </w:tc>
      </w:tr>
      <w:tr w:rsidR="00382C53" w:rsidRPr="00EC1F29" w:rsidTr="00CD4CFC">
        <w:trPr>
          <w:trHeight w:val="233"/>
        </w:trPr>
        <w:tc>
          <w:tcPr>
            <w:tcW w:w="2628" w:type="dxa"/>
            <w:shd w:val="clear" w:color="auto" w:fill="auto"/>
          </w:tcPr>
          <w:p w:rsidR="00382C53" w:rsidRPr="00EC1F29" w:rsidRDefault="00382C53" w:rsidP="00CD4CFC">
            <w:pPr>
              <w:rPr>
                <w:sz w:val="18"/>
                <w:szCs w:val="18"/>
              </w:rPr>
            </w:pPr>
            <w:r w:rsidRPr="00EC1F29">
              <w:rPr>
                <w:sz w:val="18"/>
                <w:szCs w:val="18"/>
              </w:rPr>
              <w:t>McClelland, Averil</w:t>
            </w:r>
          </w:p>
        </w:tc>
        <w:tc>
          <w:tcPr>
            <w:tcW w:w="2520" w:type="dxa"/>
            <w:shd w:val="clear" w:color="auto" w:fill="auto"/>
          </w:tcPr>
          <w:p w:rsidR="00382C53" w:rsidRPr="00EC1F29" w:rsidRDefault="00382C53" w:rsidP="00CD4CFC">
            <w:pPr>
              <w:rPr>
                <w:sz w:val="18"/>
                <w:szCs w:val="18"/>
              </w:rPr>
            </w:pPr>
          </w:p>
        </w:tc>
        <w:tc>
          <w:tcPr>
            <w:tcW w:w="2610" w:type="dxa"/>
            <w:shd w:val="clear" w:color="auto" w:fill="auto"/>
          </w:tcPr>
          <w:p w:rsidR="00382C53" w:rsidRPr="00EC1F29" w:rsidRDefault="00382C53" w:rsidP="00CD4CFC">
            <w:pPr>
              <w:rPr>
                <w:sz w:val="18"/>
                <w:szCs w:val="18"/>
              </w:rPr>
            </w:pPr>
            <w:r w:rsidRPr="00EC1F29">
              <w:rPr>
                <w:sz w:val="18"/>
                <w:szCs w:val="18"/>
              </w:rPr>
              <w:t>Richardson, Rhonda</w:t>
            </w:r>
          </w:p>
        </w:tc>
        <w:tc>
          <w:tcPr>
            <w:tcW w:w="2520" w:type="dxa"/>
            <w:shd w:val="clear" w:color="auto" w:fill="auto"/>
          </w:tcPr>
          <w:p w:rsidR="00382C53" w:rsidRPr="00EC1F29" w:rsidRDefault="00382C53" w:rsidP="00CD4CFC">
            <w:pPr>
              <w:rPr>
                <w:sz w:val="18"/>
                <w:szCs w:val="18"/>
              </w:rPr>
            </w:pPr>
            <w:r>
              <w:rPr>
                <w:sz w:val="18"/>
                <w:szCs w:val="18"/>
              </w:rPr>
              <w:t>Mitchell, Stephen</w:t>
            </w:r>
          </w:p>
        </w:tc>
      </w:tr>
      <w:tr w:rsidR="00382C53" w:rsidRPr="00EC1F29" w:rsidTr="00CD4CFC">
        <w:trPr>
          <w:trHeight w:val="233"/>
        </w:trPr>
        <w:tc>
          <w:tcPr>
            <w:tcW w:w="2628" w:type="dxa"/>
            <w:shd w:val="clear" w:color="auto" w:fill="auto"/>
          </w:tcPr>
          <w:p w:rsidR="00382C53" w:rsidRPr="00EC1F29" w:rsidRDefault="00382C53" w:rsidP="00CD4CFC">
            <w:pPr>
              <w:rPr>
                <w:sz w:val="18"/>
                <w:szCs w:val="18"/>
              </w:rPr>
            </w:pPr>
            <w:r w:rsidRPr="00EC1F29">
              <w:rPr>
                <w:sz w:val="18"/>
                <w:szCs w:val="18"/>
              </w:rPr>
              <w:t>Niesz, Tricia</w:t>
            </w:r>
          </w:p>
        </w:tc>
        <w:tc>
          <w:tcPr>
            <w:tcW w:w="2520" w:type="dxa"/>
            <w:shd w:val="clear" w:color="auto" w:fill="auto"/>
          </w:tcPr>
          <w:p w:rsidR="00382C53" w:rsidRPr="009B52D3" w:rsidRDefault="00382C53" w:rsidP="00CD4CFC">
            <w:pPr>
              <w:rPr>
                <w:sz w:val="14"/>
                <w:szCs w:val="14"/>
              </w:rPr>
            </w:pPr>
          </w:p>
        </w:tc>
        <w:tc>
          <w:tcPr>
            <w:tcW w:w="2610" w:type="dxa"/>
            <w:shd w:val="clear" w:color="auto" w:fill="auto"/>
          </w:tcPr>
          <w:p w:rsidR="00382C53" w:rsidRPr="00EC1F29" w:rsidRDefault="00382C53" w:rsidP="00CD4CFC">
            <w:pPr>
              <w:rPr>
                <w:sz w:val="18"/>
                <w:szCs w:val="18"/>
              </w:rPr>
            </w:pPr>
            <w:r>
              <w:rPr>
                <w:sz w:val="18"/>
                <w:szCs w:val="18"/>
              </w:rPr>
              <w:t>Sansosti, Frank</w:t>
            </w:r>
          </w:p>
        </w:tc>
        <w:tc>
          <w:tcPr>
            <w:tcW w:w="2520" w:type="dxa"/>
            <w:shd w:val="clear" w:color="auto" w:fill="auto"/>
          </w:tcPr>
          <w:p w:rsidR="00382C53" w:rsidRPr="00EC1F29" w:rsidRDefault="00382C53" w:rsidP="00CD4CFC">
            <w:pPr>
              <w:rPr>
                <w:sz w:val="18"/>
                <w:szCs w:val="18"/>
              </w:rPr>
            </w:pPr>
            <w:r w:rsidRPr="00EC1F29">
              <w:rPr>
                <w:sz w:val="18"/>
                <w:szCs w:val="18"/>
              </w:rPr>
              <w:t>Morgan, Denise</w:t>
            </w:r>
          </w:p>
        </w:tc>
      </w:tr>
      <w:tr w:rsidR="00382C53" w:rsidRPr="00EC1F29" w:rsidTr="00CD4CFC">
        <w:trPr>
          <w:trHeight w:val="233"/>
        </w:trPr>
        <w:tc>
          <w:tcPr>
            <w:tcW w:w="2628" w:type="dxa"/>
            <w:shd w:val="clear" w:color="auto" w:fill="auto"/>
          </w:tcPr>
          <w:p w:rsidR="00382C53" w:rsidRPr="00EC1F29" w:rsidRDefault="00382C53" w:rsidP="00CD4CFC">
            <w:pPr>
              <w:rPr>
                <w:sz w:val="18"/>
                <w:szCs w:val="18"/>
              </w:rPr>
            </w:pPr>
          </w:p>
        </w:tc>
        <w:tc>
          <w:tcPr>
            <w:tcW w:w="2520" w:type="dxa"/>
            <w:shd w:val="clear" w:color="auto" w:fill="auto"/>
          </w:tcPr>
          <w:p w:rsidR="00382C53" w:rsidRPr="00EC1F29" w:rsidRDefault="00382C53" w:rsidP="00CD4CFC">
            <w:pPr>
              <w:rPr>
                <w:sz w:val="18"/>
                <w:szCs w:val="18"/>
              </w:rPr>
            </w:pPr>
          </w:p>
        </w:tc>
        <w:tc>
          <w:tcPr>
            <w:tcW w:w="2610" w:type="dxa"/>
            <w:shd w:val="clear" w:color="auto" w:fill="auto"/>
          </w:tcPr>
          <w:p w:rsidR="00382C53" w:rsidRDefault="00382C53" w:rsidP="00CD4CFC">
            <w:pPr>
              <w:rPr>
                <w:sz w:val="18"/>
                <w:szCs w:val="18"/>
              </w:rPr>
            </w:pPr>
            <w:r w:rsidRPr="00EC1F29">
              <w:rPr>
                <w:sz w:val="18"/>
                <w:szCs w:val="18"/>
              </w:rPr>
              <w:t>Tiene, Drew</w:t>
            </w:r>
          </w:p>
        </w:tc>
        <w:tc>
          <w:tcPr>
            <w:tcW w:w="2520" w:type="dxa"/>
            <w:shd w:val="clear" w:color="auto" w:fill="auto"/>
          </w:tcPr>
          <w:p w:rsidR="00382C53" w:rsidRPr="00EC1F29" w:rsidRDefault="00382C53" w:rsidP="00CD4CFC">
            <w:pPr>
              <w:rPr>
                <w:sz w:val="18"/>
                <w:szCs w:val="18"/>
              </w:rPr>
            </w:pPr>
          </w:p>
        </w:tc>
      </w:tr>
      <w:tr w:rsidR="00382C53" w:rsidRPr="00EC1F29" w:rsidTr="00CD4CFC">
        <w:tc>
          <w:tcPr>
            <w:tcW w:w="2628" w:type="dxa"/>
            <w:shd w:val="clear" w:color="auto" w:fill="auto"/>
          </w:tcPr>
          <w:p w:rsidR="00382C53" w:rsidRPr="00EC1F29" w:rsidRDefault="00382C53" w:rsidP="00CD4CFC">
            <w:pPr>
              <w:rPr>
                <w:sz w:val="18"/>
                <w:szCs w:val="18"/>
              </w:rPr>
            </w:pPr>
          </w:p>
        </w:tc>
        <w:tc>
          <w:tcPr>
            <w:tcW w:w="2520" w:type="dxa"/>
            <w:shd w:val="clear" w:color="auto" w:fill="auto"/>
          </w:tcPr>
          <w:p w:rsidR="00382C53" w:rsidRPr="009B52D3" w:rsidRDefault="00382C53" w:rsidP="00CD4CFC">
            <w:pPr>
              <w:rPr>
                <w:sz w:val="14"/>
                <w:szCs w:val="14"/>
              </w:rPr>
            </w:pPr>
          </w:p>
        </w:tc>
        <w:tc>
          <w:tcPr>
            <w:tcW w:w="2610" w:type="dxa"/>
            <w:shd w:val="clear" w:color="auto" w:fill="auto"/>
          </w:tcPr>
          <w:p w:rsidR="00382C53" w:rsidRPr="00EC1F29" w:rsidRDefault="00382C53" w:rsidP="00CD4CFC">
            <w:pPr>
              <w:rPr>
                <w:sz w:val="18"/>
                <w:szCs w:val="18"/>
              </w:rPr>
            </w:pPr>
            <w:r>
              <w:rPr>
                <w:sz w:val="18"/>
                <w:szCs w:val="18"/>
              </w:rPr>
              <w:t>Wisdom, Sonya</w:t>
            </w:r>
          </w:p>
        </w:tc>
        <w:tc>
          <w:tcPr>
            <w:tcW w:w="2520" w:type="dxa"/>
            <w:shd w:val="clear" w:color="auto" w:fill="auto"/>
          </w:tcPr>
          <w:p w:rsidR="00382C53" w:rsidRPr="00EC1F29" w:rsidRDefault="00382C53" w:rsidP="00CD4CFC">
            <w:pPr>
              <w:rPr>
                <w:sz w:val="18"/>
                <w:szCs w:val="18"/>
              </w:rPr>
            </w:pPr>
          </w:p>
        </w:tc>
      </w:tr>
    </w:tbl>
    <w:p w:rsidR="00382C53" w:rsidRPr="00BB3F7E" w:rsidRDefault="00382C53" w:rsidP="00382C53">
      <w:pPr>
        <w:rPr>
          <w:sz w:val="18"/>
          <w:szCs w:val="18"/>
        </w:rPr>
      </w:pPr>
      <w:r>
        <w:rPr>
          <w:sz w:val="18"/>
          <w:szCs w:val="18"/>
        </w:rPr>
        <w:t>Cathy Hackney, Admin Affairs; Nancy Miller, OGSS; Luci Wymer, Recorder</w:t>
      </w:r>
    </w:p>
    <w:p w:rsidR="00382C53" w:rsidRPr="00BB3F7E" w:rsidRDefault="00382C53" w:rsidP="00382C53">
      <w:pPr>
        <w:rPr>
          <w:sz w:val="18"/>
          <w:szCs w:val="18"/>
        </w:rPr>
      </w:pPr>
    </w:p>
    <w:p w:rsidR="00382C53" w:rsidRPr="00BB3F7E" w:rsidRDefault="00382C53" w:rsidP="00382C53">
      <w:pPr>
        <w:rPr>
          <w:sz w:val="18"/>
          <w:szCs w:val="18"/>
        </w:rPr>
      </w:pPr>
      <w:r w:rsidRPr="00BB3F7E">
        <w:rPr>
          <w:sz w:val="18"/>
          <w:szCs w:val="18"/>
        </w:rPr>
        <w:t>MEMBERS ABSENT: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2574"/>
        <w:gridCol w:w="2574"/>
        <w:gridCol w:w="2574"/>
      </w:tblGrid>
      <w:tr w:rsidR="00382C53" w:rsidRPr="00EC1F29" w:rsidTr="00CD4CFC">
        <w:tc>
          <w:tcPr>
            <w:tcW w:w="2574" w:type="dxa"/>
          </w:tcPr>
          <w:p w:rsidR="00382C53" w:rsidRPr="00EC1F29" w:rsidRDefault="00382C53" w:rsidP="00CD4CFC">
            <w:pPr>
              <w:jc w:val="center"/>
              <w:rPr>
                <w:b/>
                <w:sz w:val="18"/>
                <w:szCs w:val="18"/>
              </w:rPr>
            </w:pPr>
            <w:r w:rsidRPr="00EC1F29">
              <w:rPr>
                <w:b/>
                <w:sz w:val="18"/>
                <w:szCs w:val="18"/>
              </w:rPr>
              <w:t>FLA</w:t>
            </w:r>
          </w:p>
        </w:tc>
        <w:tc>
          <w:tcPr>
            <w:tcW w:w="2574" w:type="dxa"/>
          </w:tcPr>
          <w:p w:rsidR="00382C53" w:rsidRPr="00EC1F29" w:rsidRDefault="00382C53" w:rsidP="00CD4CFC">
            <w:pPr>
              <w:jc w:val="center"/>
              <w:rPr>
                <w:b/>
                <w:sz w:val="18"/>
                <w:szCs w:val="18"/>
              </w:rPr>
            </w:pPr>
            <w:r w:rsidRPr="00EC1F29">
              <w:rPr>
                <w:b/>
                <w:sz w:val="18"/>
                <w:szCs w:val="18"/>
              </w:rPr>
              <w:t>HS</w:t>
            </w:r>
          </w:p>
        </w:tc>
        <w:tc>
          <w:tcPr>
            <w:tcW w:w="2574" w:type="dxa"/>
          </w:tcPr>
          <w:p w:rsidR="00382C53" w:rsidRPr="00EC1F29" w:rsidRDefault="00382C53" w:rsidP="00CD4CFC">
            <w:pPr>
              <w:jc w:val="center"/>
              <w:rPr>
                <w:b/>
                <w:sz w:val="18"/>
                <w:szCs w:val="18"/>
              </w:rPr>
            </w:pPr>
            <w:r w:rsidRPr="00EC1F29">
              <w:rPr>
                <w:b/>
                <w:sz w:val="18"/>
                <w:szCs w:val="18"/>
              </w:rPr>
              <w:t>LDES</w:t>
            </w:r>
          </w:p>
        </w:tc>
        <w:tc>
          <w:tcPr>
            <w:tcW w:w="2574" w:type="dxa"/>
          </w:tcPr>
          <w:p w:rsidR="00382C53" w:rsidRPr="00EC1F29" w:rsidRDefault="00382C53" w:rsidP="00CD4CFC">
            <w:pPr>
              <w:jc w:val="center"/>
              <w:rPr>
                <w:b/>
                <w:sz w:val="18"/>
                <w:szCs w:val="18"/>
              </w:rPr>
            </w:pPr>
            <w:r w:rsidRPr="00EC1F29">
              <w:rPr>
                <w:b/>
                <w:sz w:val="18"/>
                <w:szCs w:val="18"/>
              </w:rPr>
              <w:t>TLC</w:t>
            </w:r>
          </w:p>
        </w:tc>
      </w:tr>
      <w:tr w:rsidR="00382C53" w:rsidRPr="00EC1F29" w:rsidTr="00CD4CFC">
        <w:trPr>
          <w:trHeight w:val="233"/>
        </w:trPr>
        <w:tc>
          <w:tcPr>
            <w:tcW w:w="2574" w:type="dxa"/>
          </w:tcPr>
          <w:p w:rsidR="00382C53" w:rsidRPr="00EC1F29" w:rsidRDefault="00382C53" w:rsidP="00CD4CFC">
            <w:pPr>
              <w:rPr>
                <w:sz w:val="18"/>
                <w:szCs w:val="18"/>
              </w:rPr>
            </w:pPr>
            <w:r>
              <w:rPr>
                <w:sz w:val="18"/>
                <w:szCs w:val="18"/>
              </w:rPr>
              <w:t>Lyberger, Mark</w:t>
            </w:r>
          </w:p>
        </w:tc>
        <w:tc>
          <w:tcPr>
            <w:tcW w:w="2574" w:type="dxa"/>
          </w:tcPr>
          <w:p w:rsidR="00382C53" w:rsidRPr="00EC1F29" w:rsidRDefault="00382C53" w:rsidP="00CD4CFC">
            <w:pPr>
              <w:rPr>
                <w:sz w:val="18"/>
                <w:szCs w:val="18"/>
              </w:rPr>
            </w:pPr>
            <w:r w:rsidRPr="00EC1F29">
              <w:rPr>
                <w:sz w:val="18"/>
                <w:szCs w:val="18"/>
              </w:rPr>
              <w:t>Burzminski, Nancy</w:t>
            </w:r>
          </w:p>
        </w:tc>
        <w:tc>
          <w:tcPr>
            <w:tcW w:w="2574" w:type="dxa"/>
          </w:tcPr>
          <w:p w:rsidR="00382C53" w:rsidRPr="00EC1F29" w:rsidRDefault="00382C53" w:rsidP="00CD4CFC">
            <w:pPr>
              <w:rPr>
                <w:sz w:val="18"/>
                <w:szCs w:val="18"/>
              </w:rPr>
            </w:pPr>
            <w:r>
              <w:rPr>
                <w:sz w:val="18"/>
                <w:szCs w:val="18"/>
              </w:rPr>
              <w:t>Barton, Lyle</w:t>
            </w:r>
          </w:p>
        </w:tc>
        <w:tc>
          <w:tcPr>
            <w:tcW w:w="2574" w:type="dxa"/>
          </w:tcPr>
          <w:p w:rsidR="00382C53" w:rsidRPr="00EC1F29" w:rsidRDefault="00382C53" w:rsidP="00CD4CFC">
            <w:pPr>
              <w:rPr>
                <w:sz w:val="18"/>
                <w:szCs w:val="18"/>
              </w:rPr>
            </w:pPr>
            <w:r w:rsidRPr="00EC1F29">
              <w:rPr>
                <w:sz w:val="18"/>
                <w:szCs w:val="18"/>
              </w:rPr>
              <w:t>Brooks, Bette</w:t>
            </w:r>
          </w:p>
        </w:tc>
      </w:tr>
      <w:tr w:rsidR="00382C53" w:rsidRPr="00EC1F29" w:rsidTr="00CD4CFC">
        <w:tc>
          <w:tcPr>
            <w:tcW w:w="2574" w:type="dxa"/>
          </w:tcPr>
          <w:p w:rsidR="00382C53" w:rsidRPr="00EC1F29" w:rsidRDefault="00382C53" w:rsidP="00CD4CFC">
            <w:pPr>
              <w:rPr>
                <w:sz w:val="18"/>
                <w:szCs w:val="18"/>
              </w:rPr>
            </w:pPr>
            <w:r w:rsidRPr="00EC1F29">
              <w:rPr>
                <w:sz w:val="18"/>
                <w:szCs w:val="18"/>
              </w:rPr>
              <w:t>Scheule, Barb</w:t>
            </w:r>
          </w:p>
        </w:tc>
        <w:tc>
          <w:tcPr>
            <w:tcW w:w="2574" w:type="dxa"/>
          </w:tcPr>
          <w:p w:rsidR="00382C53" w:rsidRPr="00EC1F29" w:rsidRDefault="00382C53" w:rsidP="00CD4CFC">
            <w:pPr>
              <w:rPr>
                <w:sz w:val="18"/>
                <w:szCs w:val="18"/>
              </w:rPr>
            </w:pPr>
            <w:r>
              <w:rPr>
                <w:sz w:val="18"/>
                <w:szCs w:val="18"/>
              </w:rPr>
              <w:t>Ding, Kele</w:t>
            </w:r>
          </w:p>
        </w:tc>
        <w:tc>
          <w:tcPr>
            <w:tcW w:w="2574" w:type="dxa"/>
          </w:tcPr>
          <w:p w:rsidR="00382C53" w:rsidRDefault="00382C53" w:rsidP="00CD4CFC">
            <w:pPr>
              <w:rPr>
                <w:sz w:val="18"/>
                <w:szCs w:val="18"/>
              </w:rPr>
            </w:pPr>
            <w:r>
              <w:rPr>
                <w:sz w:val="18"/>
                <w:szCs w:val="18"/>
              </w:rPr>
              <w:t>Cox, Jane</w:t>
            </w:r>
          </w:p>
        </w:tc>
        <w:tc>
          <w:tcPr>
            <w:tcW w:w="2574" w:type="dxa"/>
          </w:tcPr>
          <w:p w:rsidR="00382C53" w:rsidRPr="00EC1F29" w:rsidRDefault="00382C53" w:rsidP="00CD4CFC">
            <w:pPr>
              <w:rPr>
                <w:sz w:val="18"/>
                <w:szCs w:val="18"/>
              </w:rPr>
            </w:pPr>
            <w:r w:rsidRPr="00EC1F29">
              <w:rPr>
                <w:sz w:val="18"/>
                <w:szCs w:val="18"/>
              </w:rPr>
              <w:t>Henderson, Jim</w:t>
            </w:r>
          </w:p>
        </w:tc>
      </w:tr>
      <w:tr w:rsidR="00382C53" w:rsidRPr="00EC1F29" w:rsidTr="00CD4CFC">
        <w:tc>
          <w:tcPr>
            <w:tcW w:w="2574" w:type="dxa"/>
          </w:tcPr>
          <w:p w:rsidR="00382C53" w:rsidRPr="00EC1F29" w:rsidRDefault="00382C53" w:rsidP="00CD4CFC">
            <w:pPr>
              <w:rPr>
                <w:sz w:val="18"/>
                <w:szCs w:val="18"/>
              </w:rPr>
            </w:pPr>
          </w:p>
        </w:tc>
        <w:tc>
          <w:tcPr>
            <w:tcW w:w="2574" w:type="dxa"/>
          </w:tcPr>
          <w:p w:rsidR="00382C53" w:rsidRPr="00EC1F29" w:rsidRDefault="00382C53" w:rsidP="00CD4CFC">
            <w:pPr>
              <w:rPr>
                <w:sz w:val="18"/>
                <w:szCs w:val="18"/>
              </w:rPr>
            </w:pPr>
            <w:r w:rsidRPr="00EC1F29">
              <w:rPr>
                <w:sz w:val="18"/>
                <w:szCs w:val="18"/>
              </w:rPr>
              <w:t>Glickman, Ellen</w:t>
            </w:r>
          </w:p>
        </w:tc>
        <w:tc>
          <w:tcPr>
            <w:tcW w:w="2574" w:type="dxa"/>
          </w:tcPr>
          <w:p w:rsidR="00382C53" w:rsidRDefault="00382C53" w:rsidP="00CD4CFC">
            <w:pPr>
              <w:rPr>
                <w:sz w:val="18"/>
                <w:szCs w:val="18"/>
              </w:rPr>
            </w:pPr>
            <w:r w:rsidRPr="00EC1F29">
              <w:rPr>
                <w:sz w:val="18"/>
                <w:szCs w:val="18"/>
              </w:rPr>
              <w:t>Rumrill, Phil</w:t>
            </w:r>
          </w:p>
        </w:tc>
        <w:tc>
          <w:tcPr>
            <w:tcW w:w="2574" w:type="dxa"/>
          </w:tcPr>
          <w:p w:rsidR="00382C53" w:rsidRPr="00EC1F29" w:rsidRDefault="00382C53" w:rsidP="00CD4CFC">
            <w:pPr>
              <w:rPr>
                <w:sz w:val="18"/>
                <w:szCs w:val="18"/>
              </w:rPr>
            </w:pPr>
            <w:r w:rsidRPr="00EC1F29">
              <w:rPr>
                <w:sz w:val="18"/>
                <w:szCs w:val="18"/>
              </w:rPr>
              <w:t>Hutchison, Janice</w:t>
            </w:r>
          </w:p>
        </w:tc>
      </w:tr>
      <w:tr w:rsidR="00382C53" w:rsidRPr="00EC1F29" w:rsidTr="00CD4CFC">
        <w:tc>
          <w:tcPr>
            <w:tcW w:w="2574" w:type="dxa"/>
          </w:tcPr>
          <w:p w:rsidR="00382C53" w:rsidRPr="00EC1F29" w:rsidRDefault="00382C53" w:rsidP="00CD4CFC">
            <w:pPr>
              <w:rPr>
                <w:sz w:val="18"/>
                <w:szCs w:val="18"/>
              </w:rPr>
            </w:pPr>
          </w:p>
        </w:tc>
        <w:tc>
          <w:tcPr>
            <w:tcW w:w="2574" w:type="dxa"/>
          </w:tcPr>
          <w:p w:rsidR="00382C53" w:rsidRPr="00EC1F29" w:rsidRDefault="00382C53" w:rsidP="00CD4CFC">
            <w:pPr>
              <w:rPr>
                <w:sz w:val="18"/>
                <w:szCs w:val="18"/>
              </w:rPr>
            </w:pPr>
            <w:r>
              <w:rPr>
                <w:sz w:val="18"/>
                <w:szCs w:val="18"/>
              </w:rPr>
              <w:t>Peer, Kim</w:t>
            </w:r>
          </w:p>
        </w:tc>
        <w:tc>
          <w:tcPr>
            <w:tcW w:w="2574" w:type="dxa"/>
          </w:tcPr>
          <w:p w:rsidR="00382C53" w:rsidRDefault="00382C53" w:rsidP="00CD4CFC">
            <w:pPr>
              <w:rPr>
                <w:sz w:val="18"/>
                <w:szCs w:val="18"/>
              </w:rPr>
            </w:pPr>
          </w:p>
        </w:tc>
        <w:tc>
          <w:tcPr>
            <w:tcW w:w="2574" w:type="dxa"/>
          </w:tcPr>
          <w:p w:rsidR="00382C53" w:rsidRPr="00EC1F29" w:rsidRDefault="005C725F" w:rsidP="00CD4CFC">
            <w:pPr>
              <w:rPr>
                <w:sz w:val="18"/>
                <w:szCs w:val="18"/>
              </w:rPr>
            </w:pPr>
            <w:r w:rsidRPr="00EC1F29">
              <w:rPr>
                <w:sz w:val="18"/>
                <w:szCs w:val="18"/>
              </w:rPr>
              <w:t>O’Connor, Pat</w:t>
            </w:r>
          </w:p>
        </w:tc>
      </w:tr>
      <w:tr w:rsidR="00382C53" w:rsidRPr="00EC1F29" w:rsidTr="00CD4CFC">
        <w:tc>
          <w:tcPr>
            <w:tcW w:w="2574" w:type="dxa"/>
          </w:tcPr>
          <w:p w:rsidR="00382C53" w:rsidRPr="00EC1F29" w:rsidRDefault="00382C53" w:rsidP="00CD4CFC">
            <w:pPr>
              <w:rPr>
                <w:sz w:val="18"/>
                <w:szCs w:val="18"/>
              </w:rPr>
            </w:pPr>
          </w:p>
        </w:tc>
        <w:tc>
          <w:tcPr>
            <w:tcW w:w="2574" w:type="dxa"/>
          </w:tcPr>
          <w:p w:rsidR="00382C53" w:rsidRPr="00EC1F29" w:rsidRDefault="00382C53" w:rsidP="00CD4CFC">
            <w:pPr>
              <w:rPr>
                <w:sz w:val="18"/>
                <w:szCs w:val="18"/>
              </w:rPr>
            </w:pPr>
            <w:r>
              <w:rPr>
                <w:sz w:val="18"/>
                <w:szCs w:val="18"/>
              </w:rPr>
              <w:t>Rowan, Lynne</w:t>
            </w:r>
          </w:p>
        </w:tc>
        <w:tc>
          <w:tcPr>
            <w:tcW w:w="2574" w:type="dxa"/>
          </w:tcPr>
          <w:p w:rsidR="00382C53" w:rsidRPr="00EC1F29" w:rsidRDefault="00382C53" w:rsidP="00CD4CFC">
            <w:pPr>
              <w:rPr>
                <w:sz w:val="18"/>
                <w:szCs w:val="18"/>
              </w:rPr>
            </w:pPr>
          </w:p>
        </w:tc>
        <w:tc>
          <w:tcPr>
            <w:tcW w:w="2574" w:type="dxa"/>
          </w:tcPr>
          <w:p w:rsidR="00382C53" w:rsidRPr="00EC1F29" w:rsidRDefault="00382C53" w:rsidP="00CD4CFC">
            <w:pPr>
              <w:rPr>
                <w:sz w:val="18"/>
                <w:szCs w:val="18"/>
              </w:rPr>
            </w:pPr>
          </w:p>
        </w:tc>
      </w:tr>
    </w:tbl>
    <w:p w:rsidR="00382C53" w:rsidRDefault="00382C53" w:rsidP="00382C53">
      <w:pPr>
        <w:rPr>
          <w:sz w:val="18"/>
          <w:szCs w:val="18"/>
        </w:rPr>
      </w:pPr>
      <w:r w:rsidRPr="00BB3F7E">
        <w:rPr>
          <w:sz w:val="18"/>
          <w:szCs w:val="18"/>
        </w:rPr>
        <w:t>GUESTS:</w:t>
      </w:r>
      <w:r>
        <w:rPr>
          <w:sz w:val="18"/>
          <w:szCs w:val="18"/>
        </w:rPr>
        <w:t xml:space="preserve"> None</w:t>
      </w:r>
    </w:p>
    <w:p w:rsidR="00661B95" w:rsidRDefault="00661B95" w:rsidP="00661B95"/>
    <w:tbl>
      <w:tblPr>
        <w:tblStyle w:val="TableGrid"/>
        <w:tblW w:w="0" w:type="auto"/>
        <w:tblLook w:val="04A0" w:firstRow="1" w:lastRow="0" w:firstColumn="1" w:lastColumn="0" w:noHBand="0" w:noVBand="1"/>
      </w:tblPr>
      <w:tblGrid>
        <w:gridCol w:w="2448"/>
        <w:gridCol w:w="5670"/>
        <w:gridCol w:w="2178"/>
      </w:tblGrid>
      <w:tr w:rsidR="00661B95" w:rsidTr="00285CB0">
        <w:tc>
          <w:tcPr>
            <w:tcW w:w="2448" w:type="dxa"/>
          </w:tcPr>
          <w:p w:rsidR="00661B95" w:rsidRPr="00661B95" w:rsidRDefault="00661B95" w:rsidP="00661B95">
            <w:pPr>
              <w:rPr>
                <w:b/>
              </w:rPr>
            </w:pPr>
            <w:r>
              <w:rPr>
                <w:b/>
              </w:rPr>
              <w:t>AGENDA ITEM</w:t>
            </w:r>
          </w:p>
        </w:tc>
        <w:tc>
          <w:tcPr>
            <w:tcW w:w="5670" w:type="dxa"/>
          </w:tcPr>
          <w:p w:rsidR="00661B95" w:rsidRPr="00661B95" w:rsidRDefault="00661B95" w:rsidP="00661B95">
            <w:pPr>
              <w:jc w:val="center"/>
              <w:rPr>
                <w:b/>
              </w:rPr>
            </w:pPr>
            <w:r w:rsidRPr="00661B95">
              <w:rPr>
                <w:b/>
              </w:rPr>
              <w:t>DISCUSSION</w:t>
            </w:r>
          </w:p>
        </w:tc>
        <w:tc>
          <w:tcPr>
            <w:tcW w:w="2178" w:type="dxa"/>
          </w:tcPr>
          <w:p w:rsidR="00661B95" w:rsidRPr="00661B95" w:rsidRDefault="00661B95" w:rsidP="00661B95">
            <w:pPr>
              <w:jc w:val="center"/>
              <w:rPr>
                <w:b/>
              </w:rPr>
            </w:pPr>
            <w:r>
              <w:rPr>
                <w:b/>
              </w:rPr>
              <w:t>ACTION TAKEN</w:t>
            </w:r>
          </w:p>
        </w:tc>
      </w:tr>
      <w:tr w:rsidR="00661B95" w:rsidTr="00285CB0">
        <w:tc>
          <w:tcPr>
            <w:tcW w:w="2448" w:type="dxa"/>
          </w:tcPr>
          <w:p w:rsidR="00661B95" w:rsidRDefault="00196D93" w:rsidP="00661B95">
            <w:r>
              <w:t>Recommendations from the Doctoral Program Review Committee – Mark Kretovics</w:t>
            </w:r>
          </w:p>
        </w:tc>
        <w:tc>
          <w:tcPr>
            <w:tcW w:w="5670" w:type="dxa"/>
          </w:tcPr>
          <w:p w:rsidR="00597929" w:rsidRDefault="00196D93" w:rsidP="00D5491B">
            <w:r>
              <w:t>M. Kretovics review</w:t>
            </w:r>
            <w:r w:rsidR="002B14C7">
              <w:t>ed</w:t>
            </w:r>
            <w:r>
              <w:t xml:space="preserve"> the goals for criteria as recommended by the Doctoral Review Committee.  He explained that these have been presented to the Dean as items being aspire to.  The Dean </w:t>
            </w:r>
            <w:r w:rsidR="00D5491B">
              <w:t>mentioned</w:t>
            </w:r>
            <w:r>
              <w:t xml:space="preserve"> having a report from the doctoral programs at the end of the year to assure that everyone is moving toward the goals.  </w:t>
            </w:r>
            <w:r w:rsidR="00467CD8">
              <w:t xml:space="preserve"> Program directors should provide rationale in writing if</w:t>
            </w:r>
            <w:r w:rsidR="00D5491B">
              <w:t xml:space="preserve"> they would like to admit the student</w:t>
            </w:r>
            <w:r w:rsidR="00467CD8">
              <w:t xml:space="preserve"> who falls below expected minimum requirements</w:t>
            </w:r>
            <w:r w:rsidR="00D5491B">
              <w:t xml:space="preserve">. He went through each item and gave a brief explanation of the committees thinking regarding the suggested goal. </w:t>
            </w:r>
          </w:p>
          <w:p w:rsidR="00597929" w:rsidRDefault="00597929" w:rsidP="00D5491B"/>
          <w:p w:rsidR="00597929" w:rsidRDefault="00597929" w:rsidP="00D5491B">
            <w:r>
              <w:t>Suggestions for additions:</w:t>
            </w:r>
          </w:p>
          <w:p w:rsidR="00661B95" w:rsidRDefault="00A02338" w:rsidP="00597929">
            <w:pPr>
              <w:pStyle w:val="ListParagraph"/>
              <w:numPr>
                <w:ilvl w:val="0"/>
                <w:numId w:val="2"/>
              </w:numPr>
            </w:pPr>
            <w:r>
              <w:t>Credibility</w:t>
            </w:r>
            <w:r w:rsidR="00597929">
              <w:t xml:space="preserve"> in the area of study (Janice Kroeger).  She will craft a statement and send to M. Kretovics for addition to the recommendations.</w:t>
            </w:r>
          </w:p>
          <w:p w:rsidR="00597929" w:rsidRDefault="00597929" w:rsidP="00597929"/>
          <w:p w:rsidR="00597929" w:rsidRDefault="00597929" w:rsidP="00BA0DEA">
            <w:r>
              <w:t xml:space="preserve">There was discussion regarding the GRE </w:t>
            </w:r>
            <w:r w:rsidR="00A02338">
              <w:t>being</w:t>
            </w:r>
            <w:r>
              <w:t xml:space="preserve"> an issue for some students who are not good test takers.  </w:t>
            </w:r>
            <w:r w:rsidR="00A02338">
              <w:t>L</w:t>
            </w:r>
            <w:r>
              <w:t xml:space="preserve">ow </w:t>
            </w:r>
            <w:r w:rsidR="00A02338">
              <w:t xml:space="preserve">GRE </w:t>
            </w:r>
            <w:r>
              <w:t>scores are being seen.  There was also discussion regarding the GRE and TOEFL scores for international students</w:t>
            </w:r>
            <w:r w:rsidR="00EE19E4">
              <w:t xml:space="preserve"> and the current minimums.  </w:t>
            </w:r>
            <w:r w:rsidR="00734A7B">
              <w:t xml:space="preserve">It was shared that some international students do well on the TOEFL scores, but do poorly on the GRE.  C. Hackney </w:t>
            </w:r>
            <w:r w:rsidR="00734A7B">
              <w:lastRenderedPageBreak/>
              <w:t>explained that the students should be looked at holistically to assure that they will be successful in the programs.</w:t>
            </w:r>
            <w:r w:rsidR="009620DC">
              <w:t xml:space="preserve">  </w:t>
            </w:r>
            <w:r w:rsidR="00A02338">
              <w:t>S</w:t>
            </w:r>
            <w:r w:rsidR="009620DC">
              <w:t>tudent</w:t>
            </w:r>
            <w:r w:rsidR="00A02338">
              <w:t>s</w:t>
            </w:r>
            <w:r w:rsidR="009620DC">
              <w:t xml:space="preserve"> cannot be admitted conditionally to </w:t>
            </w:r>
            <w:r w:rsidR="00A02338">
              <w:t>a</w:t>
            </w:r>
            <w:r w:rsidR="009620DC">
              <w:t xml:space="preserve"> doctoral program.  </w:t>
            </w:r>
            <w:r w:rsidR="00BA0DEA">
              <w:t>There was much discussion of various program’s experiences with the international students</w:t>
            </w:r>
            <w:r w:rsidR="00A02338">
              <w:t xml:space="preserve"> and</w:t>
            </w:r>
            <w:r w:rsidR="00684265">
              <w:t xml:space="preserve"> the difficulties in assisting some of these international students during the dissertation phase.  </w:t>
            </w:r>
            <w:r w:rsidR="00A02338">
              <w:t xml:space="preserve">Coordinators requested a </w:t>
            </w:r>
            <w:r w:rsidR="00684265">
              <w:t>report showing admitting GRE &amp; TOEFL scores and the student’s current success.  S. Hackney shared that B. DeHoff has already been asked to create such a report by this coming fall.  This will be available for the programs use.</w:t>
            </w:r>
          </w:p>
          <w:p w:rsidR="00684265" w:rsidRDefault="00684265" w:rsidP="00BA0DEA"/>
          <w:p w:rsidR="00684265" w:rsidRDefault="00684265" w:rsidP="00BA0DEA">
            <w:r>
              <w:t xml:space="preserve">M. Kretovics also shared there </w:t>
            </w:r>
            <w:r w:rsidR="00A24B38">
              <w:t>are</w:t>
            </w:r>
            <w:r>
              <w:t xml:space="preserve"> several college wide courses that </w:t>
            </w:r>
            <w:r w:rsidR="00A24B38">
              <w:t>have been</w:t>
            </w:r>
            <w:r>
              <w:t xml:space="preserve"> suggested to assist the doctoral studen</w:t>
            </w:r>
            <w:r w:rsidR="00467CD8">
              <w:t>ts in their success:  doctoral candidacy support when</w:t>
            </w:r>
            <w:r>
              <w:t xml:space="preserve"> a student could sit with a faculty member not on</w:t>
            </w:r>
            <w:r w:rsidR="00467CD8">
              <w:t xml:space="preserve"> the</w:t>
            </w:r>
            <w:r>
              <w:t xml:space="preserve"> committee to assist</w:t>
            </w:r>
            <w:r w:rsidR="00467CD8">
              <w:t xml:space="preserve"> them with</w:t>
            </w:r>
            <w:r>
              <w:t xml:space="preserve"> their writing.</w:t>
            </w:r>
            <w:r w:rsidR="00374A7E">
              <w:t xml:space="preserve">  These will not be required courses, but are suggested as a means of helping the student work through the process.</w:t>
            </w:r>
          </w:p>
          <w:p w:rsidR="00684265" w:rsidRDefault="00684265" w:rsidP="00BA0DEA"/>
          <w:p w:rsidR="00684265" w:rsidRDefault="00467CD8" w:rsidP="00BA0DEA">
            <w:r>
              <w:t>Also</w:t>
            </w:r>
            <w:r w:rsidR="00684265">
              <w:t xml:space="preserve"> suggested</w:t>
            </w:r>
            <w:r>
              <w:t xml:space="preserve"> was</w:t>
            </w:r>
            <w:r w:rsidR="00684265">
              <w:t xml:space="preserve"> 2 year l</w:t>
            </w:r>
            <w:r>
              <w:t>imit after comps to defend the</w:t>
            </w:r>
            <w:r w:rsidR="00684265">
              <w:t xml:space="preserve"> proposal.  If </w:t>
            </w:r>
            <w:r w:rsidR="00A24B38">
              <w:t>a student has</w:t>
            </w:r>
            <w:r w:rsidR="00684265">
              <w:t xml:space="preserve"> not </w:t>
            </w:r>
            <w:r>
              <w:t>defended the</w:t>
            </w:r>
            <w:r w:rsidR="00684265">
              <w:t xml:space="preserve"> proposal they will need to submit a special request to remain in the program.  </w:t>
            </w:r>
          </w:p>
          <w:p w:rsidR="007274C3" w:rsidRDefault="007274C3" w:rsidP="00BA0DEA"/>
          <w:p w:rsidR="007274C3" w:rsidRDefault="007274C3" w:rsidP="00E56184">
            <w:r>
              <w:t xml:space="preserve">FLA will be offering an academic writing course next </w:t>
            </w:r>
            <w:r w:rsidR="009E7E4A">
              <w:t>spring</w:t>
            </w:r>
            <w:bookmarkStart w:id="0" w:name="_GoBack"/>
            <w:bookmarkEnd w:id="0"/>
            <w:r>
              <w:t xml:space="preserve"> as a special topics course that will be </w:t>
            </w:r>
            <w:r w:rsidR="00BF3B53">
              <w:t xml:space="preserve">a </w:t>
            </w:r>
            <w:r>
              <w:t xml:space="preserve">3 credit hour </w:t>
            </w:r>
            <w:r w:rsidR="00DE1B68">
              <w:t>course</w:t>
            </w:r>
            <w:r>
              <w:t>.</w:t>
            </w:r>
          </w:p>
          <w:p w:rsidR="00DE1B68" w:rsidRDefault="00DE1B68" w:rsidP="00E56184"/>
          <w:p w:rsidR="00DE1B68" w:rsidRDefault="00DE1B68" w:rsidP="00E56184">
            <w:r>
              <w:t xml:space="preserve">C. Hackney also explained that there is thought </w:t>
            </w:r>
            <w:r w:rsidR="00BF3B53">
              <w:t>regarding</w:t>
            </w:r>
            <w:r>
              <w:t xml:space="preserve"> making the doctoral forum a more formal setting </w:t>
            </w:r>
            <w:r w:rsidR="00D920AB">
              <w:t xml:space="preserve">in scope and sequence </w:t>
            </w:r>
            <w:r>
              <w:t>to connect with the college wide courses.</w:t>
            </w:r>
          </w:p>
          <w:p w:rsidR="00CF6F7C" w:rsidRDefault="00CF6F7C" w:rsidP="00E56184"/>
          <w:p w:rsidR="00CF6F7C" w:rsidRDefault="00E6645C" w:rsidP="00E56184">
            <w:r>
              <w:t>Some felt the word</w:t>
            </w:r>
            <w:r w:rsidR="00CF6F7C">
              <w:t>ing of</w:t>
            </w:r>
            <w:r>
              <w:t xml:space="preserve"> some of</w:t>
            </w:r>
            <w:r w:rsidR="00CF6F7C">
              <w:t xml:space="preserve"> the dispositions </w:t>
            </w:r>
            <w:r>
              <w:t>enabled students to take a complaint of non-admission to a higher level</w:t>
            </w:r>
            <w:r w:rsidR="00CF6F7C">
              <w:t xml:space="preserve">.  M. Kretovics stated that the committee definitely did not want to be prescriptive and that some of the dispositions were ones that were expected of the student by the time they graduate.  </w:t>
            </w:r>
          </w:p>
          <w:p w:rsidR="00937341" w:rsidRDefault="00937341" w:rsidP="00E56184"/>
          <w:p w:rsidR="00C32FE3" w:rsidRDefault="00937341" w:rsidP="00E56184">
            <w:r>
              <w:t>C. Hackney reminded the group that the</w:t>
            </w:r>
            <w:r w:rsidR="00467CD8">
              <w:t xml:space="preserve"> university</w:t>
            </w:r>
            <w:r>
              <w:t xml:space="preserve"> graduate policies are being reviewed by G</w:t>
            </w:r>
            <w:r w:rsidR="00E6645C">
              <w:t>SACC</w:t>
            </w:r>
            <w:r>
              <w:t xml:space="preserve"> at this time.  </w:t>
            </w:r>
            <w:r w:rsidR="003A6A73">
              <w:t>She explained that some of the programs may need to look at revising their criteria as these policies are revised and accepted as</w:t>
            </w:r>
            <w:r w:rsidR="00E6645C">
              <w:t xml:space="preserve"> policy.  T</w:t>
            </w:r>
            <w:r w:rsidR="003A6A73">
              <w:t xml:space="preserve">he minimum GPA </w:t>
            </w:r>
            <w:r w:rsidR="00E6645C">
              <w:t xml:space="preserve">of 3.0 </w:t>
            </w:r>
            <w:r w:rsidR="003A6A73">
              <w:t>was passed last week</w:t>
            </w:r>
            <w:r w:rsidR="00E6645C">
              <w:t xml:space="preserve"> and </w:t>
            </w:r>
            <w:r w:rsidR="003A6A73">
              <w:t>any</w:t>
            </w:r>
            <w:r w:rsidR="00E6645C">
              <w:t xml:space="preserve"> applicant below this</w:t>
            </w:r>
            <w:r w:rsidR="003A6A73">
              <w:t xml:space="preserve"> would have to be admitted conditionally.  </w:t>
            </w:r>
            <w:r w:rsidR="00444FAF">
              <w:t xml:space="preserve">C. </w:t>
            </w:r>
            <w:r w:rsidR="00444FAF">
              <w:lastRenderedPageBreak/>
              <w:t>Hackney shared that this will go into effect on July 1</w:t>
            </w:r>
            <w:r w:rsidR="00444FAF" w:rsidRPr="00444FAF">
              <w:rPr>
                <w:vertAlign w:val="superscript"/>
              </w:rPr>
              <w:t>st</w:t>
            </w:r>
            <w:r w:rsidR="00444FAF">
              <w:t xml:space="preserve"> and program</w:t>
            </w:r>
            <w:r w:rsidR="00E6645C">
              <w:t xml:space="preserve">s will need to comply after that date.  Coordinators need to ensure </w:t>
            </w:r>
            <w:r w:rsidR="00444FAF">
              <w:t>their websites are changed</w:t>
            </w:r>
            <w:r w:rsidR="00E6645C">
              <w:t xml:space="preserve"> to reflect this new standard</w:t>
            </w:r>
            <w:r w:rsidR="00444FAF">
              <w:t>.</w:t>
            </w:r>
            <w:r w:rsidR="00E6645C">
              <w:t xml:space="preserve">  </w:t>
            </w:r>
            <w:r w:rsidR="00C32FE3">
              <w:t xml:space="preserve">S. Mitchell suggested </w:t>
            </w:r>
            <w:r w:rsidR="00E6645C">
              <w:t xml:space="preserve">programs set specific conditions the student needs to meet when admitting conditionally. </w:t>
            </w:r>
          </w:p>
          <w:p w:rsidR="00E6645C" w:rsidRDefault="00E6645C" w:rsidP="00E6645C"/>
          <w:p w:rsidR="00C25780" w:rsidRPr="00E6645C" w:rsidRDefault="00E6645C" w:rsidP="00E6645C">
            <w:pPr>
              <w:pStyle w:val="ListParagraph"/>
              <w:ind w:left="0"/>
              <w:rPr>
                <w:b/>
              </w:rPr>
            </w:pPr>
            <w:r w:rsidRPr="00E6645C">
              <w:rPr>
                <w:b/>
              </w:rPr>
              <w:t xml:space="preserve">Averil McClelland </w:t>
            </w:r>
            <w:r w:rsidR="00C25780" w:rsidRPr="00E6645C">
              <w:rPr>
                <w:b/>
              </w:rPr>
              <w:t xml:space="preserve">moved that the recommendations </w:t>
            </w:r>
            <w:r w:rsidRPr="00E6645C">
              <w:rPr>
                <w:b/>
              </w:rPr>
              <w:t xml:space="preserve">following the doctoral review </w:t>
            </w:r>
            <w:r w:rsidR="00C25780" w:rsidRPr="00E6645C">
              <w:rPr>
                <w:b/>
              </w:rPr>
              <w:t xml:space="preserve">be accepted.  Janice Kroeger seconded with her suggested addition.  Motion passed unanimously.  </w:t>
            </w:r>
          </w:p>
        </w:tc>
        <w:tc>
          <w:tcPr>
            <w:tcW w:w="2178" w:type="dxa"/>
          </w:tcPr>
          <w:p w:rsidR="00661B95" w:rsidRDefault="00661B95" w:rsidP="00661B95"/>
        </w:tc>
      </w:tr>
      <w:tr w:rsidR="00972379" w:rsidTr="00285CB0">
        <w:tc>
          <w:tcPr>
            <w:tcW w:w="2448" w:type="dxa"/>
          </w:tcPr>
          <w:p w:rsidR="00972379" w:rsidRDefault="00972379" w:rsidP="00661B95">
            <w:r>
              <w:lastRenderedPageBreak/>
              <w:t>J. Kroeger</w:t>
            </w:r>
          </w:p>
        </w:tc>
        <w:tc>
          <w:tcPr>
            <w:tcW w:w="5670" w:type="dxa"/>
          </w:tcPr>
          <w:p w:rsidR="00972379" w:rsidRDefault="00E6645C" w:rsidP="00D6451E">
            <w:r>
              <w:t>J. Kroeger discussed the possibility of doing a bridge program for EC</w:t>
            </w:r>
            <w:r w:rsidR="00AD4833">
              <w:t>DE</w:t>
            </w:r>
            <w:r w:rsidR="00972379">
              <w:t xml:space="preserve">.  </w:t>
            </w:r>
            <w:r w:rsidR="00AD4833">
              <w:t>The</w:t>
            </w:r>
            <w:r w:rsidR="00D6451E">
              <w:t>re</w:t>
            </w:r>
            <w:r w:rsidR="00AD4833">
              <w:t xml:space="preserve"> are </w:t>
            </w:r>
            <w:r w:rsidR="00972379">
              <w:t xml:space="preserve">several programs, including school psych, </w:t>
            </w:r>
            <w:r w:rsidR="005C725F">
              <w:t>which</w:t>
            </w:r>
            <w:r w:rsidR="00972379">
              <w:t xml:space="preserve"> current</w:t>
            </w:r>
            <w:r w:rsidR="00D6451E">
              <w:t>ly</w:t>
            </w:r>
            <w:r w:rsidR="00972379">
              <w:t xml:space="preserve"> have bridge programs in place.  F. Sansosti shared how the</w:t>
            </w:r>
            <w:r w:rsidR="00AD4833">
              <w:t xml:space="preserve"> SPSY</w:t>
            </w:r>
            <w:r w:rsidR="00972379">
              <w:t xml:space="preserve"> bridge program functions.  It was explained that</w:t>
            </w:r>
            <w:r w:rsidR="00AD4833">
              <w:t xml:space="preserve"> this</w:t>
            </w:r>
            <w:r w:rsidR="00972379">
              <w:t xml:space="preserve"> is a long process in plotting out the program and getting all of the courses in place.  </w:t>
            </w:r>
            <w:r w:rsidR="005902D2">
              <w:t xml:space="preserve">There was discussion on how this would work. </w:t>
            </w:r>
            <w:r w:rsidR="001400E2">
              <w:t xml:space="preserve"> C. Hackney suggested that J</w:t>
            </w:r>
            <w:r w:rsidR="00AD4833">
              <w:t>. Kroeger</w:t>
            </w:r>
            <w:r w:rsidR="001400E2">
              <w:t xml:space="preserve"> meet </w:t>
            </w:r>
            <w:r w:rsidR="00AD4833">
              <w:t xml:space="preserve">with her </w:t>
            </w:r>
            <w:r w:rsidR="001400E2">
              <w:t>after spring break to discuss this further.</w:t>
            </w:r>
          </w:p>
        </w:tc>
        <w:tc>
          <w:tcPr>
            <w:tcW w:w="2178" w:type="dxa"/>
          </w:tcPr>
          <w:p w:rsidR="00972379" w:rsidRDefault="00972379" w:rsidP="00661B95"/>
        </w:tc>
      </w:tr>
      <w:tr w:rsidR="00661B95" w:rsidTr="00285CB0">
        <w:tc>
          <w:tcPr>
            <w:tcW w:w="2448" w:type="dxa"/>
          </w:tcPr>
          <w:p w:rsidR="00661B95" w:rsidRDefault="00196D93" w:rsidP="00661B95">
            <w:r>
              <w:t>Transfer of Credit Policy Discussion</w:t>
            </w:r>
          </w:p>
        </w:tc>
        <w:tc>
          <w:tcPr>
            <w:tcW w:w="5670" w:type="dxa"/>
          </w:tcPr>
          <w:p w:rsidR="00661B95" w:rsidRDefault="007D7D86" w:rsidP="00661B95">
            <w:r>
              <w:t>C. Hackney shared that this has been sent out a couple of times and</w:t>
            </w:r>
            <w:r w:rsidR="005C725F">
              <w:t xml:space="preserve"> she</w:t>
            </w:r>
            <w:r>
              <w:t xml:space="preserve"> has only received suggest</w:t>
            </w:r>
            <w:r w:rsidR="005C725F">
              <w:t>s</w:t>
            </w:r>
            <w:r>
              <w:t xml:space="preserve"> from two people to take back to GSAAC.  There was discussion that they are benchmarking against the wrong level of organization.  </w:t>
            </w:r>
            <w:r w:rsidR="00DE2499">
              <w:t>I</w:t>
            </w:r>
            <w:r w:rsidR="005C725F">
              <w:t>t</w:t>
            </w:r>
            <w:r w:rsidR="00DE2499">
              <w:t xml:space="preserve"> was suggested that most programs are comfortable with transferring a certain number of credits and not percentages. </w:t>
            </w:r>
            <w:r w:rsidR="008059B5">
              <w:t xml:space="preserve"> C</w:t>
            </w:r>
            <w:r w:rsidR="005C725F">
              <w:t>. Hackney</w:t>
            </w:r>
            <w:r w:rsidR="008059B5">
              <w:t xml:space="preserve"> asked that anyone with other suggestions email them to her and she will take them to GSAAC.  </w:t>
            </w:r>
            <w:r w:rsidR="005C725F">
              <w:t>T</w:t>
            </w:r>
            <w:r w:rsidR="00B21256">
              <w:t>he Graduate</w:t>
            </w:r>
            <w:r w:rsidR="005C725F">
              <w:t xml:space="preserve"> Studies</w:t>
            </w:r>
            <w:r w:rsidR="00B21256">
              <w:t xml:space="preserve"> Dean would prefer to leave most of the</w:t>
            </w:r>
            <w:r w:rsidR="00467CD8">
              <w:t xml:space="preserve"> decisions at the program level</w:t>
            </w:r>
            <w:r w:rsidR="00B21256">
              <w:t xml:space="preserve">.  </w:t>
            </w:r>
          </w:p>
          <w:p w:rsidR="00664695" w:rsidRDefault="00664695" w:rsidP="00661B95"/>
          <w:p w:rsidR="00664695" w:rsidRDefault="00664695" w:rsidP="00467CD8">
            <w:r>
              <w:t xml:space="preserve">There was a suggestion that the time limit on transfer </w:t>
            </w:r>
            <w:r w:rsidR="005C725F">
              <w:t>c</w:t>
            </w:r>
            <w:r>
              <w:t>redit</w:t>
            </w:r>
            <w:r w:rsidR="005C725F">
              <w:t>s</w:t>
            </w:r>
            <w:r>
              <w:t xml:space="preserve"> be done at the time of admission </w:t>
            </w:r>
            <w:r w:rsidR="00357E5A">
              <w:t>(at time of enrollment) instead</w:t>
            </w:r>
            <w:r>
              <w:t xml:space="preserve"> of graduation.  </w:t>
            </w:r>
            <w:r w:rsidR="005C725F">
              <w:t xml:space="preserve">This </w:t>
            </w:r>
            <w:r w:rsidR="00467CD8">
              <w:t xml:space="preserve">suggestion </w:t>
            </w:r>
            <w:r>
              <w:t xml:space="preserve">will </w:t>
            </w:r>
            <w:r w:rsidR="005C725F">
              <w:t xml:space="preserve">be </w:t>
            </w:r>
            <w:r>
              <w:t>take</w:t>
            </w:r>
            <w:r w:rsidR="005C725F">
              <w:t>n</w:t>
            </w:r>
            <w:r>
              <w:t xml:space="preserve"> </w:t>
            </w:r>
            <w:r w:rsidR="00467CD8">
              <w:t>to GSAAC</w:t>
            </w:r>
            <w:r>
              <w:t>.  I</w:t>
            </w:r>
            <w:r w:rsidR="005C725F">
              <w:t>t</w:t>
            </w:r>
            <w:r>
              <w:t xml:space="preserve"> was also suggested that once a course is accepted the student would not </w:t>
            </w:r>
            <w:r w:rsidR="00347F8F">
              <w:t>lose</w:t>
            </w:r>
            <w:r>
              <w:t xml:space="preserve"> </w:t>
            </w:r>
            <w:r w:rsidR="005C725F">
              <w:t>credit for it</w:t>
            </w:r>
            <w:r>
              <w:t xml:space="preserve"> because of </w:t>
            </w:r>
            <w:r w:rsidR="00357E5A">
              <w:t xml:space="preserve">a </w:t>
            </w:r>
            <w:r>
              <w:t>time</w:t>
            </w:r>
            <w:r w:rsidR="00357E5A">
              <w:t xml:space="preserve"> limit</w:t>
            </w:r>
            <w:r>
              <w:t xml:space="preserve">. </w:t>
            </w:r>
            <w:r w:rsidR="00347F8F">
              <w:t xml:space="preserve"> </w:t>
            </w:r>
          </w:p>
        </w:tc>
        <w:tc>
          <w:tcPr>
            <w:tcW w:w="2178" w:type="dxa"/>
          </w:tcPr>
          <w:p w:rsidR="00661B95" w:rsidRDefault="00661B95" w:rsidP="00661B95"/>
        </w:tc>
      </w:tr>
      <w:tr w:rsidR="00661B95" w:rsidTr="00285CB0">
        <w:tc>
          <w:tcPr>
            <w:tcW w:w="2448" w:type="dxa"/>
          </w:tcPr>
          <w:p w:rsidR="00661B95" w:rsidRDefault="00196D93" w:rsidP="00661B95">
            <w:r>
              <w:t>Faculty to serve on the review committee for the Fellowship Awards</w:t>
            </w:r>
          </w:p>
        </w:tc>
        <w:tc>
          <w:tcPr>
            <w:tcW w:w="5670" w:type="dxa"/>
          </w:tcPr>
          <w:p w:rsidR="00661B95" w:rsidRDefault="002D71AA" w:rsidP="005C725F">
            <w:r>
              <w:t xml:space="preserve">Janice Kroeger volunteered to serve.  </w:t>
            </w:r>
            <w:r w:rsidR="005C725F">
              <w:t>A</w:t>
            </w:r>
            <w:r>
              <w:t xml:space="preserve">nyone else </w:t>
            </w:r>
            <w:r w:rsidR="005C725F">
              <w:t>willing to volunteer should email C. Hackney.</w:t>
            </w:r>
          </w:p>
        </w:tc>
        <w:tc>
          <w:tcPr>
            <w:tcW w:w="2178" w:type="dxa"/>
          </w:tcPr>
          <w:p w:rsidR="00661B95" w:rsidRDefault="00661B95" w:rsidP="00661B95"/>
        </w:tc>
      </w:tr>
      <w:tr w:rsidR="00285CB0" w:rsidTr="00285CB0">
        <w:tc>
          <w:tcPr>
            <w:tcW w:w="2448" w:type="dxa"/>
          </w:tcPr>
          <w:p w:rsidR="00285CB0" w:rsidRDefault="00196D93" w:rsidP="00661B95">
            <w:r>
              <w:t>INFORMATION ITEMS:</w:t>
            </w:r>
          </w:p>
        </w:tc>
        <w:tc>
          <w:tcPr>
            <w:tcW w:w="5670" w:type="dxa"/>
          </w:tcPr>
          <w:p w:rsidR="00285CB0" w:rsidRDefault="00285CB0" w:rsidP="00661B95"/>
        </w:tc>
        <w:tc>
          <w:tcPr>
            <w:tcW w:w="2178" w:type="dxa"/>
          </w:tcPr>
          <w:p w:rsidR="00285CB0" w:rsidRDefault="00285CB0" w:rsidP="00661B95"/>
        </w:tc>
      </w:tr>
      <w:tr w:rsidR="00285CB0" w:rsidTr="00285CB0">
        <w:tc>
          <w:tcPr>
            <w:tcW w:w="2448" w:type="dxa"/>
          </w:tcPr>
          <w:p w:rsidR="00285CB0" w:rsidRDefault="005C725F" w:rsidP="001E5E77">
            <w:r>
              <w:t>Congratulation</w:t>
            </w:r>
            <w:r w:rsidR="00196D93">
              <w:t>s to Karen Gordon and her nominee for the Graduate Dean’s Award Christopher Cooper</w:t>
            </w:r>
          </w:p>
        </w:tc>
        <w:tc>
          <w:tcPr>
            <w:tcW w:w="5670" w:type="dxa"/>
          </w:tcPr>
          <w:p w:rsidR="00285CB0" w:rsidRDefault="00285CB0" w:rsidP="00661B95"/>
        </w:tc>
        <w:tc>
          <w:tcPr>
            <w:tcW w:w="2178" w:type="dxa"/>
          </w:tcPr>
          <w:p w:rsidR="00285CB0" w:rsidRDefault="00285CB0" w:rsidP="00661B95"/>
        </w:tc>
      </w:tr>
      <w:tr w:rsidR="00196D93" w:rsidTr="00285CB0">
        <w:tc>
          <w:tcPr>
            <w:tcW w:w="2448" w:type="dxa"/>
          </w:tcPr>
          <w:p w:rsidR="00196D93" w:rsidRDefault="00196D93" w:rsidP="001E5E77">
            <w:r>
              <w:lastRenderedPageBreak/>
              <w:t>Time to proof catalog copy. Make sure any changes are reflected in advising forms, web pages, print literature</w:t>
            </w:r>
          </w:p>
        </w:tc>
        <w:tc>
          <w:tcPr>
            <w:tcW w:w="5670" w:type="dxa"/>
          </w:tcPr>
          <w:p w:rsidR="00196D93" w:rsidRDefault="00196D93" w:rsidP="00661B95"/>
        </w:tc>
        <w:tc>
          <w:tcPr>
            <w:tcW w:w="2178" w:type="dxa"/>
          </w:tcPr>
          <w:p w:rsidR="00196D93" w:rsidRDefault="00196D93" w:rsidP="00661B95"/>
        </w:tc>
      </w:tr>
      <w:tr w:rsidR="00196D93" w:rsidTr="00285CB0">
        <w:tc>
          <w:tcPr>
            <w:tcW w:w="2448" w:type="dxa"/>
          </w:tcPr>
          <w:p w:rsidR="00196D93" w:rsidRDefault="00196D93" w:rsidP="001E5E77">
            <w:r>
              <w:t xml:space="preserve">Banner will generate an email reminder to all the </w:t>
            </w:r>
            <w:r w:rsidR="002D71AA">
              <w:t>references of</w:t>
            </w:r>
            <w:r>
              <w:t xml:space="preserve"> EHHS applicants who have provided references’ email addresses.</w:t>
            </w:r>
          </w:p>
        </w:tc>
        <w:tc>
          <w:tcPr>
            <w:tcW w:w="5670" w:type="dxa"/>
          </w:tcPr>
          <w:p w:rsidR="00196D93" w:rsidRDefault="00196D93" w:rsidP="00661B95"/>
        </w:tc>
        <w:tc>
          <w:tcPr>
            <w:tcW w:w="2178" w:type="dxa"/>
          </w:tcPr>
          <w:p w:rsidR="00196D93" w:rsidRDefault="00196D93" w:rsidP="00661B95"/>
        </w:tc>
      </w:tr>
    </w:tbl>
    <w:p w:rsidR="00661B95" w:rsidRDefault="00661B95" w:rsidP="00661B95"/>
    <w:p w:rsidR="00661B95" w:rsidRDefault="00661B95" w:rsidP="00661B95">
      <w:r>
        <w:t>The meeting was adjourned at</w:t>
      </w:r>
      <w:r w:rsidR="002D71AA">
        <w:t xml:space="preserve"> 11:40 am</w:t>
      </w:r>
    </w:p>
    <w:p w:rsidR="00661B95" w:rsidRPr="008C0AC9" w:rsidRDefault="00661B95" w:rsidP="00661B95">
      <w:pPr>
        <w:rPr>
          <w:b/>
        </w:rPr>
      </w:pPr>
      <w:r>
        <w:t>Next meeting:</w:t>
      </w:r>
      <w:r w:rsidR="008C0AC9">
        <w:t xml:space="preserve">  </w:t>
      </w:r>
    </w:p>
    <w:p w:rsidR="00661B95" w:rsidRDefault="00661B95" w:rsidP="00661B95"/>
    <w:p w:rsidR="00661B95" w:rsidRDefault="00661B95" w:rsidP="00661B95">
      <w:r>
        <w:t>Respectfully submitted</w:t>
      </w:r>
    </w:p>
    <w:p w:rsidR="00661B95" w:rsidRPr="00661B95" w:rsidRDefault="00661B95" w:rsidP="00661B95">
      <w:r>
        <w:t>Luci Wymer, Recorder</w:t>
      </w:r>
    </w:p>
    <w:sectPr w:rsidR="00661B95" w:rsidRPr="00661B95" w:rsidSect="00661B9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4682E"/>
    <w:multiLevelType w:val="hybridMultilevel"/>
    <w:tmpl w:val="F4E8F0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6B3FCF"/>
    <w:multiLevelType w:val="hybridMultilevel"/>
    <w:tmpl w:val="04BE2C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5183A"/>
    <w:multiLevelType w:val="hybridMultilevel"/>
    <w:tmpl w:val="1772B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C25F2"/>
    <w:multiLevelType w:val="hybridMultilevel"/>
    <w:tmpl w:val="C23AC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4C1A59"/>
    <w:multiLevelType w:val="hybridMultilevel"/>
    <w:tmpl w:val="ECD4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1400E2"/>
    <w:rsid w:val="00196D93"/>
    <w:rsid w:val="001E5E77"/>
    <w:rsid w:val="0020225C"/>
    <w:rsid w:val="002451BA"/>
    <w:rsid w:val="002828D0"/>
    <w:rsid w:val="00285CB0"/>
    <w:rsid w:val="002B14C7"/>
    <w:rsid w:val="002D71AA"/>
    <w:rsid w:val="003078BA"/>
    <w:rsid w:val="00347F8F"/>
    <w:rsid w:val="00357E5A"/>
    <w:rsid w:val="00374A7E"/>
    <w:rsid w:val="00382C53"/>
    <w:rsid w:val="003A6A73"/>
    <w:rsid w:val="003F1300"/>
    <w:rsid w:val="004035E6"/>
    <w:rsid w:val="00444FAF"/>
    <w:rsid w:val="00467CD8"/>
    <w:rsid w:val="005902D2"/>
    <w:rsid w:val="0059197D"/>
    <w:rsid w:val="00597929"/>
    <w:rsid w:val="005C034A"/>
    <w:rsid w:val="005C725F"/>
    <w:rsid w:val="00661B95"/>
    <w:rsid w:val="00664695"/>
    <w:rsid w:val="006655C2"/>
    <w:rsid w:val="00684265"/>
    <w:rsid w:val="00684F93"/>
    <w:rsid w:val="007057C5"/>
    <w:rsid w:val="007274C3"/>
    <w:rsid w:val="00734A7B"/>
    <w:rsid w:val="00762A58"/>
    <w:rsid w:val="007D7D86"/>
    <w:rsid w:val="008059B5"/>
    <w:rsid w:val="008C0AC9"/>
    <w:rsid w:val="008F5769"/>
    <w:rsid w:val="008F7D1E"/>
    <w:rsid w:val="00937341"/>
    <w:rsid w:val="00946DD8"/>
    <w:rsid w:val="009620DC"/>
    <w:rsid w:val="00972379"/>
    <w:rsid w:val="009E7E4A"/>
    <w:rsid w:val="00A02338"/>
    <w:rsid w:val="00A24B38"/>
    <w:rsid w:val="00AD4833"/>
    <w:rsid w:val="00B21256"/>
    <w:rsid w:val="00B223A2"/>
    <w:rsid w:val="00BA0DEA"/>
    <w:rsid w:val="00BF3B53"/>
    <w:rsid w:val="00C25780"/>
    <w:rsid w:val="00C32FE3"/>
    <w:rsid w:val="00C84FAC"/>
    <w:rsid w:val="00CB2728"/>
    <w:rsid w:val="00CC3F35"/>
    <w:rsid w:val="00CD26F0"/>
    <w:rsid w:val="00CF6F7C"/>
    <w:rsid w:val="00D36765"/>
    <w:rsid w:val="00D5491B"/>
    <w:rsid w:val="00D6451E"/>
    <w:rsid w:val="00D920AB"/>
    <w:rsid w:val="00DE1B68"/>
    <w:rsid w:val="00DE2499"/>
    <w:rsid w:val="00E56184"/>
    <w:rsid w:val="00E6645C"/>
    <w:rsid w:val="00EE19E4"/>
    <w:rsid w:val="00FB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5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5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3</cp:revision>
  <dcterms:created xsi:type="dcterms:W3CDTF">2013-05-22T16:15:00Z</dcterms:created>
  <dcterms:modified xsi:type="dcterms:W3CDTF">2013-06-10T15:14:00Z</dcterms:modified>
</cp:coreProperties>
</file>