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AEB" w:rsidRDefault="00850AEB" w:rsidP="00850AEB">
      <w:pPr>
        <w:rPr>
          <w:rFonts w:ascii="Calibri" w:hAnsi="Calibri"/>
          <w:sz w:val="22"/>
          <w:szCs w:val="22"/>
        </w:rPr>
      </w:pPr>
      <w:bookmarkStart w:id="0" w:name="_GoBack"/>
      <w:bookmarkEnd w:id="0"/>
      <w:r>
        <w:rPr>
          <w:rFonts w:ascii="Calibri" w:hAnsi="Calibri"/>
          <w:sz w:val="22"/>
          <w:szCs w:val="22"/>
        </w:rPr>
        <w:t>Dear Student Teacher:</w:t>
      </w:r>
    </w:p>
    <w:p w:rsidR="00850AEB" w:rsidRDefault="00850AEB" w:rsidP="00850AEB">
      <w:pPr>
        <w:rPr>
          <w:rFonts w:ascii="Calibri" w:hAnsi="Calibri"/>
          <w:sz w:val="22"/>
          <w:szCs w:val="22"/>
        </w:rPr>
      </w:pPr>
    </w:p>
    <w:p w:rsidR="00850AEB" w:rsidRDefault="00850AEB" w:rsidP="00850AEB">
      <w:pPr>
        <w:rPr>
          <w:rFonts w:ascii="Calibri" w:hAnsi="Calibri"/>
          <w:sz w:val="22"/>
          <w:szCs w:val="22"/>
        </w:rPr>
      </w:pPr>
      <w:r>
        <w:rPr>
          <w:rFonts w:ascii="Calibri" w:hAnsi="Calibri"/>
          <w:sz w:val="22"/>
          <w:szCs w:val="22"/>
        </w:rPr>
        <w:t>A number of student teachers interviewing for teaching positions are getting requests from districts to supply their edTPA score and portfolio.  It appears that districts think that we are using an outside vendor (Pearson)  to score the portfolios.  Over half of the teacher education programs in Ohio are using Pearson to score the portfolios so it is not surprising that districts are requesting this. However, your portfolios are scored by our faculty and supervisors and are not validated by Pearson.  Faculty at KSU have agreed to do the scoring to save you $300 because edTPA does not yet count for licensure.  They are also doing the scoring so that you get the experience of developing the kind of portfolio that you will need in your first years of teaching.</w:t>
      </w:r>
    </w:p>
    <w:p w:rsidR="00850AEB" w:rsidRDefault="00850AEB" w:rsidP="00850AEB">
      <w:pPr>
        <w:rPr>
          <w:rFonts w:ascii="Calibri" w:hAnsi="Calibri"/>
          <w:sz w:val="22"/>
          <w:szCs w:val="22"/>
        </w:rPr>
      </w:pPr>
    </w:p>
    <w:p w:rsidR="00850AEB" w:rsidRDefault="00850AEB" w:rsidP="00850AEB">
      <w:pPr>
        <w:rPr>
          <w:rFonts w:ascii="Calibri" w:hAnsi="Calibri"/>
          <w:sz w:val="22"/>
          <w:szCs w:val="22"/>
        </w:rPr>
      </w:pPr>
      <w:r>
        <w:rPr>
          <w:rFonts w:ascii="Calibri" w:hAnsi="Calibri"/>
          <w:sz w:val="22"/>
          <w:szCs w:val="22"/>
        </w:rPr>
        <w:t xml:space="preserve">So, if you are asked to share your score or your portfolio, you can simply let them know what the situation is here at KSU: you are not able to share your score (because it has not been validated by outside scorers) or your complete portfolio which includes video that you have promised students and families you would not share with anyone else.  You should definitely share excerpts of your portfolio that address questions they might have about your ability to teach and assess a variety of student learners.  </w:t>
      </w:r>
    </w:p>
    <w:p w:rsidR="00850AEB" w:rsidRDefault="00850AEB" w:rsidP="00850AEB">
      <w:pPr>
        <w:rPr>
          <w:rFonts w:ascii="Calibri" w:hAnsi="Calibri"/>
          <w:sz w:val="22"/>
          <w:szCs w:val="22"/>
        </w:rPr>
      </w:pPr>
    </w:p>
    <w:p w:rsidR="00850AEB" w:rsidRDefault="00850AEB" w:rsidP="00850AEB">
      <w:pPr>
        <w:rPr>
          <w:rFonts w:ascii="Calibri" w:hAnsi="Calibri"/>
          <w:sz w:val="22"/>
          <w:szCs w:val="22"/>
        </w:rPr>
      </w:pPr>
      <w:r>
        <w:rPr>
          <w:rFonts w:ascii="Calibri" w:hAnsi="Calibri"/>
          <w:sz w:val="22"/>
          <w:szCs w:val="22"/>
        </w:rPr>
        <w:t>Best wishes to you as you complete student teaching and begin the job search.</w:t>
      </w:r>
    </w:p>
    <w:p w:rsidR="00850AEB" w:rsidRDefault="00850AEB" w:rsidP="00850AEB">
      <w:pPr>
        <w:rPr>
          <w:rFonts w:ascii="Calibri" w:hAnsi="Calibri"/>
          <w:sz w:val="22"/>
          <w:szCs w:val="22"/>
        </w:rPr>
      </w:pPr>
    </w:p>
    <w:p w:rsidR="00850AEB" w:rsidRDefault="00850AEB" w:rsidP="00850AEB">
      <w:pPr>
        <w:rPr>
          <w:rFonts w:ascii="Calibri" w:hAnsi="Calibri"/>
          <w:sz w:val="22"/>
          <w:szCs w:val="22"/>
        </w:rPr>
      </w:pPr>
    </w:p>
    <w:p w:rsidR="00850AEB" w:rsidRDefault="00850AEB" w:rsidP="00850AEB">
      <w:pPr>
        <w:rPr>
          <w:rFonts w:ascii="Calibri" w:hAnsi="Calibri"/>
          <w:sz w:val="22"/>
          <w:szCs w:val="22"/>
        </w:rPr>
      </w:pPr>
      <w:r>
        <w:rPr>
          <w:rFonts w:ascii="Calibri" w:hAnsi="Calibri"/>
          <w:sz w:val="22"/>
          <w:szCs w:val="22"/>
        </w:rPr>
        <w:t>Joanne Arhar, Ed.D.</w:t>
      </w:r>
    </w:p>
    <w:p w:rsidR="00850AEB" w:rsidRDefault="00850AEB" w:rsidP="00850AEB">
      <w:pPr>
        <w:rPr>
          <w:rFonts w:ascii="Calibri" w:hAnsi="Calibri"/>
          <w:sz w:val="22"/>
          <w:szCs w:val="22"/>
        </w:rPr>
      </w:pPr>
      <w:r>
        <w:rPr>
          <w:rFonts w:ascii="Calibri" w:hAnsi="Calibri"/>
          <w:sz w:val="22"/>
          <w:szCs w:val="22"/>
        </w:rPr>
        <w:t>Professor and Associate Dean</w:t>
      </w:r>
    </w:p>
    <w:p w:rsidR="00850AEB" w:rsidRDefault="00850AEB" w:rsidP="00850AEB">
      <w:pPr>
        <w:rPr>
          <w:rFonts w:ascii="Calibri" w:hAnsi="Calibri"/>
          <w:sz w:val="22"/>
          <w:szCs w:val="22"/>
        </w:rPr>
      </w:pPr>
      <w:r>
        <w:rPr>
          <w:rFonts w:ascii="Calibri" w:hAnsi="Calibri"/>
          <w:sz w:val="22"/>
          <w:szCs w:val="22"/>
        </w:rPr>
        <w:t>College of Education, Health, and Human Services</w:t>
      </w:r>
    </w:p>
    <w:p w:rsidR="00850AEB" w:rsidRDefault="00850AEB" w:rsidP="00850AEB">
      <w:pPr>
        <w:rPr>
          <w:rFonts w:ascii="Calibri" w:hAnsi="Calibri"/>
          <w:sz w:val="22"/>
          <w:szCs w:val="22"/>
        </w:rPr>
      </w:pPr>
      <w:r>
        <w:rPr>
          <w:rFonts w:ascii="Calibri" w:hAnsi="Calibri"/>
          <w:sz w:val="22"/>
          <w:szCs w:val="22"/>
        </w:rPr>
        <w:t>308 White Hall</w:t>
      </w:r>
    </w:p>
    <w:p w:rsidR="00850AEB" w:rsidRDefault="00850AEB" w:rsidP="00850AEB">
      <w:pPr>
        <w:rPr>
          <w:rFonts w:ascii="Calibri" w:hAnsi="Calibri"/>
          <w:sz w:val="22"/>
          <w:szCs w:val="22"/>
        </w:rPr>
      </w:pPr>
      <w:r>
        <w:rPr>
          <w:rFonts w:ascii="Calibri" w:hAnsi="Calibri"/>
          <w:sz w:val="22"/>
          <w:szCs w:val="22"/>
        </w:rPr>
        <w:t>Kent State University</w:t>
      </w:r>
    </w:p>
    <w:p w:rsidR="00850AEB" w:rsidRDefault="00850AEB" w:rsidP="00850AEB">
      <w:pPr>
        <w:rPr>
          <w:rFonts w:ascii="Calibri" w:hAnsi="Calibri"/>
          <w:sz w:val="22"/>
          <w:szCs w:val="22"/>
        </w:rPr>
      </w:pPr>
      <w:r>
        <w:rPr>
          <w:rFonts w:ascii="Calibri" w:hAnsi="Calibri"/>
          <w:sz w:val="22"/>
          <w:szCs w:val="22"/>
        </w:rPr>
        <w:t>Kent, OH 44242</w:t>
      </w:r>
    </w:p>
    <w:p w:rsidR="00850AEB" w:rsidRDefault="00850AEB" w:rsidP="00850AEB">
      <w:pPr>
        <w:rPr>
          <w:rFonts w:ascii="Calibri" w:hAnsi="Calibri"/>
          <w:sz w:val="22"/>
          <w:szCs w:val="22"/>
        </w:rPr>
      </w:pPr>
      <w:r>
        <w:rPr>
          <w:rFonts w:ascii="Calibri" w:hAnsi="Calibri"/>
          <w:sz w:val="22"/>
          <w:szCs w:val="22"/>
        </w:rPr>
        <w:t>330.672.0619</w:t>
      </w:r>
    </w:p>
    <w:p w:rsidR="00850AEB" w:rsidRDefault="00850AEB" w:rsidP="00850AEB">
      <w:pPr>
        <w:rPr>
          <w:rFonts w:ascii="Calibri" w:hAnsi="Calibri"/>
          <w:color w:val="1F497D"/>
          <w:sz w:val="22"/>
          <w:szCs w:val="22"/>
        </w:rPr>
      </w:pPr>
    </w:p>
    <w:p w:rsidR="008D76E6" w:rsidRDefault="00786C16"/>
    <w:sectPr w:rsidR="008D7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EB"/>
    <w:rsid w:val="00192763"/>
    <w:rsid w:val="003408F2"/>
    <w:rsid w:val="00786C16"/>
    <w:rsid w:val="00850AEB"/>
    <w:rsid w:val="00880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AE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AE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15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Arhar</dc:creator>
  <cp:lastModifiedBy>Kent User</cp:lastModifiedBy>
  <cp:revision>2</cp:revision>
  <dcterms:created xsi:type="dcterms:W3CDTF">2014-03-06T13:57:00Z</dcterms:created>
  <dcterms:modified xsi:type="dcterms:W3CDTF">2014-03-06T13:57:00Z</dcterms:modified>
</cp:coreProperties>
</file>