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17" w:rsidRDefault="00DA6A17">
      <w:pPr>
        <w:pStyle w:val="Title"/>
      </w:pPr>
      <w:r>
        <w:t>Transmittal Memo</w:t>
      </w:r>
    </w:p>
    <w:p w:rsidR="00DA6A17" w:rsidRDefault="00DA6A17">
      <w:pPr>
        <w:jc w:val="both"/>
        <w:rPr>
          <w:color w:val="000000"/>
        </w:rPr>
      </w:pPr>
    </w:p>
    <w:p w:rsidR="00DA6A17" w:rsidRDefault="00DA6A17">
      <w:pPr>
        <w:jc w:val="both"/>
        <w:rPr>
          <w:color w:val="000000"/>
        </w:rPr>
      </w:pPr>
      <w:r>
        <w:rPr>
          <w:color w:val="000000"/>
        </w:rPr>
        <w:t>The purpose of this action is to establish certificate programs in Computed Tomography (CT) and Magnetic Resonance Imaging (MRI).</w:t>
      </w:r>
    </w:p>
    <w:p w:rsidR="00DA6A17" w:rsidRDefault="00DA6A17">
      <w:pPr>
        <w:jc w:val="both"/>
        <w:rPr>
          <w:color w:val="000000"/>
        </w:rPr>
      </w:pPr>
    </w:p>
    <w:p w:rsidR="00DA6A17" w:rsidRDefault="00DA6A17">
      <w:pPr>
        <w:jc w:val="both"/>
        <w:rPr>
          <w:color w:val="000000"/>
        </w:rPr>
      </w:pPr>
      <w:r>
        <w:rPr>
          <w:color w:val="000000"/>
        </w:rPr>
        <w:t>This proposal w</w:t>
      </w:r>
      <w:r w:rsidR="00B740E0">
        <w:rPr>
          <w:color w:val="000000"/>
        </w:rPr>
        <w:t xml:space="preserve">as approved </w:t>
      </w:r>
      <w:r>
        <w:rPr>
          <w:color w:val="000000"/>
        </w:rPr>
        <w:t xml:space="preserve">by the </w:t>
      </w:r>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Speech Pathology</w:t>
        </w:r>
      </w:smartTag>
      <w:r>
        <w:rPr>
          <w:color w:val="000000"/>
        </w:rPr>
        <w:t xml:space="preserve"> and Audiology; </w:t>
      </w:r>
      <w:r w:rsidR="00B740E0">
        <w:rPr>
          <w:color w:val="000000"/>
        </w:rPr>
        <w:t xml:space="preserve">and is seeking approval from </w:t>
      </w:r>
      <w:r>
        <w:rPr>
          <w:color w:val="000000"/>
        </w:rPr>
        <w:t xml:space="preserve">the </w:t>
      </w:r>
      <w:smartTag w:uri="urn:schemas-microsoft-com:office:smarttags" w:element="place">
        <w:smartTag w:uri="urn:schemas-microsoft-com:office:smarttags" w:element="PlaceType">
          <w:r>
            <w:rPr>
              <w:color w:val="000000"/>
            </w:rPr>
            <w:t>College</w:t>
          </w:r>
        </w:smartTag>
        <w:r>
          <w:rPr>
            <w:color w:val="000000"/>
          </w:rPr>
          <w:t xml:space="preserve"> of </w:t>
        </w:r>
        <w:smartTag w:uri="urn:schemas-microsoft-com:office:smarttags" w:element="PlaceName">
          <w:r>
            <w:rPr>
              <w:color w:val="000000"/>
            </w:rPr>
            <w:t>Education</w:t>
          </w:r>
        </w:smartTag>
      </w:smartTag>
      <w:r>
        <w:rPr>
          <w:color w:val="000000"/>
        </w:rPr>
        <w:t>, Health, and Human Services; and the university’s Educational Policy Council for implementation in fall 2008.</w:t>
      </w:r>
    </w:p>
    <w:p w:rsidR="00DA6A17" w:rsidRDefault="00DA6A17">
      <w:pPr>
        <w:jc w:val="both"/>
        <w:rPr>
          <w:color w:val="000000"/>
        </w:rPr>
      </w:pPr>
    </w:p>
    <w:p w:rsidR="00DA6A17" w:rsidRDefault="00DA6A17">
      <w:pPr>
        <w:pStyle w:val="Heading2"/>
      </w:pPr>
      <w:r>
        <w:t>Proposal Summary</w:t>
      </w:r>
    </w:p>
    <w:p w:rsidR="00DA6A17" w:rsidRDefault="00DA6A17">
      <w:pPr>
        <w:jc w:val="both"/>
        <w:rPr>
          <w:color w:val="000000"/>
        </w:rPr>
      </w:pPr>
      <w:r>
        <w:rPr>
          <w:b/>
          <w:bCs/>
          <w:color w:val="000000"/>
        </w:rPr>
        <w:t>Title:</w:t>
      </w:r>
      <w:r>
        <w:rPr>
          <w:color w:val="000000"/>
        </w:rPr>
        <w:tab/>
        <w:t>Establishment of Certificate programs in Computed Tomography and Magnetic Resonance Imaging</w:t>
      </w:r>
      <w:r w:rsidR="00B740E0">
        <w:rPr>
          <w:color w:val="000000"/>
        </w:rPr>
        <w:t xml:space="preserve"> concentrations in the Radiologic and Imaging Sciences major.</w:t>
      </w:r>
      <w:r>
        <w:rPr>
          <w:color w:val="000000"/>
        </w:rPr>
        <w:t xml:space="preserve"> </w:t>
      </w:r>
    </w:p>
    <w:p w:rsidR="00DA6A17" w:rsidRDefault="00DA6A17">
      <w:pPr>
        <w:jc w:val="both"/>
        <w:rPr>
          <w:color w:val="000000"/>
        </w:rPr>
      </w:pPr>
    </w:p>
    <w:p w:rsidR="00DA6A17" w:rsidRDefault="00DA6A17">
      <w:pPr>
        <w:jc w:val="both"/>
        <w:rPr>
          <w:color w:val="000000"/>
        </w:rPr>
      </w:pPr>
      <w:r>
        <w:rPr>
          <w:b/>
          <w:bCs/>
          <w:color w:val="000000"/>
        </w:rPr>
        <w:t>Subject Specification</w:t>
      </w:r>
      <w:r>
        <w:rPr>
          <w:color w:val="000000"/>
        </w:rPr>
        <w:t>:  The intent of this proposal is to establish certificate program</w:t>
      </w:r>
      <w:r w:rsidR="005F1D54">
        <w:rPr>
          <w:color w:val="000000"/>
        </w:rPr>
        <w:t>s</w:t>
      </w:r>
      <w:r>
        <w:rPr>
          <w:color w:val="000000"/>
        </w:rPr>
        <w:t xml:space="preserve"> in Computed Tomography and Magnetic Resonance Imaging in the Radiologic and Imaging Sciences (RIS) major.</w:t>
      </w:r>
    </w:p>
    <w:p w:rsidR="00DA6A17" w:rsidRDefault="00DA6A17">
      <w:pPr>
        <w:jc w:val="both"/>
        <w:rPr>
          <w:color w:val="000000"/>
        </w:rPr>
      </w:pPr>
    </w:p>
    <w:p w:rsidR="00DA6A17" w:rsidRDefault="00DA6A17">
      <w:pPr>
        <w:pStyle w:val="Heading3"/>
      </w:pPr>
      <w:r>
        <w:t>Background Information</w:t>
      </w:r>
    </w:p>
    <w:p w:rsidR="00DA6A17" w:rsidRDefault="00DA6A17">
      <w:r>
        <w:t>Description and Rationale:</w:t>
      </w:r>
    </w:p>
    <w:p w:rsidR="00DA6A17" w:rsidRDefault="00DA6A17">
      <w:pPr>
        <w:pStyle w:val="BodyText"/>
      </w:pPr>
      <w:r>
        <w:t>The Computed Tomography (CT) and the Magnetic Resonance Imaging (MRI) concentrations are currently part of the Bachelor of Radiologic and Imaging Sciences Technology degree offered at the Salem Campus.  Two options exist:  Option One is for graduates of an associate of applied science degree in radiologic technology as their point of entry.  Option Two is for graduates from a hospital-based program who receive 32 credits toward their associate of technical studies degree.  Requirements for the Bachelor in R</w:t>
      </w:r>
      <w:r w:rsidR="00945479">
        <w:t xml:space="preserve">adiologic and Imaging Sciences Technology </w:t>
      </w:r>
      <w:r>
        <w:t>degree include completion of the AAS or the ATS degree</w:t>
      </w:r>
      <w:r w:rsidR="00945479">
        <w:t xml:space="preserve"> in radiologic technology</w:t>
      </w:r>
      <w:r>
        <w:t>, Liberal Education Requirements, electives, CT or MRI courses and a Writing Intensive Course.</w:t>
      </w:r>
    </w:p>
    <w:p w:rsidR="00DA6A17" w:rsidRDefault="00DA6A17">
      <w:pPr>
        <w:pStyle w:val="BodyText"/>
      </w:pPr>
    </w:p>
    <w:p w:rsidR="00DA6A17" w:rsidRDefault="00945479">
      <w:pPr>
        <w:pStyle w:val="BodyText"/>
      </w:pPr>
      <w:r>
        <w:t>S</w:t>
      </w:r>
      <w:r w:rsidR="00DA6A17">
        <w:t xml:space="preserve">ome students </w:t>
      </w:r>
      <w:r>
        <w:t xml:space="preserve">have requested </w:t>
      </w:r>
      <w:r w:rsidR="00DA6A17">
        <w:t>to complete the CT or MRI courses without completing the remainder of the bachelor degree requirements.  The certificate in CT or MRI would accommodate these students.  The certificate would still enable them to complete requirements for the national certification exam in CT or MRI and to seek employment.  This is due to the fact that a student completes the content specifications of the certification exam plus clinical competencies at a designated clinical site under the supervision of a practicing technologist.</w:t>
      </w:r>
      <w:r>
        <w:t xml:space="preserve"> Most of these </w:t>
      </w:r>
      <w:r w:rsidR="00DA6A17">
        <w:t xml:space="preserve">students </w:t>
      </w:r>
      <w:r>
        <w:t xml:space="preserve">state they would </w:t>
      </w:r>
      <w:r w:rsidR="00DA6A17">
        <w:t>return at a later time in their professional career to complete bachelor degree requirements.</w:t>
      </w:r>
    </w:p>
    <w:p w:rsidR="00DA6A17" w:rsidRDefault="00DA6A17"/>
    <w:p w:rsidR="00DA6A17" w:rsidRDefault="00DA6A17">
      <w:r>
        <w:t>This certificate would also provide an option for those nuclear medicine technologists without a radiologic technology background who are interested in learning Computed Tomography for a better understanding of Positron Emission Tomography (PET) scanning that is now being fused with Computed Tomography (CT).</w:t>
      </w:r>
    </w:p>
    <w:p w:rsidR="00945479" w:rsidRDefault="00945479">
      <w:pPr>
        <w:pStyle w:val="BodyText"/>
        <w:rPr>
          <w:color w:val="auto"/>
        </w:rPr>
      </w:pPr>
    </w:p>
    <w:p w:rsidR="00DA6A17" w:rsidRDefault="00DA6A17">
      <w:pPr>
        <w:pStyle w:val="BodyText"/>
        <w:rPr>
          <w:color w:val="auto"/>
        </w:rPr>
      </w:pPr>
      <w:r>
        <w:rPr>
          <w:color w:val="auto"/>
        </w:rPr>
        <w:t>In 2006-2007, there were six CT students and eight MRI students enrolled so this action will not impact large amounts of students.  However, the certificate is attractive to some students who wish to advance the career ladder in radiology, learn advanced procedures and serve patients in a new manner.</w:t>
      </w:r>
    </w:p>
    <w:p w:rsidR="00945479" w:rsidRDefault="00DA6A17" w:rsidP="00945479">
      <w:r>
        <w:rPr>
          <w:szCs w:val="20"/>
        </w:rPr>
        <w:lastRenderedPageBreak/>
        <w:t>Certificate programs normally contain between 15 and 25 credit hours of coursework from the existing inventory</w:t>
      </w:r>
      <w:r w:rsidR="00945479">
        <w:rPr>
          <w:szCs w:val="20"/>
        </w:rPr>
        <w:t xml:space="preserve">.  The total hours for the CT certificate </w:t>
      </w:r>
      <w:r>
        <w:rPr>
          <w:szCs w:val="20"/>
        </w:rPr>
        <w:t>are</w:t>
      </w:r>
      <w:r w:rsidR="00945479">
        <w:rPr>
          <w:szCs w:val="20"/>
        </w:rPr>
        <w:t xml:space="preserve"> 22 hours while the MRI </w:t>
      </w:r>
      <w:r>
        <w:rPr>
          <w:szCs w:val="20"/>
        </w:rPr>
        <w:t>hours are at</w:t>
      </w:r>
      <w:r w:rsidR="00945479">
        <w:rPr>
          <w:szCs w:val="20"/>
        </w:rPr>
        <w:t xml:space="preserve"> 27. </w:t>
      </w:r>
      <w:r w:rsidR="00945479">
        <w:t>These hours in the MRI program are slightly over the normal certificate program but are necessary for students to complete the didactic and clinical requirements for the MRI certification examination as sponsored by the American Registry of Radiologic Technologists.</w:t>
      </w:r>
    </w:p>
    <w:p w:rsidR="00DA6A17" w:rsidRDefault="00DA6A17">
      <w:pPr>
        <w:pStyle w:val="Default"/>
        <w:rPr>
          <w:rFonts w:ascii="Times New Roman" w:hAnsi="Times New Roman" w:cs="Times New Roman"/>
          <w:szCs w:val="20"/>
        </w:rPr>
      </w:pPr>
    </w:p>
    <w:p w:rsidR="00DA6A17" w:rsidRDefault="00DA6A17" w:rsidP="00DA6A17">
      <w:pPr>
        <w:pStyle w:val="Default"/>
        <w:rPr>
          <w:rFonts w:ascii="Times New Roman" w:hAnsi="Times New Roman" w:cs="Times New Roman"/>
          <w:szCs w:val="20"/>
        </w:rPr>
      </w:pPr>
      <w:r>
        <w:rPr>
          <w:rFonts w:ascii="Times New Roman" w:hAnsi="Times New Roman" w:cs="Times New Roman"/>
          <w:szCs w:val="20"/>
        </w:rPr>
        <w:t>The certificate requested would be categorized as:</w:t>
      </w:r>
      <w:r>
        <w:rPr>
          <w:rFonts w:ascii="Times New Roman" w:hAnsi="Times New Roman" w:cs="Times New Roman"/>
          <w:b/>
          <w:bCs/>
          <w:szCs w:val="20"/>
        </w:rPr>
        <w:t xml:space="preserve"> Postsecondary (one to two academic years): </w:t>
      </w:r>
      <w:r>
        <w:rPr>
          <w:rFonts w:ascii="Times New Roman" w:hAnsi="Times New Roman" w:cs="Times New Roman"/>
          <w:szCs w:val="20"/>
        </w:rPr>
        <w:t>Requires completion of an organized program of study at the postsecondary level (below the baccalaureate) in at least one but less than two full-time equivalent academic years. (Banner co</w:t>
      </w:r>
      <w:r w:rsidR="005F1D54">
        <w:rPr>
          <w:rFonts w:ascii="Times New Roman" w:hAnsi="Times New Roman" w:cs="Times New Roman"/>
          <w:szCs w:val="20"/>
        </w:rPr>
        <w:t>de is C2xx.).   Students are completing a radiologic technology or nuclear medicine program prior to entry into the certificate program.</w:t>
      </w:r>
    </w:p>
    <w:p w:rsidR="00DA6A17" w:rsidRDefault="005F1D54">
      <w:pPr>
        <w:pStyle w:val="BodyText"/>
      </w:pPr>
      <w:r>
        <w:t>______________________________________________________________________________</w:t>
      </w:r>
    </w:p>
    <w:p w:rsidR="00DA6A17" w:rsidRDefault="00DA6A17">
      <w:pPr>
        <w:pStyle w:val="BodyText"/>
      </w:pPr>
      <w:r>
        <w:t>The courses that would comprise the CT Certificate include:</w:t>
      </w:r>
    </w:p>
    <w:p w:rsidR="00945479" w:rsidRDefault="00945479" w:rsidP="00945479">
      <w:pPr>
        <w:jc w:val="both"/>
        <w:rPr>
          <w:b/>
        </w:rPr>
      </w:pPr>
      <w:r>
        <w:rPr>
          <w:b/>
        </w:rPr>
        <w:tab/>
        <w:t>Course No.</w:t>
      </w:r>
      <w:r>
        <w:rPr>
          <w:b/>
        </w:rPr>
        <w:tab/>
      </w:r>
      <w:r>
        <w:rPr>
          <w:b/>
        </w:rPr>
        <w:tab/>
      </w:r>
      <w:r>
        <w:rPr>
          <w:b/>
        </w:rPr>
        <w:tab/>
        <w:t xml:space="preserve">      </w:t>
      </w:r>
      <w:r>
        <w:rPr>
          <w:b/>
        </w:rPr>
        <w:tab/>
        <w:t xml:space="preserve">     </w:t>
      </w:r>
      <w:r>
        <w:rPr>
          <w:b/>
        </w:rPr>
        <w:tab/>
        <w:t xml:space="preserve">      Credits</w:t>
      </w:r>
      <w:r>
        <w:rPr>
          <w:b/>
        </w:rPr>
        <w:tab/>
        <w:t>Semester</w:t>
      </w:r>
      <w:r>
        <w:rPr>
          <w:b/>
        </w:rPr>
        <w:tab/>
      </w:r>
    </w:p>
    <w:p w:rsidR="00945479" w:rsidRDefault="00945479" w:rsidP="00945479">
      <w:pPr>
        <w:jc w:val="both"/>
        <w:rPr>
          <w:color w:val="000000"/>
          <w:sz w:val="22"/>
        </w:rPr>
      </w:pPr>
      <w:r>
        <w:rPr>
          <w:color w:val="000000"/>
          <w:sz w:val="22"/>
        </w:rPr>
        <w:tab/>
        <w:t xml:space="preserve">RIS 34084   </w:t>
      </w:r>
      <w:r>
        <w:rPr>
          <w:color w:val="000000"/>
          <w:sz w:val="22"/>
        </w:rPr>
        <w:tab/>
        <w:t>CT/MRI Sectional Anatomy I</w:t>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44021 </w:t>
      </w:r>
      <w:r>
        <w:rPr>
          <w:color w:val="000000"/>
          <w:sz w:val="22"/>
        </w:rPr>
        <w:tab/>
        <w:t>Patient Management in CT</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44024 </w:t>
      </w:r>
      <w:r>
        <w:rPr>
          <w:color w:val="000000"/>
          <w:sz w:val="22"/>
        </w:rPr>
        <w:tab/>
        <w:t>Physical Principles of CT</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44025 </w:t>
      </w:r>
      <w:r>
        <w:rPr>
          <w:color w:val="000000"/>
          <w:sz w:val="22"/>
        </w:rPr>
        <w:tab/>
        <w:t xml:space="preserve">CT Clinical Education I          </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p>
    <w:p w:rsidR="00945479" w:rsidRDefault="00945479" w:rsidP="00945479">
      <w:pPr>
        <w:jc w:val="both"/>
        <w:rPr>
          <w:color w:val="000000"/>
          <w:sz w:val="22"/>
        </w:rPr>
      </w:pPr>
      <w:r>
        <w:rPr>
          <w:color w:val="000000"/>
          <w:sz w:val="22"/>
        </w:rPr>
        <w:tab/>
        <w:t>RIS 34086</w:t>
      </w:r>
      <w:r>
        <w:rPr>
          <w:color w:val="000000"/>
          <w:sz w:val="22"/>
        </w:rPr>
        <w:tab/>
        <w:t>CT/MRI Sectional Anatomy II</w:t>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44022   </w:t>
      </w:r>
      <w:r>
        <w:rPr>
          <w:color w:val="000000"/>
          <w:sz w:val="22"/>
        </w:rPr>
        <w:tab/>
        <w:t>CT Procedures</w:t>
      </w:r>
      <w:r>
        <w:rPr>
          <w:color w:val="000000"/>
          <w:sz w:val="22"/>
        </w:rPr>
        <w:tab/>
      </w:r>
      <w:r>
        <w:rPr>
          <w:color w:val="000000"/>
          <w:sz w:val="22"/>
        </w:rPr>
        <w:tab/>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44027  </w:t>
      </w:r>
      <w:r>
        <w:rPr>
          <w:color w:val="000000"/>
          <w:sz w:val="22"/>
        </w:rPr>
        <w:tab/>
        <w:t>CT Clinical Education II</w:t>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Pr="00281954" w:rsidRDefault="00945479" w:rsidP="00945479">
      <w:pPr>
        <w:pStyle w:val="Heading4"/>
        <w:rPr>
          <w:u w:val="none"/>
        </w:rPr>
      </w:pPr>
      <w:r>
        <w:rPr>
          <w:u w:val="none"/>
        </w:rPr>
        <w:tab/>
      </w:r>
      <w:r w:rsidRPr="00281954">
        <w:rPr>
          <w:u w:val="none"/>
        </w:rPr>
        <w:t xml:space="preserve">RIS 44083   </w:t>
      </w:r>
      <w:r w:rsidRPr="00281954">
        <w:rPr>
          <w:u w:val="none"/>
        </w:rPr>
        <w:tab/>
        <w:t xml:space="preserve">Pathophysiology for Medical Imaging </w:t>
      </w:r>
      <w:r w:rsidRPr="00281954">
        <w:rPr>
          <w:u w:val="none"/>
        </w:rPr>
        <w:tab/>
        <w:t>3</w:t>
      </w:r>
      <w:r>
        <w:rPr>
          <w:u w:val="none"/>
        </w:rPr>
        <w:tab/>
        <w:t>Spring</w:t>
      </w:r>
      <w:r>
        <w:rPr>
          <w:u w:val="none"/>
        </w:rPr>
        <w:tab/>
      </w:r>
      <w:r>
        <w:rPr>
          <w:u w:val="none"/>
        </w:rPr>
        <w:tab/>
      </w:r>
    </w:p>
    <w:p w:rsidR="00945479" w:rsidRPr="00281954" w:rsidRDefault="00945479" w:rsidP="00945479">
      <w:pPr>
        <w:jc w:val="both"/>
        <w:rPr>
          <w:b/>
          <w:color w:val="000000"/>
          <w:sz w:val="22"/>
        </w:rPr>
      </w:pPr>
      <w:r>
        <w:rPr>
          <w:b/>
          <w:color w:val="000000"/>
          <w:sz w:val="22"/>
        </w:rPr>
        <w:tab/>
      </w:r>
      <w:r w:rsidRPr="00281954">
        <w:rPr>
          <w:b/>
          <w:color w:val="000000"/>
          <w:sz w:val="22"/>
        </w:rPr>
        <w:t>T</w:t>
      </w:r>
      <w:r>
        <w:rPr>
          <w:b/>
          <w:color w:val="000000"/>
          <w:sz w:val="22"/>
        </w:rPr>
        <w:t>otal Credit Hours</w:t>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t xml:space="preserve">22 </w:t>
      </w:r>
    </w:p>
    <w:p w:rsidR="00945479" w:rsidRDefault="005F1D54" w:rsidP="00945479">
      <w:pPr>
        <w:rPr>
          <w:b/>
        </w:rPr>
      </w:pPr>
      <w:r>
        <w:rPr>
          <w:b/>
        </w:rPr>
        <w:t>_____________________________________________________________________________</w:t>
      </w:r>
    </w:p>
    <w:p w:rsidR="00DA6A17" w:rsidRDefault="00DA6A17">
      <w:pPr>
        <w:jc w:val="both"/>
        <w:rPr>
          <w:color w:val="000000"/>
        </w:rPr>
      </w:pPr>
      <w:r>
        <w:rPr>
          <w:color w:val="000000"/>
        </w:rPr>
        <w:t>The courses that would comprise the MRI Certificate include:</w:t>
      </w:r>
    </w:p>
    <w:p w:rsidR="00945479" w:rsidRDefault="00945479" w:rsidP="00945479">
      <w:pPr>
        <w:jc w:val="both"/>
        <w:rPr>
          <w:b/>
        </w:rPr>
      </w:pPr>
      <w:r>
        <w:rPr>
          <w:b/>
        </w:rPr>
        <w:tab/>
        <w:t>Course No.</w:t>
      </w:r>
      <w:r>
        <w:rPr>
          <w:b/>
        </w:rPr>
        <w:tab/>
      </w:r>
      <w:r>
        <w:rPr>
          <w:b/>
        </w:rPr>
        <w:tab/>
      </w:r>
      <w:r>
        <w:rPr>
          <w:b/>
        </w:rPr>
        <w:tab/>
        <w:t xml:space="preserve">      </w:t>
      </w:r>
      <w:r>
        <w:rPr>
          <w:b/>
        </w:rPr>
        <w:tab/>
        <w:t xml:space="preserve">     </w:t>
      </w:r>
      <w:r>
        <w:rPr>
          <w:b/>
        </w:rPr>
        <w:tab/>
        <w:t xml:space="preserve">      Credits</w:t>
      </w:r>
      <w:r>
        <w:rPr>
          <w:b/>
        </w:rPr>
        <w:tab/>
        <w:t>Semester</w:t>
      </w:r>
      <w:r>
        <w:rPr>
          <w:b/>
        </w:rPr>
        <w:tab/>
      </w:r>
    </w:p>
    <w:p w:rsidR="00945479" w:rsidRDefault="00945479" w:rsidP="00945479">
      <w:pPr>
        <w:jc w:val="both"/>
        <w:rPr>
          <w:color w:val="000000"/>
          <w:sz w:val="22"/>
        </w:rPr>
      </w:pPr>
      <w:r>
        <w:rPr>
          <w:color w:val="000000"/>
          <w:sz w:val="22"/>
        </w:rPr>
        <w:tab/>
        <w:t xml:space="preserve">RIS 34084   </w:t>
      </w:r>
      <w:r>
        <w:rPr>
          <w:color w:val="000000"/>
          <w:sz w:val="22"/>
        </w:rPr>
        <w:tab/>
        <w:t>CT/MRI Sectional Anatomy I</w:t>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44031 </w:t>
      </w:r>
      <w:r>
        <w:rPr>
          <w:color w:val="000000"/>
          <w:sz w:val="22"/>
        </w:rPr>
        <w:tab/>
        <w:t>Patient Management in MRI</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44032  </w:t>
      </w:r>
      <w:r>
        <w:rPr>
          <w:color w:val="000000"/>
          <w:sz w:val="22"/>
        </w:rPr>
        <w:tab/>
        <w:t>MRI Procedures I</w:t>
      </w:r>
      <w:r>
        <w:rPr>
          <w:color w:val="000000"/>
          <w:sz w:val="22"/>
        </w:rPr>
        <w:tab/>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44034 </w:t>
      </w:r>
      <w:r>
        <w:rPr>
          <w:color w:val="000000"/>
          <w:sz w:val="22"/>
        </w:rPr>
        <w:tab/>
        <w:t>MRI Equipment &amp; Image Acquisition I</w:t>
      </w:r>
      <w:r>
        <w:rPr>
          <w:color w:val="000000"/>
          <w:sz w:val="22"/>
        </w:rPr>
        <w:tab/>
        <w:t>2</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44035 </w:t>
      </w:r>
      <w:r>
        <w:rPr>
          <w:color w:val="000000"/>
          <w:sz w:val="22"/>
        </w:rPr>
        <w:tab/>
        <w:t xml:space="preserve">MRI Clinical Education I           </w:t>
      </w:r>
      <w:r>
        <w:rPr>
          <w:color w:val="000000"/>
          <w:sz w:val="22"/>
        </w:rPr>
        <w:tab/>
      </w:r>
      <w:r>
        <w:rPr>
          <w:color w:val="000000"/>
          <w:sz w:val="22"/>
        </w:rPr>
        <w:tab/>
        <w:t>3</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p>
    <w:p w:rsidR="00945479" w:rsidRDefault="00945479" w:rsidP="00945479">
      <w:pPr>
        <w:jc w:val="both"/>
        <w:rPr>
          <w:color w:val="000000"/>
          <w:sz w:val="22"/>
        </w:rPr>
      </w:pPr>
      <w:r>
        <w:rPr>
          <w:color w:val="000000"/>
          <w:sz w:val="22"/>
        </w:rPr>
        <w:tab/>
        <w:t>RIS 34086</w:t>
      </w:r>
      <w:r>
        <w:rPr>
          <w:color w:val="000000"/>
          <w:sz w:val="22"/>
        </w:rPr>
        <w:tab/>
        <w:t>CT/MRI Sectional Anatomy II</w:t>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44033  </w:t>
      </w:r>
      <w:r>
        <w:rPr>
          <w:color w:val="000000"/>
          <w:sz w:val="22"/>
        </w:rPr>
        <w:tab/>
        <w:t>MRI Procedures II</w:t>
      </w:r>
      <w:r>
        <w:rPr>
          <w:color w:val="000000"/>
          <w:sz w:val="22"/>
        </w:rPr>
        <w:tab/>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44036  </w:t>
      </w:r>
      <w:r>
        <w:rPr>
          <w:color w:val="000000"/>
          <w:sz w:val="22"/>
        </w:rPr>
        <w:tab/>
        <w:t>MRI Clinical Education II</w:t>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Default="00945479" w:rsidP="00945479">
      <w:pPr>
        <w:rPr>
          <w:color w:val="000000"/>
          <w:sz w:val="22"/>
        </w:rPr>
      </w:pPr>
      <w:r>
        <w:rPr>
          <w:color w:val="000000"/>
          <w:sz w:val="22"/>
        </w:rPr>
        <w:tab/>
        <w:t>RIS 44039</w:t>
      </w:r>
      <w:r>
        <w:rPr>
          <w:color w:val="000000"/>
          <w:sz w:val="22"/>
        </w:rPr>
        <w:tab/>
        <w:t>MRI Equipment &amp; Image Acquisition II</w:t>
      </w:r>
      <w:r>
        <w:rPr>
          <w:color w:val="000000"/>
          <w:sz w:val="22"/>
        </w:rPr>
        <w:tab/>
        <w:t xml:space="preserve">2 </w:t>
      </w:r>
      <w:r>
        <w:rPr>
          <w:color w:val="000000"/>
          <w:sz w:val="22"/>
        </w:rPr>
        <w:tab/>
        <w:t>Spring</w:t>
      </w:r>
      <w:r>
        <w:rPr>
          <w:color w:val="000000"/>
          <w:sz w:val="22"/>
        </w:rPr>
        <w:tab/>
      </w:r>
      <w:r>
        <w:rPr>
          <w:color w:val="000000"/>
          <w:sz w:val="22"/>
        </w:rPr>
        <w:tab/>
      </w:r>
    </w:p>
    <w:p w:rsidR="00945479" w:rsidRPr="00281954" w:rsidRDefault="00945479" w:rsidP="00945479">
      <w:pPr>
        <w:pStyle w:val="Heading4"/>
        <w:rPr>
          <w:u w:val="none"/>
        </w:rPr>
      </w:pPr>
      <w:r>
        <w:rPr>
          <w:u w:val="none"/>
        </w:rPr>
        <w:tab/>
      </w:r>
      <w:r w:rsidRPr="00281954">
        <w:rPr>
          <w:u w:val="none"/>
        </w:rPr>
        <w:t xml:space="preserve">RIS 44083   </w:t>
      </w:r>
      <w:r w:rsidRPr="00281954">
        <w:rPr>
          <w:u w:val="none"/>
        </w:rPr>
        <w:tab/>
        <w:t xml:space="preserve">Pathophysiology for Medical Imaging </w:t>
      </w:r>
      <w:r w:rsidRPr="00281954">
        <w:rPr>
          <w:u w:val="none"/>
        </w:rPr>
        <w:tab/>
        <w:t>3</w:t>
      </w:r>
      <w:r>
        <w:rPr>
          <w:u w:val="none"/>
        </w:rPr>
        <w:tab/>
        <w:t>Spring</w:t>
      </w:r>
      <w:r>
        <w:rPr>
          <w:u w:val="none"/>
        </w:rPr>
        <w:tab/>
      </w:r>
      <w:r>
        <w:rPr>
          <w:u w:val="none"/>
        </w:rPr>
        <w:tab/>
      </w:r>
    </w:p>
    <w:p w:rsidR="00945479" w:rsidRDefault="00945479" w:rsidP="00945479">
      <w:pPr>
        <w:rPr>
          <w:color w:val="000000"/>
          <w:sz w:val="22"/>
        </w:rPr>
      </w:pPr>
    </w:p>
    <w:p w:rsidR="00945479" w:rsidRDefault="00945479" w:rsidP="00945479">
      <w:pPr>
        <w:rPr>
          <w:color w:val="000000"/>
          <w:sz w:val="22"/>
        </w:rPr>
      </w:pPr>
      <w:r>
        <w:rPr>
          <w:color w:val="000000"/>
          <w:sz w:val="22"/>
        </w:rPr>
        <w:tab/>
        <w:t xml:space="preserve">RIS 44037  </w:t>
      </w:r>
      <w:r>
        <w:rPr>
          <w:color w:val="000000"/>
          <w:sz w:val="22"/>
        </w:rPr>
        <w:tab/>
        <w:t>MRI Clinical Education III</w:t>
      </w:r>
      <w:r>
        <w:rPr>
          <w:color w:val="000000"/>
          <w:sz w:val="22"/>
        </w:rPr>
        <w:tab/>
      </w:r>
      <w:r>
        <w:rPr>
          <w:color w:val="000000"/>
          <w:sz w:val="22"/>
        </w:rPr>
        <w:tab/>
        <w:t xml:space="preserve">3 </w:t>
      </w:r>
      <w:r>
        <w:rPr>
          <w:color w:val="000000"/>
          <w:sz w:val="22"/>
        </w:rPr>
        <w:tab/>
        <w:t xml:space="preserve">Summer </w:t>
      </w:r>
      <w:r>
        <w:rPr>
          <w:color w:val="000000"/>
          <w:sz w:val="22"/>
        </w:rPr>
        <w:tab/>
      </w:r>
    </w:p>
    <w:p w:rsidR="00945479" w:rsidRPr="00281954" w:rsidRDefault="00945479" w:rsidP="00945479">
      <w:pPr>
        <w:jc w:val="both"/>
        <w:rPr>
          <w:b/>
          <w:color w:val="000000"/>
          <w:sz w:val="22"/>
        </w:rPr>
      </w:pPr>
      <w:r>
        <w:rPr>
          <w:b/>
          <w:color w:val="000000"/>
          <w:sz w:val="22"/>
        </w:rPr>
        <w:tab/>
      </w:r>
      <w:r w:rsidRPr="00281954">
        <w:rPr>
          <w:b/>
          <w:color w:val="000000"/>
          <w:sz w:val="22"/>
        </w:rPr>
        <w:t>T</w:t>
      </w:r>
      <w:r>
        <w:rPr>
          <w:b/>
          <w:color w:val="000000"/>
          <w:sz w:val="22"/>
        </w:rPr>
        <w:t>otal Credit Hours</w:t>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t>2</w:t>
      </w:r>
      <w:r>
        <w:rPr>
          <w:b/>
          <w:color w:val="000000"/>
          <w:sz w:val="22"/>
        </w:rPr>
        <w:t>7</w:t>
      </w:r>
      <w:r w:rsidRPr="00281954">
        <w:rPr>
          <w:b/>
          <w:color w:val="000000"/>
          <w:sz w:val="22"/>
        </w:rPr>
        <w:t xml:space="preserve"> </w:t>
      </w:r>
    </w:p>
    <w:p w:rsidR="00DA6A17" w:rsidRDefault="00DA6A17"/>
    <w:p w:rsidR="00DA6A17" w:rsidRDefault="00DA6A17" w:rsidP="00DA6A17">
      <w:r>
        <w:t xml:space="preserve">Students would follow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admission requirements as well as the RIS program requirements.  Students must submit an application to the CT or MRI program. Students must declare themselves as </w:t>
      </w:r>
      <w:r>
        <w:tab/>
        <w:t xml:space="preserve">certificate candidates prior to completing one-half of the required course work, and must complete a minimum of 15 hours at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w:t>
      </w:r>
    </w:p>
    <w:p w:rsidR="00DA6A17" w:rsidRDefault="00DA6A17" w:rsidP="00DA6A17"/>
    <w:p w:rsidR="00DA6A17" w:rsidRDefault="00DA6A17" w:rsidP="00DA6A17">
      <w:r>
        <w:lastRenderedPageBreak/>
        <w:t xml:space="preserve">Students must satisfy the prerequisites of the </w:t>
      </w:r>
      <w:r w:rsidR="005F1D54">
        <w:t xml:space="preserve">CT or </w:t>
      </w:r>
      <w:r>
        <w:t xml:space="preserve">MRI program as seen in the </w:t>
      </w:r>
      <w:r w:rsidR="005F1D54">
        <w:t>CT/</w:t>
      </w:r>
      <w:r>
        <w:t>MRI Application Packet with a minimum of a 2.50 cumulative grade point average.</w:t>
      </w:r>
    </w:p>
    <w:p w:rsidR="00DA6A17" w:rsidRDefault="00DA6A17" w:rsidP="00DA6A17">
      <w:r>
        <w:t>Students must pass each course with a minimum grade of “C” to receive the certificate but must maintain a cumulative grade point average of 2.75 in the RIS courses.  Students must also complete all clinical education courses including all required clinical competencies.  RIS Courses</w:t>
      </w:r>
      <w:r w:rsidRPr="009739CA">
        <w:t xml:space="preserve"> </w:t>
      </w:r>
      <w:r>
        <w:t xml:space="preserve">may be taken credit by examination with permission but may not be completed on a pass/fail basis.  </w:t>
      </w:r>
    </w:p>
    <w:p w:rsidR="00DA6A17" w:rsidRDefault="00DA6A17"/>
    <w:p w:rsidR="00DA6A17" w:rsidRDefault="00DA6A17">
      <w:r>
        <w:t xml:space="preserve">The offering of a certificate will have no impact on faculty load of the adjunct faculty teaching these courses. </w:t>
      </w:r>
      <w:r w:rsidR="005F1D54">
        <w:t xml:space="preserve">  The certificate incorporates existing courses within the RIS inventory.  </w:t>
      </w:r>
    </w:p>
    <w:p w:rsidR="00DA6A17" w:rsidRDefault="00DA6A17">
      <w:pPr>
        <w:pStyle w:val="Heading6"/>
      </w:pPr>
    </w:p>
    <w:p w:rsidR="00DA6A17" w:rsidRDefault="00DA6A17">
      <w:pPr>
        <w:pStyle w:val="Heading6"/>
      </w:pPr>
      <w:r>
        <w:t xml:space="preserve">Specific Recommendation </w:t>
      </w:r>
    </w:p>
    <w:p w:rsidR="00DA6A17" w:rsidRDefault="00DA6A17">
      <w:r>
        <w:t>It is recommended that these two certificates be approved for implementation in fall 2008.</w:t>
      </w:r>
    </w:p>
    <w:p w:rsidR="00DA6A17" w:rsidRDefault="00DA6A17"/>
    <w:p w:rsidR="00DA6A17" w:rsidRDefault="00DA6A17">
      <w:pPr>
        <w:rPr>
          <w:sz w:val="22"/>
        </w:rPr>
      </w:pPr>
      <w:r>
        <w:t>See the attached requirement sheets for CT and MRI.</w:t>
      </w:r>
    </w:p>
    <w:sectPr w:rsidR="00DA6A1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A0" w:rsidRDefault="00CD49A0">
      <w:r>
        <w:separator/>
      </w:r>
    </w:p>
  </w:endnote>
  <w:endnote w:type="continuationSeparator" w:id="0">
    <w:p w:rsidR="00CD49A0" w:rsidRDefault="00CD4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17" w:rsidRDefault="00DA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A17" w:rsidRDefault="00DA6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17" w:rsidRDefault="00DA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06C">
      <w:rPr>
        <w:rStyle w:val="PageNumber"/>
        <w:noProof/>
      </w:rPr>
      <w:t>1</w:t>
    </w:r>
    <w:r>
      <w:rPr>
        <w:rStyle w:val="PageNumber"/>
      </w:rPr>
      <w:fldChar w:fldCharType="end"/>
    </w:r>
  </w:p>
  <w:p w:rsidR="00DA6A17" w:rsidRDefault="00DA6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A0" w:rsidRDefault="00CD49A0">
      <w:r>
        <w:separator/>
      </w:r>
    </w:p>
  </w:footnote>
  <w:footnote w:type="continuationSeparator" w:id="0">
    <w:p w:rsidR="00CD49A0" w:rsidRDefault="00CD4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B740E0"/>
    <w:rsid w:val="001D506C"/>
    <w:rsid w:val="005F1D54"/>
    <w:rsid w:val="00945479"/>
    <w:rsid w:val="00B740E0"/>
    <w:rsid w:val="00BF1EC8"/>
    <w:rsid w:val="00CD49A0"/>
    <w:rsid w:val="00DA6A17"/>
    <w:rsid w:val="00FA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color w:val="000000"/>
    </w:rPr>
  </w:style>
  <w:style w:type="paragraph" w:styleId="Heading3">
    <w:name w:val="heading 3"/>
    <w:basedOn w:val="Normal"/>
    <w:next w:val="Normal"/>
    <w:qFormat/>
    <w:pPr>
      <w:keepNext/>
      <w:jc w:val="both"/>
      <w:outlineLvl w:val="2"/>
    </w:pPr>
    <w:rPr>
      <w:b/>
      <w:bCs/>
      <w:color w:val="000000"/>
    </w:rPr>
  </w:style>
  <w:style w:type="paragraph" w:styleId="Heading4">
    <w:name w:val="heading 4"/>
    <w:basedOn w:val="Normal"/>
    <w:next w:val="Normal"/>
    <w:qFormat/>
    <w:pPr>
      <w:keepNext/>
      <w:jc w:val="both"/>
      <w:outlineLvl w:val="3"/>
    </w:pPr>
    <w:rPr>
      <w:color w:val="000000"/>
      <w:sz w:val="22"/>
      <w:u w:val="single"/>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00"/>
    </w:rPr>
  </w:style>
  <w:style w:type="paragraph" w:styleId="BodyText">
    <w:name w:val="Body Text"/>
    <w:basedOn w:val="Normal"/>
    <w:pPr>
      <w:jc w:val="both"/>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sid w:val="00DA6A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Transmittal Memo</vt:lpstr>
    </vt:vector>
  </TitlesOfParts>
  <Company>kent state university</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dc:title>
  <dc:subject/>
  <dc:creator>Jan Gibson</dc:creator>
  <cp:keywords/>
  <dc:description/>
  <cp:lastModifiedBy>End User Support Services</cp:lastModifiedBy>
  <cp:revision>2</cp:revision>
  <cp:lastPrinted>2007-09-12T17:31:00Z</cp:lastPrinted>
  <dcterms:created xsi:type="dcterms:W3CDTF">2011-03-14T17:34:00Z</dcterms:created>
  <dcterms:modified xsi:type="dcterms:W3CDTF">2011-03-14T17:34:00Z</dcterms:modified>
</cp:coreProperties>
</file>