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4E430" w14:textId="77777777" w:rsidR="00B864A0" w:rsidRPr="00B864A0" w:rsidRDefault="00B864A0" w:rsidP="00B864A0">
      <w:pPr>
        <w:tabs>
          <w:tab w:val="left" w:pos="5917"/>
        </w:tabs>
        <w:rPr>
          <w:rFonts w:ascii="Arial" w:hAnsi="Arial" w:cs="Arial"/>
          <w:color w:val="000000"/>
          <w:sz w:val="16"/>
          <w:szCs w:val="16"/>
        </w:rPr>
      </w:pPr>
      <w:r w:rsidRPr="00B864A0">
        <w:rPr>
          <w:rFonts w:ascii="Arial" w:hAnsi="Arial" w:cs="Arial"/>
          <w:color w:val="000000"/>
          <w:sz w:val="16"/>
          <w:szCs w:val="16"/>
        </w:rPr>
        <w:tab/>
      </w:r>
    </w:p>
    <w:p w14:paraId="7002EDE3" w14:textId="77777777" w:rsidR="006D29AB" w:rsidRPr="003A696E" w:rsidRDefault="0047405A" w:rsidP="006D29AB">
      <w:pPr>
        <w:jc w:val="center"/>
        <w:rPr>
          <w:b/>
          <w:bCs/>
          <w:color w:val="000000"/>
          <w:sz w:val="28"/>
          <w:szCs w:val="28"/>
        </w:rPr>
      </w:pPr>
      <w:r w:rsidRPr="003A696E">
        <w:rPr>
          <w:b/>
          <w:bCs/>
          <w:color w:val="000000"/>
          <w:sz w:val="28"/>
          <w:szCs w:val="28"/>
        </w:rPr>
        <w:t xml:space="preserve">Equipment, </w:t>
      </w:r>
      <w:r w:rsidR="006D29AB" w:rsidRPr="003A696E">
        <w:rPr>
          <w:b/>
          <w:bCs/>
          <w:color w:val="000000"/>
          <w:sz w:val="28"/>
          <w:szCs w:val="28"/>
        </w:rPr>
        <w:t xml:space="preserve">Vehicle and </w:t>
      </w:r>
      <w:r w:rsidRPr="003A696E">
        <w:rPr>
          <w:b/>
          <w:bCs/>
          <w:color w:val="000000"/>
          <w:sz w:val="28"/>
          <w:szCs w:val="28"/>
        </w:rPr>
        <w:t>Vessel</w:t>
      </w:r>
      <w:r w:rsidR="006D29AB" w:rsidRPr="003A696E">
        <w:rPr>
          <w:b/>
          <w:bCs/>
          <w:color w:val="000000"/>
          <w:sz w:val="28"/>
          <w:szCs w:val="28"/>
        </w:rPr>
        <w:t xml:space="preserve"> Acquisition </w:t>
      </w:r>
      <w:r w:rsidR="00F70773" w:rsidRPr="003A696E">
        <w:rPr>
          <w:b/>
          <w:bCs/>
          <w:color w:val="000000"/>
          <w:sz w:val="28"/>
          <w:szCs w:val="28"/>
        </w:rPr>
        <w:t>Policy</w:t>
      </w:r>
    </w:p>
    <w:p w14:paraId="3B6CFF3F" w14:textId="4627E620" w:rsidR="001E318F" w:rsidRPr="001E318F" w:rsidRDefault="001E318F" w:rsidP="003A696E">
      <w:pPr>
        <w:rPr>
          <w:rFonts w:ascii="Arial" w:hAnsi="Arial" w:cs="Arial"/>
          <w:color w:val="000000"/>
          <w:sz w:val="16"/>
          <w:szCs w:val="16"/>
        </w:rPr>
      </w:pPr>
    </w:p>
    <w:p w14:paraId="5F88EF5F" w14:textId="77777777" w:rsidR="006D29AB" w:rsidRDefault="006D29AB" w:rsidP="006D29AB">
      <w:pPr>
        <w:rPr>
          <w:rFonts w:ascii="Arial" w:hAnsi="Arial" w:cs="Arial"/>
          <w:color w:val="000000"/>
          <w:sz w:val="20"/>
        </w:rPr>
      </w:pPr>
    </w:p>
    <w:p w14:paraId="69AC9F81" w14:textId="77777777" w:rsidR="00F70773" w:rsidRPr="00B519B6" w:rsidRDefault="00F70773" w:rsidP="00F70773">
      <w:pPr>
        <w:rPr>
          <w:b/>
          <w:u w:val="single"/>
        </w:rPr>
      </w:pPr>
      <w:r w:rsidRPr="00B519B6">
        <w:rPr>
          <w:b/>
          <w:u w:val="single"/>
        </w:rPr>
        <w:t>Policy Purpose</w:t>
      </w:r>
    </w:p>
    <w:p w14:paraId="1E7014B2" w14:textId="77777777" w:rsidR="00F70773" w:rsidRDefault="00F70773" w:rsidP="00F70773"/>
    <w:p w14:paraId="4CD6BBAB" w14:textId="77777777" w:rsidR="00F70773" w:rsidRDefault="00F70773" w:rsidP="00F70773">
      <w:pPr>
        <w:ind w:left="720"/>
      </w:pPr>
      <w:r>
        <w:t>To ensure efficient and consistent oversight of the acquisition, transfer and disposal of university owned or controlled equipment, vehicles and vessels for all campuses of Kent State University.</w:t>
      </w:r>
    </w:p>
    <w:p w14:paraId="64EA6224" w14:textId="77777777" w:rsidR="00F70773" w:rsidRDefault="00F70773" w:rsidP="00F70773"/>
    <w:p w14:paraId="0BE0EFFA" w14:textId="77777777" w:rsidR="00F70773" w:rsidRPr="00B519B6" w:rsidRDefault="00F70773" w:rsidP="00F70773">
      <w:pPr>
        <w:rPr>
          <w:b/>
          <w:u w:val="single"/>
        </w:rPr>
      </w:pPr>
      <w:r w:rsidRPr="00B519B6">
        <w:rPr>
          <w:b/>
          <w:u w:val="single"/>
        </w:rPr>
        <w:t>Definitions</w:t>
      </w:r>
    </w:p>
    <w:p w14:paraId="4F62F5F4" w14:textId="77777777" w:rsidR="00F70773" w:rsidRDefault="00F70773" w:rsidP="00F70773"/>
    <w:p w14:paraId="22826AF5" w14:textId="77777777" w:rsidR="00F70773" w:rsidRDefault="00F70773" w:rsidP="003A696E">
      <w:pPr>
        <w:spacing w:after="120"/>
        <w:ind w:left="2880" w:hanging="2160"/>
        <w:rPr>
          <w:sz w:val="22"/>
          <w:szCs w:val="22"/>
        </w:rPr>
      </w:pPr>
      <w:r w:rsidRPr="00CC392D">
        <w:rPr>
          <w:b/>
          <w:bCs/>
          <w:sz w:val="22"/>
          <w:szCs w:val="22"/>
        </w:rPr>
        <w:t>Vehicle:</w:t>
      </w:r>
      <w:r w:rsidRPr="001D5903">
        <w:rPr>
          <w:sz w:val="22"/>
          <w:szCs w:val="22"/>
        </w:rPr>
        <w:tab/>
        <w:t>Refers to a university owned, leased or otherwise controlled licensed motor vehicle.</w:t>
      </w:r>
    </w:p>
    <w:p w14:paraId="4B6CDA37" w14:textId="1955D57F" w:rsidR="00F70773" w:rsidRDefault="00F70773" w:rsidP="003A696E">
      <w:pPr>
        <w:spacing w:after="120"/>
        <w:ind w:firstLine="720"/>
        <w:rPr>
          <w:sz w:val="22"/>
          <w:szCs w:val="22"/>
        </w:rPr>
      </w:pPr>
      <w:r w:rsidRPr="00CC392D">
        <w:rPr>
          <w:b/>
          <w:bCs/>
          <w:sz w:val="22"/>
          <w:szCs w:val="22"/>
        </w:rPr>
        <w:t>Vessel:</w:t>
      </w:r>
      <w:r w:rsidRPr="00CC392D">
        <w:rPr>
          <w:b/>
          <w:bCs/>
          <w:sz w:val="22"/>
          <w:szCs w:val="22"/>
        </w:rPr>
        <w:tab/>
      </w:r>
      <w:r w:rsidR="003A696E">
        <w:rPr>
          <w:sz w:val="22"/>
          <w:szCs w:val="22"/>
        </w:rPr>
        <w:tab/>
      </w:r>
      <w:r w:rsidR="003A696E">
        <w:rPr>
          <w:sz w:val="22"/>
          <w:szCs w:val="22"/>
        </w:rPr>
        <w:tab/>
      </w:r>
      <w:r w:rsidRPr="001D5903">
        <w:rPr>
          <w:sz w:val="22"/>
          <w:szCs w:val="22"/>
        </w:rPr>
        <w:t>Refers to a university owned, leased or otherwise controlled watercraft, boat or vessel.</w:t>
      </w:r>
    </w:p>
    <w:p w14:paraId="4C86B5EB" w14:textId="5D9BD075" w:rsidR="00F70773" w:rsidRDefault="00F70773" w:rsidP="003A696E">
      <w:pPr>
        <w:spacing w:after="120"/>
        <w:ind w:left="2880" w:hanging="2160"/>
        <w:rPr>
          <w:sz w:val="22"/>
          <w:szCs w:val="22"/>
        </w:rPr>
      </w:pPr>
      <w:r w:rsidRPr="00CC392D">
        <w:rPr>
          <w:b/>
          <w:bCs/>
          <w:sz w:val="22"/>
          <w:szCs w:val="22"/>
        </w:rPr>
        <w:t>Equipment:</w:t>
      </w:r>
      <w:r w:rsidRPr="001D5903">
        <w:rPr>
          <w:sz w:val="22"/>
          <w:szCs w:val="22"/>
        </w:rPr>
        <w:tab/>
        <w:t>Refers to a university owned, leased or otherwise controlled mobile (rolling stock) tangible property used for conducting operations or business (trailers, carts, mowers, sweepers, forklifts, etc.).</w:t>
      </w:r>
    </w:p>
    <w:p w14:paraId="3408A12F" w14:textId="4DCC4BBA" w:rsidR="00F70773" w:rsidRDefault="003A696E" w:rsidP="003A696E">
      <w:pPr>
        <w:spacing w:after="120"/>
        <w:ind w:firstLine="720"/>
        <w:rPr>
          <w:sz w:val="22"/>
          <w:szCs w:val="22"/>
        </w:rPr>
      </w:pPr>
      <w:r w:rsidRPr="00CC392D">
        <w:rPr>
          <w:b/>
          <w:bCs/>
          <w:sz w:val="22"/>
          <w:szCs w:val="22"/>
        </w:rPr>
        <w:t>I</w:t>
      </w:r>
      <w:r w:rsidR="00F70773" w:rsidRPr="00CC392D">
        <w:rPr>
          <w:b/>
          <w:bCs/>
          <w:sz w:val="22"/>
          <w:szCs w:val="22"/>
        </w:rPr>
        <w:t>tem:</w:t>
      </w:r>
      <w:r w:rsidR="00F70773" w:rsidRPr="001D5903">
        <w:rPr>
          <w:sz w:val="22"/>
          <w:szCs w:val="22"/>
        </w:rPr>
        <w:tab/>
      </w:r>
      <w:r w:rsidR="00F70773" w:rsidRPr="001D5903">
        <w:rPr>
          <w:sz w:val="22"/>
          <w:szCs w:val="22"/>
        </w:rPr>
        <w:tab/>
      </w:r>
      <w:r w:rsidR="00CC392D">
        <w:rPr>
          <w:sz w:val="22"/>
          <w:szCs w:val="22"/>
        </w:rPr>
        <w:tab/>
      </w:r>
      <w:r w:rsidR="00F70773" w:rsidRPr="001D5903">
        <w:rPr>
          <w:sz w:val="22"/>
          <w:szCs w:val="22"/>
        </w:rPr>
        <w:t>Refers to a vehicle, vessel, or the equipment.</w:t>
      </w:r>
    </w:p>
    <w:p w14:paraId="3D9A630B" w14:textId="3181EB73" w:rsidR="00F70773" w:rsidRDefault="00F70773" w:rsidP="00CC392D">
      <w:pPr>
        <w:spacing w:after="120"/>
        <w:ind w:firstLine="720"/>
        <w:rPr>
          <w:sz w:val="22"/>
          <w:szCs w:val="22"/>
        </w:rPr>
      </w:pPr>
      <w:r w:rsidRPr="00CC392D">
        <w:rPr>
          <w:b/>
          <w:bCs/>
          <w:sz w:val="22"/>
          <w:szCs w:val="22"/>
        </w:rPr>
        <w:t>Unit:</w:t>
      </w:r>
      <w:r w:rsidRPr="001D5903">
        <w:rPr>
          <w:sz w:val="22"/>
          <w:szCs w:val="22"/>
        </w:rPr>
        <w:tab/>
      </w:r>
      <w:r w:rsidRPr="001D5903">
        <w:rPr>
          <w:sz w:val="22"/>
          <w:szCs w:val="22"/>
        </w:rPr>
        <w:tab/>
      </w:r>
      <w:r w:rsidR="00CC392D">
        <w:rPr>
          <w:sz w:val="22"/>
          <w:szCs w:val="22"/>
        </w:rPr>
        <w:tab/>
      </w:r>
      <w:r w:rsidRPr="001D5903">
        <w:rPr>
          <w:sz w:val="22"/>
          <w:szCs w:val="22"/>
        </w:rPr>
        <w:t>Refers to a vehicle, vessel, or the equipment.</w:t>
      </w:r>
    </w:p>
    <w:p w14:paraId="4B57CFE6" w14:textId="2A1919E7" w:rsidR="00F70773" w:rsidRDefault="00F70773" w:rsidP="00CC392D">
      <w:pPr>
        <w:spacing w:after="120"/>
        <w:ind w:left="2880" w:hanging="2160"/>
        <w:rPr>
          <w:sz w:val="22"/>
          <w:szCs w:val="22"/>
        </w:rPr>
      </w:pPr>
      <w:r w:rsidRPr="00CC392D">
        <w:rPr>
          <w:b/>
          <w:bCs/>
          <w:sz w:val="22"/>
          <w:szCs w:val="22"/>
        </w:rPr>
        <w:t>Outright Purchase:</w:t>
      </w:r>
      <w:r w:rsidRPr="001D5903">
        <w:rPr>
          <w:sz w:val="22"/>
          <w:szCs w:val="22"/>
        </w:rPr>
        <w:tab/>
        <w:t>Refers to an acquisition for which the university department directly pays for the entire amount of the item in one transaction.</w:t>
      </w:r>
    </w:p>
    <w:p w14:paraId="6E33A711" w14:textId="5C762D76" w:rsidR="00F70773" w:rsidRDefault="00F70773" w:rsidP="00CC392D">
      <w:pPr>
        <w:spacing w:after="120"/>
        <w:ind w:left="2160" w:hanging="1440"/>
        <w:rPr>
          <w:sz w:val="22"/>
          <w:szCs w:val="22"/>
        </w:rPr>
      </w:pPr>
      <w:bookmarkStart w:id="0" w:name="OLE_LINK1"/>
      <w:bookmarkStart w:id="1" w:name="OLE_LINK2"/>
      <w:r w:rsidRPr="00CC392D">
        <w:rPr>
          <w:b/>
          <w:bCs/>
          <w:sz w:val="22"/>
          <w:szCs w:val="22"/>
        </w:rPr>
        <w:t>Internal Lease:</w:t>
      </w:r>
      <w:r w:rsidRPr="00CC392D">
        <w:rPr>
          <w:b/>
          <w:bCs/>
          <w:sz w:val="22"/>
          <w:szCs w:val="22"/>
        </w:rPr>
        <w:tab/>
      </w:r>
      <w:r w:rsidR="00CC392D">
        <w:rPr>
          <w:sz w:val="22"/>
          <w:szCs w:val="22"/>
        </w:rPr>
        <w:tab/>
      </w:r>
      <w:r w:rsidRPr="001D5903">
        <w:rPr>
          <w:sz w:val="22"/>
          <w:szCs w:val="22"/>
        </w:rPr>
        <w:t xml:space="preserve">Refers to an acquisition for which a department enters into an agreement with </w:t>
      </w:r>
      <w:r w:rsidR="00C85CDA">
        <w:rPr>
          <w:sz w:val="22"/>
          <w:szCs w:val="22"/>
        </w:rPr>
        <w:t xml:space="preserve">an </w:t>
      </w:r>
      <w:r w:rsidRPr="001D5903">
        <w:rPr>
          <w:sz w:val="22"/>
          <w:szCs w:val="22"/>
        </w:rPr>
        <w:t xml:space="preserve">internal </w:t>
      </w:r>
      <w:r w:rsidR="00CC392D">
        <w:rPr>
          <w:sz w:val="22"/>
          <w:szCs w:val="22"/>
        </w:rPr>
        <w:tab/>
      </w:r>
      <w:r w:rsidR="00CC392D">
        <w:rPr>
          <w:sz w:val="22"/>
          <w:szCs w:val="22"/>
        </w:rPr>
        <w:tab/>
        <w:t>f</w:t>
      </w:r>
      <w:r w:rsidRPr="001D5903">
        <w:rPr>
          <w:sz w:val="22"/>
          <w:szCs w:val="22"/>
        </w:rPr>
        <w:t>unding source which would allow the department to directly acquire the item and make</w:t>
      </w:r>
      <w:r w:rsidR="00CC392D">
        <w:rPr>
          <w:sz w:val="22"/>
          <w:szCs w:val="22"/>
        </w:rPr>
        <w:tab/>
        <w:t>sc</w:t>
      </w:r>
      <w:r w:rsidRPr="001D5903">
        <w:rPr>
          <w:sz w:val="22"/>
          <w:szCs w:val="22"/>
        </w:rPr>
        <w:t>heduled payments to the funding source per the internal lease agreement.</w:t>
      </w:r>
    </w:p>
    <w:p w14:paraId="7FE3F29A" w14:textId="79C2621E" w:rsidR="00F70773" w:rsidRDefault="00F70773" w:rsidP="00CC392D">
      <w:pPr>
        <w:spacing w:after="120"/>
        <w:ind w:left="2880" w:hanging="2160"/>
        <w:rPr>
          <w:sz w:val="22"/>
          <w:szCs w:val="22"/>
        </w:rPr>
      </w:pPr>
      <w:r w:rsidRPr="00CC392D">
        <w:rPr>
          <w:b/>
          <w:bCs/>
          <w:sz w:val="22"/>
          <w:szCs w:val="22"/>
        </w:rPr>
        <w:t>External Lease:</w:t>
      </w:r>
      <w:r w:rsidRPr="001D5903">
        <w:rPr>
          <w:sz w:val="22"/>
          <w:szCs w:val="22"/>
        </w:rPr>
        <w:tab/>
        <w:t xml:space="preserve">Refers to </w:t>
      </w:r>
      <w:r w:rsidR="002A06F4">
        <w:rPr>
          <w:sz w:val="22"/>
          <w:szCs w:val="22"/>
        </w:rPr>
        <w:t xml:space="preserve">a </w:t>
      </w:r>
      <w:r w:rsidRPr="001D5903">
        <w:rPr>
          <w:sz w:val="22"/>
          <w:szCs w:val="22"/>
        </w:rPr>
        <w:t>contract between Kent State University and a vendor, with the vendor granting use of a piece of property (equipment, vehicle, and vessel) during a specified period of time, for a specified price, and possible other stipulations.</w:t>
      </w:r>
    </w:p>
    <w:p w14:paraId="59AF1A66" w14:textId="4C362AE0" w:rsidR="00CC392D" w:rsidRDefault="00F70773" w:rsidP="00CC392D">
      <w:pPr>
        <w:ind w:firstLine="720"/>
        <w:rPr>
          <w:sz w:val="22"/>
          <w:szCs w:val="22"/>
        </w:rPr>
      </w:pPr>
      <w:r w:rsidRPr="00CC392D">
        <w:rPr>
          <w:b/>
          <w:bCs/>
          <w:sz w:val="22"/>
          <w:szCs w:val="22"/>
        </w:rPr>
        <w:t>Inter-Departmental</w:t>
      </w:r>
      <w:r w:rsidR="00CC392D">
        <w:rPr>
          <w:sz w:val="22"/>
          <w:szCs w:val="22"/>
        </w:rPr>
        <w:tab/>
      </w:r>
      <w:r w:rsidR="00CC392D" w:rsidRPr="001D5903">
        <w:rPr>
          <w:sz w:val="22"/>
          <w:szCs w:val="22"/>
        </w:rPr>
        <w:t>Refers to the transfer of ownership of an item from one university department to another</w:t>
      </w:r>
    </w:p>
    <w:p w14:paraId="1575B5E8" w14:textId="0AEF2B0A" w:rsidR="00F70773" w:rsidRDefault="00F70773" w:rsidP="00CC392D">
      <w:pPr>
        <w:ind w:left="2880" w:hanging="2160"/>
        <w:rPr>
          <w:sz w:val="22"/>
          <w:szCs w:val="22"/>
        </w:rPr>
      </w:pPr>
      <w:r w:rsidRPr="00CC392D">
        <w:rPr>
          <w:b/>
          <w:bCs/>
          <w:sz w:val="22"/>
          <w:szCs w:val="22"/>
        </w:rPr>
        <w:t>Transfer:</w:t>
      </w:r>
      <w:r w:rsidRPr="001D5903">
        <w:rPr>
          <w:sz w:val="22"/>
          <w:szCs w:val="22"/>
        </w:rPr>
        <w:tab/>
        <w:t>university department. This transfer may involve agreed upon inter-departmental charges.</w:t>
      </w:r>
    </w:p>
    <w:p w14:paraId="1452E106" w14:textId="77777777" w:rsidR="00CC392D" w:rsidRDefault="00CC392D" w:rsidP="00CC392D">
      <w:pPr>
        <w:ind w:left="2880" w:hanging="2160"/>
        <w:rPr>
          <w:sz w:val="22"/>
          <w:szCs w:val="22"/>
        </w:rPr>
      </w:pPr>
    </w:p>
    <w:p w14:paraId="52A27633" w14:textId="48A8CFDE" w:rsidR="00F70773" w:rsidRDefault="00F70773" w:rsidP="00CC392D">
      <w:pPr>
        <w:spacing w:after="120"/>
        <w:ind w:left="2880" w:hanging="2160"/>
        <w:rPr>
          <w:sz w:val="22"/>
          <w:szCs w:val="22"/>
          <w:lang w:val="en"/>
        </w:rPr>
      </w:pPr>
      <w:r w:rsidRPr="00CC392D">
        <w:rPr>
          <w:b/>
          <w:bCs/>
          <w:sz w:val="22"/>
          <w:szCs w:val="22"/>
        </w:rPr>
        <w:t>Gratis:</w:t>
      </w:r>
      <w:r w:rsidRPr="001D5903">
        <w:rPr>
          <w:sz w:val="22"/>
          <w:szCs w:val="22"/>
        </w:rPr>
        <w:tab/>
        <w:t>Refers</w:t>
      </w:r>
      <w:r w:rsidRPr="001D5903">
        <w:rPr>
          <w:sz w:val="22"/>
          <w:szCs w:val="22"/>
          <w:lang w:val="en"/>
        </w:rPr>
        <w:t xml:space="preserve"> to an agreement between Kent State University and a vendor that provides goods or services without monetary compensation.  Generally these agreements include a trade off of goods or services such as advertising rights, and also include specific stipulations covering the use of the goods or services.</w:t>
      </w:r>
    </w:p>
    <w:p w14:paraId="593250B7" w14:textId="77777777" w:rsidR="00F70773" w:rsidRDefault="00F70773" w:rsidP="00CC392D">
      <w:pPr>
        <w:spacing w:after="120"/>
        <w:ind w:left="2880" w:hanging="2160"/>
        <w:rPr>
          <w:sz w:val="22"/>
          <w:szCs w:val="22"/>
          <w:lang w:val="en"/>
        </w:rPr>
      </w:pPr>
      <w:r w:rsidRPr="00CC392D">
        <w:rPr>
          <w:b/>
          <w:bCs/>
          <w:sz w:val="22"/>
          <w:szCs w:val="22"/>
        </w:rPr>
        <w:t>Donations</w:t>
      </w:r>
      <w:bookmarkEnd w:id="0"/>
      <w:bookmarkEnd w:id="1"/>
      <w:r w:rsidRPr="00CC392D">
        <w:rPr>
          <w:b/>
          <w:bCs/>
          <w:sz w:val="22"/>
          <w:szCs w:val="22"/>
        </w:rPr>
        <w:t>/Donate:</w:t>
      </w:r>
      <w:r w:rsidRPr="001D5903">
        <w:rPr>
          <w:sz w:val="22"/>
          <w:szCs w:val="22"/>
        </w:rPr>
        <w:tab/>
        <w:t xml:space="preserve">Refers to a </w:t>
      </w:r>
      <w:r w:rsidRPr="001D5903">
        <w:rPr>
          <w:sz w:val="22"/>
          <w:szCs w:val="22"/>
          <w:lang w:val="en"/>
        </w:rPr>
        <w:t>gift given by physical or legal persons</w:t>
      </w:r>
      <w:r>
        <w:rPr>
          <w:sz w:val="22"/>
          <w:szCs w:val="22"/>
          <w:lang w:val="en"/>
        </w:rPr>
        <w:t xml:space="preserve"> or entities</w:t>
      </w:r>
      <w:r w:rsidRPr="001D5903">
        <w:rPr>
          <w:sz w:val="22"/>
          <w:szCs w:val="22"/>
          <w:lang w:val="en"/>
        </w:rPr>
        <w:t xml:space="preserve"> typically</w:t>
      </w:r>
      <w:r>
        <w:rPr>
          <w:sz w:val="22"/>
          <w:szCs w:val="22"/>
          <w:lang w:val="en"/>
        </w:rPr>
        <w:t xml:space="preserve"> </w:t>
      </w:r>
      <w:r w:rsidRPr="001D5903">
        <w:rPr>
          <w:sz w:val="22"/>
          <w:szCs w:val="22"/>
          <w:lang w:val="en"/>
        </w:rPr>
        <w:t>for charitable purposes and/or to benefit a cause.  Some donations may require certain stipulations be followed.</w:t>
      </w:r>
    </w:p>
    <w:p w14:paraId="530AFE4D" w14:textId="02875AC1" w:rsidR="00F70773" w:rsidRPr="00476616" w:rsidRDefault="00F70773" w:rsidP="00CC392D">
      <w:pPr>
        <w:spacing w:after="120"/>
        <w:ind w:left="2880" w:hanging="2160"/>
        <w:rPr>
          <w:color w:val="000000"/>
          <w:sz w:val="22"/>
          <w:szCs w:val="22"/>
        </w:rPr>
      </w:pPr>
      <w:r w:rsidRPr="00CC392D">
        <w:rPr>
          <w:b/>
          <w:bCs/>
          <w:color w:val="000000"/>
          <w:sz w:val="22"/>
          <w:szCs w:val="22"/>
        </w:rPr>
        <w:t>Sell:</w:t>
      </w:r>
      <w:r w:rsidR="00CC392D">
        <w:rPr>
          <w:color w:val="000000"/>
          <w:sz w:val="22"/>
          <w:szCs w:val="22"/>
        </w:rPr>
        <w:tab/>
      </w:r>
      <w:r w:rsidRPr="00476616">
        <w:rPr>
          <w:color w:val="000000"/>
          <w:sz w:val="22"/>
          <w:szCs w:val="22"/>
        </w:rPr>
        <w:t>Refers to an agreement to transfer goods or services in exchange for money.  This would include a sale for: scrap value, parts, recycling, etc.</w:t>
      </w:r>
    </w:p>
    <w:p w14:paraId="7A057121" w14:textId="33AB6107" w:rsidR="00F70773" w:rsidRPr="003A696E" w:rsidRDefault="00F70773" w:rsidP="00CC392D">
      <w:pPr>
        <w:spacing w:after="120"/>
        <w:ind w:left="2880" w:hanging="2160"/>
        <w:rPr>
          <w:color w:val="000000"/>
          <w:sz w:val="16"/>
          <w:szCs w:val="16"/>
        </w:rPr>
      </w:pPr>
      <w:r w:rsidRPr="00CC392D">
        <w:rPr>
          <w:b/>
          <w:bCs/>
          <w:color w:val="000000"/>
          <w:sz w:val="22"/>
          <w:szCs w:val="22"/>
        </w:rPr>
        <w:t>Discard:</w:t>
      </w:r>
      <w:r w:rsidRPr="00476616">
        <w:rPr>
          <w:color w:val="000000"/>
          <w:sz w:val="22"/>
          <w:szCs w:val="22"/>
        </w:rPr>
        <w:tab/>
        <w:t>Refers to getting rid</w:t>
      </w:r>
      <w:r w:rsidR="00D37CDF">
        <w:rPr>
          <w:color w:val="000000"/>
          <w:sz w:val="22"/>
          <w:szCs w:val="22"/>
        </w:rPr>
        <w:t xml:space="preserve"> of, or throwing away</w:t>
      </w:r>
      <w:r w:rsidRPr="00476616">
        <w:rPr>
          <w:color w:val="000000"/>
          <w:sz w:val="22"/>
          <w:szCs w:val="22"/>
        </w:rPr>
        <w:t xml:space="preserve"> an item of no perceived substantial value. </w:t>
      </w:r>
      <w:r w:rsidR="00D37CDF">
        <w:rPr>
          <w:color w:val="000000"/>
          <w:sz w:val="22"/>
          <w:szCs w:val="22"/>
        </w:rPr>
        <w:t xml:space="preserve"> Normally done by placing in a trash, recycle or scrap metal bin.</w:t>
      </w:r>
      <w:r w:rsidRPr="00476616">
        <w:rPr>
          <w:color w:val="000000"/>
          <w:sz w:val="22"/>
          <w:szCs w:val="22"/>
        </w:rPr>
        <w:t xml:space="preserve"> </w:t>
      </w:r>
    </w:p>
    <w:p w14:paraId="3B54B6B1" w14:textId="4A8F541C" w:rsidR="00F70773" w:rsidRPr="00476616" w:rsidRDefault="00F70773" w:rsidP="00CC392D">
      <w:pPr>
        <w:spacing w:after="120"/>
        <w:ind w:left="2880" w:hanging="2160"/>
        <w:rPr>
          <w:rFonts w:eastAsia="Arial Unicode MS"/>
          <w:color w:val="000000"/>
          <w:sz w:val="22"/>
          <w:szCs w:val="22"/>
        </w:rPr>
      </w:pPr>
      <w:r w:rsidRPr="00CC392D">
        <w:rPr>
          <w:b/>
          <w:bCs/>
          <w:color w:val="000000"/>
          <w:sz w:val="22"/>
          <w:szCs w:val="22"/>
        </w:rPr>
        <w:t>Trade-in:</w:t>
      </w:r>
      <w:r w:rsidRPr="00476616">
        <w:rPr>
          <w:color w:val="000000"/>
          <w:sz w:val="22"/>
          <w:szCs w:val="22"/>
        </w:rPr>
        <w:tab/>
      </w:r>
      <w:r w:rsidRPr="00476616">
        <w:rPr>
          <w:rFonts w:eastAsia="Arial Unicode MS"/>
          <w:color w:val="000000"/>
          <w:sz w:val="22"/>
          <w:szCs w:val="22"/>
        </w:rPr>
        <w:t>Refers to an item of property that is given in part payment for a new or different item of property.</w:t>
      </w:r>
    </w:p>
    <w:p w14:paraId="3BF169FC" w14:textId="77777777" w:rsidR="00F70773" w:rsidRDefault="00F70773" w:rsidP="003A696E">
      <w:pPr>
        <w:ind w:left="2160" w:hanging="1440"/>
      </w:pPr>
    </w:p>
    <w:p w14:paraId="377BBF8A" w14:textId="77777777" w:rsidR="00F70773" w:rsidRDefault="00F70773" w:rsidP="00F70773">
      <w:r>
        <w:lastRenderedPageBreak/>
        <w:tab/>
      </w:r>
    </w:p>
    <w:p w14:paraId="70B3D78A" w14:textId="77777777" w:rsidR="00CE09C3" w:rsidRDefault="00CE09C3" w:rsidP="00F70773">
      <w:pPr>
        <w:rPr>
          <w:b/>
          <w:u w:val="single"/>
        </w:rPr>
      </w:pPr>
    </w:p>
    <w:p w14:paraId="216FE68E" w14:textId="6F5D7DE6" w:rsidR="00F70773" w:rsidRPr="004611B9" w:rsidRDefault="00F70773" w:rsidP="00F70773">
      <w:pPr>
        <w:rPr>
          <w:b/>
          <w:u w:val="single"/>
        </w:rPr>
      </w:pPr>
      <w:r w:rsidRPr="004611B9">
        <w:rPr>
          <w:b/>
          <w:u w:val="single"/>
        </w:rPr>
        <w:t>Policy References</w:t>
      </w:r>
    </w:p>
    <w:p w14:paraId="5CEC8BC2" w14:textId="77777777" w:rsidR="00F70773" w:rsidRDefault="00F70773" w:rsidP="00F70773"/>
    <w:p w14:paraId="79BA77D3" w14:textId="77777777" w:rsidR="002B205A" w:rsidRPr="002A06F4" w:rsidRDefault="002B205A" w:rsidP="00C9657A">
      <w:pPr>
        <w:ind w:left="2160" w:hanging="1440"/>
        <w:rPr>
          <w:sz w:val="22"/>
          <w:szCs w:val="22"/>
        </w:rPr>
      </w:pPr>
      <w:r w:rsidRPr="002A06F4">
        <w:rPr>
          <w:sz w:val="22"/>
          <w:szCs w:val="22"/>
        </w:rPr>
        <w:t>3342-5-12.3</w:t>
      </w:r>
      <w:r w:rsidRPr="002A06F4">
        <w:rPr>
          <w:sz w:val="22"/>
          <w:szCs w:val="22"/>
        </w:rPr>
        <w:tab/>
        <w:t>Administrative Policy regarding purchasing, sales and disposal of property and inventory control</w:t>
      </w:r>
    </w:p>
    <w:p w14:paraId="0193DE81" w14:textId="77777777" w:rsidR="002B205A" w:rsidRPr="002A06F4" w:rsidRDefault="002B205A" w:rsidP="00F70773">
      <w:pPr>
        <w:rPr>
          <w:sz w:val="22"/>
          <w:szCs w:val="22"/>
        </w:rPr>
      </w:pPr>
      <w:r w:rsidRPr="002A06F4">
        <w:rPr>
          <w:sz w:val="22"/>
          <w:szCs w:val="22"/>
        </w:rPr>
        <w:tab/>
        <w:t>3342-5-12.5</w:t>
      </w:r>
      <w:r w:rsidRPr="002A06F4">
        <w:rPr>
          <w:sz w:val="22"/>
          <w:szCs w:val="22"/>
        </w:rPr>
        <w:tab/>
        <w:t>Administrative P</w:t>
      </w:r>
      <w:r w:rsidR="00C9657A" w:rsidRPr="002A06F4">
        <w:rPr>
          <w:sz w:val="22"/>
          <w:szCs w:val="22"/>
        </w:rPr>
        <w:t>o</w:t>
      </w:r>
      <w:r w:rsidRPr="002A06F4">
        <w:rPr>
          <w:sz w:val="22"/>
          <w:szCs w:val="22"/>
        </w:rPr>
        <w:t>licy regarding assignment of automobiles</w:t>
      </w:r>
    </w:p>
    <w:p w14:paraId="20CBB04A" w14:textId="77777777" w:rsidR="002B205A" w:rsidRDefault="002B205A" w:rsidP="00F70773"/>
    <w:p w14:paraId="4136CDEB" w14:textId="77777777" w:rsidR="00F70773" w:rsidRPr="004611B9" w:rsidRDefault="00F70773" w:rsidP="00F70773">
      <w:pPr>
        <w:rPr>
          <w:b/>
          <w:u w:val="single"/>
        </w:rPr>
      </w:pPr>
      <w:r w:rsidRPr="004611B9">
        <w:rPr>
          <w:b/>
          <w:u w:val="single"/>
        </w:rPr>
        <w:t>Standards</w:t>
      </w:r>
    </w:p>
    <w:p w14:paraId="6E8676D7" w14:textId="77777777" w:rsidR="00F70773" w:rsidRDefault="00F70773" w:rsidP="00F70773"/>
    <w:p w14:paraId="3789FCC2" w14:textId="77777777" w:rsidR="00F70773" w:rsidRDefault="009705AA" w:rsidP="00F70773">
      <w:pPr>
        <w:ind w:left="720"/>
      </w:pPr>
      <w:r>
        <w:t>Fleet Services</w:t>
      </w:r>
      <w:r w:rsidR="00F70773">
        <w:t xml:space="preserve"> </w:t>
      </w:r>
      <w:r>
        <w:t>equipment, vehicle and vessel</w:t>
      </w:r>
      <w:r w:rsidR="00F70773">
        <w:t xml:space="preserve"> acquisition policy’s focus will be on efficiently acquiring these items while assuring they meet current sustainability and green initiatives.    </w:t>
      </w:r>
    </w:p>
    <w:p w14:paraId="43B2729F" w14:textId="77777777" w:rsidR="00F70773" w:rsidRDefault="00F70773" w:rsidP="00F70773"/>
    <w:p w14:paraId="5C5061C8" w14:textId="77777777" w:rsidR="00F70773" w:rsidRPr="004611B9" w:rsidRDefault="00F70773" w:rsidP="00F70773">
      <w:pPr>
        <w:rPr>
          <w:b/>
          <w:u w:val="single"/>
        </w:rPr>
      </w:pPr>
      <w:r>
        <w:rPr>
          <w:b/>
          <w:u w:val="single"/>
        </w:rPr>
        <w:t>Responsibilities</w:t>
      </w:r>
    </w:p>
    <w:p w14:paraId="12C40DC6" w14:textId="77777777" w:rsidR="00F70773" w:rsidRDefault="00F70773" w:rsidP="00F70773"/>
    <w:p w14:paraId="06512FC9" w14:textId="77777777" w:rsidR="0097320C" w:rsidRDefault="00F70773" w:rsidP="0097320C">
      <w:pPr>
        <w:ind w:left="720"/>
      </w:pPr>
      <w:r w:rsidRPr="004043A6">
        <w:rPr>
          <w:i/>
          <w:iCs/>
          <w:u w:val="single"/>
        </w:rPr>
        <w:t>Initiating Department</w:t>
      </w:r>
      <w:r w:rsidRPr="00434BDE">
        <w:t>:</w:t>
      </w:r>
      <w:r w:rsidR="009705AA">
        <w:t xml:space="preserve"> </w:t>
      </w:r>
      <w:bookmarkStart w:id="2" w:name="OLE_LINK3"/>
      <w:bookmarkStart w:id="3" w:name="OLE_LINK4"/>
      <w:r w:rsidR="009705AA">
        <w:t>Responsible</w:t>
      </w:r>
      <w:r>
        <w:t xml:space="preserve"> </w:t>
      </w:r>
      <w:r w:rsidR="009705AA">
        <w:t xml:space="preserve">for </w:t>
      </w:r>
      <w:r>
        <w:t>adher</w:t>
      </w:r>
      <w:r w:rsidR="009705AA">
        <w:t>ing</w:t>
      </w:r>
      <w:r>
        <w:t xml:space="preserve"> </w:t>
      </w:r>
      <w:bookmarkEnd w:id="2"/>
      <w:bookmarkEnd w:id="3"/>
      <w:r>
        <w:t>to the intent of this policy for all related acquisitions</w:t>
      </w:r>
      <w:r w:rsidRPr="001D5903">
        <w:t xml:space="preserve"> </w:t>
      </w:r>
      <w:r>
        <w:t>and exceptions set forth within.</w:t>
      </w:r>
      <w:r w:rsidR="0097320C">
        <w:t xml:space="preserve">  </w:t>
      </w:r>
    </w:p>
    <w:p w14:paraId="73A2F71A" w14:textId="77777777" w:rsidR="0097320C" w:rsidRDefault="0097320C" w:rsidP="0097320C">
      <w:pPr>
        <w:ind w:left="720"/>
      </w:pPr>
    </w:p>
    <w:p w14:paraId="4DEE8C6B" w14:textId="77777777" w:rsidR="0097320C" w:rsidRDefault="0097320C" w:rsidP="0097320C">
      <w:pPr>
        <w:ind w:firstLine="720"/>
      </w:pPr>
      <w:r w:rsidRPr="004043A6">
        <w:rPr>
          <w:i/>
          <w:iCs/>
          <w:u w:val="single"/>
        </w:rPr>
        <w:t>Initiating Department Vice-President</w:t>
      </w:r>
      <w:r w:rsidRPr="00434BDE">
        <w:t>:</w:t>
      </w:r>
      <w:r>
        <w:t xml:space="preserve"> Responsible for division approval of related acquisitions.</w:t>
      </w:r>
      <w:r>
        <w:tab/>
      </w:r>
    </w:p>
    <w:p w14:paraId="538DB4F8" w14:textId="77777777" w:rsidR="00F70773" w:rsidRDefault="00F70773" w:rsidP="00F70773">
      <w:pPr>
        <w:ind w:left="2160" w:firstLine="720"/>
      </w:pPr>
    </w:p>
    <w:p w14:paraId="7E646E99" w14:textId="77777777" w:rsidR="00F70773" w:rsidRDefault="00F70773" w:rsidP="00F70773">
      <w:pPr>
        <w:ind w:left="720"/>
      </w:pPr>
      <w:r w:rsidRPr="004043A6">
        <w:rPr>
          <w:i/>
          <w:iCs/>
          <w:u w:val="single"/>
        </w:rPr>
        <w:t>Departments working in coordination with Fleet Services</w:t>
      </w:r>
      <w:r w:rsidRPr="00434BDE">
        <w:t>:</w:t>
      </w:r>
      <w:r>
        <w:t xml:space="preserve"> </w:t>
      </w:r>
      <w:r w:rsidR="009705AA">
        <w:t>Responsible for adhering</w:t>
      </w:r>
      <w:r>
        <w:t xml:space="preserve"> to the intent of this policy for all related acquisitions and exceptions set forth within.</w:t>
      </w:r>
    </w:p>
    <w:p w14:paraId="6DF3E1FC" w14:textId="77777777" w:rsidR="00434BDE" w:rsidRDefault="00434BDE" w:rsidP="00F70773">
      <w:pPr>
        <w:ind w:left="720"/>
      </w:pPr>
    </w:p>
    <w:p w14:paraId="40316ADF" w14:textId="77777777" w:rsidR="00434BDE" w:rsidRDefault="00434BDE" w:rsidP="00F70773">
      <w:pPr>
        <w:ind w:left="720"/>
      </w:pPr>
      <w:r w:rsidRPr="004043A6">
        <w:rPr>
          <w:i/>
          <w:iCs/>
          <w:u w:val="single"/>
        </w:rPr>
        <w:t>Procurement Department</w:t>
      </w:r>
      <w:r>
        <w:t xml:space="preserve">: Responsible for coordination and execution of </w:t>
      </w:r>
      <w:r w:rsidR="003757FD">
        <w:t xml:space="preserve">all related </w:t>
      </w:r>
      <w:r>
        <w:t>bid documents, purchase orders, leases and sales.</w:t>
      </w:r>
    </w:p>
    <w:p w14:paraId="42DDBD43" w14:textId="77777777" w:rsidR="00F70773" w:rsidRDefault="00F70773" w:rsidP="00F70773">
      <w:pPr>
        <w:ind w:left="720"/>
        <w:rPr>
          <w:u w:val="single"/>
        </w:rPr>
      </w:pPr>
    </w:p>
    <w:p w14:paraId="4FB27B6C" w14:textId="77777777" w:rsidR="00F70773" w:rsidRDefault="00F70773" w:rsidP="00F70773">
      <w:pPr>
        <w:ind w:left="720"/>
      </w:pPr>
      <w:r w:rsidRPr="004043A6">
        <w:rPr>
          <w:i/>
          <w:iCs/>
          <w:u w:val="single"/>
        </w:rPr>
        <w:t>Fleet Services:</w:t>
      </w:r>
      <w:r>
        <w:t xml:space="preserve"> Responsibl</w:t>
      </w:r>
      <w:r w:rsidR="009705AA">
        <w:t xml:space="preserve">e for </w:t>
      </w:r>
      <w:r>
        <w:t>execut</w:t>
      </w:r>
      <w:r w:rsidR="009705AA">
        <w:t>ing</w:t>
      </w:r>
      <w:r>
        <w:t xml:space="preserve"> this policy and for all related acquisitions and to ensure overall compliance.</w:t>
      </w:r>
    </w:p>
    <w:p w14:paraId="0D35AE09" w14:textId="77777777" w:rsidR="00F70773" w:rsidRDefault="00F70773" w:rsidP="00F70773">
      <w:pPr>
        <w:ind w:left="720"/>
      </w:pPr>
    </w:p>
    <w:p w14:paraId="5F6253E7" w14:textId="77777777" w:rsidR="00F70773" w:rsidRDefault="00F70773" w:rsidP="00F70773">
      <w:pPr>
        <w:ind w:left="720"/>
      </w:pPr>
      <w:r w:rsidRPr="004043A6">
        <w:rPr>
          <w:i/>
          <w:iCs/>
          <w:u w:val="single"/>
        </w:rPr>
        <w:t>Associate Vice President for Facilities Planning and Operations:</w:t>
      </w:r>
      <w:r>
        <w:t xml:space="preserve"> Responsibl</w:t>
      </w:r>
      <w:r w:rsidR="009705AA">
        <w:t>e</w:t>
      </w:r>
      <w:r>
        <w:t xml:space="preserve"> for intermediate approval of all related acquisitions.</w:t>
      </w:r>
    </w:p>
    <w:p w14:paraId="5A39AD71" w14:textId="77777777" w:rsidR="00F70773" w:rsidRDefault="00F70773" w:rsidP="00F70773">
      <w:pPr>
        <w:ind w:firstLine="720"/>
      </w:pPr>
    </w:p>
    <w:p w14:paraId="71BFB0CC" w14:textId="77777777" w:rsidR="00F70773" w:rsidRDefault="00F70773" w:rsidP="00F70773">
      <w:pPr>
        <w:ind w:left="720"/>
      </w:pPr>
      <w:r w:rsidRPr="004043A6">
        <w:rPr>
          <w:i/>
          <w:iCs/>
          <w:u w:val="single"/>
        </w:rPr>
        <w:t>Vice-President of Business &amp; Finance</w:t>
      </w:r>
      <w:r w:rsidRPr="006F7B1E">
        <w:rPr>
          <w:u w:val="single"/>
        </w:rPr>
        <w:t>:</w:t>
      </w:r>
      <w:r>
        <w:t xml:space="preserve"> Responsibl</w:t>
      </w:r>
      <w:r w:rsidR="009705AA">
        <w:t>e</w:t>
      </w:r>
      <w:r>
        <w:t xml:space="preserve"> for final approval of all related acquisitions.</w:t>
      </w:r>
      <w:r>
        <w:tab/>
      </w:r>
    </w:p>
    <w:p w14:paraId="61EE7FC3" w14:textId="77777777" w:rsidR="00F70773" w:rsidRDefault="00F70773" w:rsidP="00F70773">
      <w:pPr>
        <w:ind w:left="720"/>
      </w:pPr>
    </w:p>
    <w:p w14:paraId="74A6BD46" w14:textId="77777777" w:rsidR="00F70773" w:rsidRPr="004611B9" w:rsidRDefault="00F70773" w:rsidP="00F70773">
      <w:pPr>
        <w:rPr>
          <w:b/>
          <w:u w:val="single"/>
        </w:rPr>
      </w:pPr>
      <w:r>
        <w:rPr>
          <w:b/>
          <w:u w:val="single"/>
        </w:rPr>
        <w:t>Documentation and Compliance</w:t>
      </w:r>
    </w:p>
    <w:p w14:paraId="3BB80A29" w14:textId="77777777" w:rsidR="00F70773" w:rsidRDefault="00F70773" w:rsidP="00F70773"/>
    <w:p w14:paraId="1E6A97BF" w14:textId="77777777" w:rsidR="00F70773" w:rsidRDefault="00F70773" w:rsidP="00F70773">
      <w:pPr>
        <w:ind w:left="720"/>
      </w:pPr>
      <w:r>
        <w:t>Fleet Services oversees titling, registration, certificate of origins, licenses, emission testing and fleet reporting for all campuses.</w:t>
      </w:r>
    </w:p>
    <w:p w14:paraId="7A4C2D7C" w14:textId="79D1AA0D" w:rsidR="00F70773" w:rsidRPr="00CE09C3" w:rsidRDefault="00F70773" w:rsidP="00F70773">
      <w:pPr>
        <w:ind w:left="720"/>
        <w:rPr>
          <w:i/>
          <w:iCs/>
          <w:color w:val="808080"/>
          <w:sz w:val="20"/>
        </w:rPr>
      </w:pPr>
      <w:r w:rsidRPr="00CE09C3">
        <w:rPr>
          <w:i/>
          <w:iCs/>
          <w:color w:val="808080"/>
          <w:sz w:val="20"/>
        </w:rPr>
        <w:t xml:space="preserve">(Titles and Certificate of Origins are currently held at the </w:t>
      </w:r>
      <w:r w:rsidR="00CE09C3" w:rsidRPr="00CE09C3">
        <w:rPr>
          <w:i/>
          <w:iCs/>
          <w:color w:val="808080"/>
          <w:sz w:val="20"/>
        </w:rPr>
        <w:t>O</w:t>
      </w:r>
      <w:r w:rsidRPr="00CE09C3">
        <w:rPr>
          <w:i/>
          <w:iCs/>
          <w:color w:val="808080"/>
          <w:sz w:val="20"/>
        </w:rPr>
        <w:t>ffice of Treasury, Tax &amp; Risk Management)</w:t>
      </w:r>
    </w:p>
    <w:p w14:paraId="5779E99A" w14:textId="77777777" w:rsidR="00F70773" w:rsidRPr="0090693F" w:rsidRDefault="00F70773" w:rsidP="00F70773">
      <w:pPr>
        <w:ind w:left="720"/>
        <w:rPr>
          <w:sz w:val="20"/>
        </w:rPr>
      </w:pPr>
    </w:p>
    <w:p w14:paraId="562B17C6" w14:textId="6D3511C3" w:rsidR="00F70773" w:rsidRPr="00CE09C3" w:rsidRDefault="00F70773" w:rsidP="00F70773">
      <w:r w:rsidRPr="000B74A8">
        <w:rPr>
          <w:b/>
          <w:u w:val="single"/>
        </w:rPr>
        <w:t xml:space="preserve">Acquisition </w:t>
      </w:r>
      <w:r>
        <w:rPr>
          <w:b/>
          <w:u w:val="single"/>
        </w:rPr>
        <w:t>Types</w:t>
      </w:r>
    </w:p>
    <w:p w14:paraId="4E3BE02B" w14:textId="77777777" w:rsidR="00F70773" w:rsidRDefault="00F70773" w:rsidP="00F70773"/>
    <w:p w14:paraId="6A13B845" w14:textId="77777777" w:rsidR="00F70773" w:rsidRDefault="00F70773" w:rsidP="00F70773">
      <w:r>
        <w:tab/>
        <w:t>Outright Purchase</w:t>
      </w:r>
    </w:p>
    <w:p w14:paraId="1191296D" w14:textId="77777777" w:rsidR="00F70773" w:rsidRDefault="00F70773" w:rsidP="00F70773">
      <w:r>
        <w:tab/>
        <w:t>Internal Lease</w:t>
      </w:r>
    </w:p>
    <w:p w14:paraId="08EF05D4" w14:textId="77777777" w:rsidR="00F70773" w:rsidRDefault="00F70773" w:rsidP="00F70773">
      <w:r>
        <w:tab/>
        <w:t>External Lease</w:t>
      </w:r>
    </w:p>
    <w:p w14:paraId="54BF5794" w14:textId="77777777" w:rsidR="00F70773" w:rsidRDefault="00F70773" w:rsidP="00F70773">
      <w:r>
        <w:tab/>
        <w:t>Inter-Departmental Transfer</w:t>
      </w:r>
    </w:p>
    <w:p w14:paraId="4B8FA022" w14:textId="77777777" w:rsidR="00F70773" w:rsidRDefault="00F70773" w:rsidP="00F70773">
      <w:r>
        <w:tab/>
        <w:t>Gratis</w:t>
      </w:r>
    </w:p>
    <w:p w14:paraId="5FFF0A3F" w14:textId="77777777" w:rsidR="00F70773" w:rsidRDefault="00F70773" w:rsidP="00F70773">
      <w:r>
        <w:tab/>
        <w:t>Donation</w:t>
      </w:r>
    </w:p>
    <w:p w14:paraId="5639012E" w14:textId="77777777" w:rsidR="00295EA2" w:rsidRDefault="00295EA2" w:rsidP="00F70773"/>
    <w:p w14:paraId="6CF5A1EA" w14:textId="77777777" w:rsidR="00CE09C3" w:rsidRDefault="00CE09C3" w:rsidP="00F70773">
      <w:pPr>
        <w:rPr>
          <w:b/>
          <w:u w:val="single"/>
        </w:rPr>
      </w:pPr>
    </w:p>
    <w:p w14:paraId="20650F67" w14:textId="77777777" w:rsidR="00CE09C3" w:rsidRDefault="00CE09C3" w:rsidP="00F70773">
      <w:pPr>
        <w:rPr>
          <w:b/>
          <w:u w:val="single"/>
        </w:rPr>
      </w:pPr>
    </w:p>
    <w:p w14:paraId="60B0C367" w14:textId="77777777" w:rsidR="00CE09C3" w:rsidRDefault="00CE09C3" w:rsidP="00F70773">
      <w:pPr>
        <w:rPr>
          <w:b/>
          <w:u w:val="single"/>
        </w:rPr>
      </w:pPr>
    </w:p>
    <w:p w14:paraId="66B6416D" w14:textId="77777777" w:rsidR="00CE09C3" w:rsidRDefault="00CE09C3" w:rsidP="00F70773">
      <w:pPr>
        <w:rPr>
          <w:b/>
          <w:u w:val="single"/>
        </w:rPr>
      </w:pPr>
    </w:p>
    <w:p w14:paraId="7F11F077" w14:textId="77777777" w:rsidR="00CE09C3" w:rsidRDefault="00CE09C3" w:rsidP="00F70773">
      <w:pPr>
        <w:rPr>
          <w:b/>
          <w:u w:val="single"/>
        </w:rPr>
      </w:pPr>
    </w:p>
    <w:p w14:paraId="196B6526" w14:textId="77777777" w:rsidR="00CE09C3" w:rsidRDefault="00CE09C3" w:rsidP="00F70773">
      <w:pPr>
        <w:rPr>
          <w:b/>
          <w:u w:val="single"/>
        </w:rPr>
      </w:pPr>
    </w:p>
    <w:p w14:paraId="4493A63E" w14:textId="77777777" w:rsidR="00CE09C3" w:rsidRDefault="00CE09C3" w:rsidP="00F70773">
      <w:pPr>
        <w:rPr>
          <w:b/>
          <w:u w:val="single"/>
        </w:rPr>
      </w:pPr>
    </w:p>
    <w:p w14:paraId="57D326AB" w14:textId="77777777" w:rsidR="00163D60" w:rsidRDefault="00163D60" w:rsidP="00F70773">
      <w:pPr>
        <w:rPr>
          <w:b/>
          <w:u w:val="single"/>
        </w:rPr>
      </w:pPr>
    </w:p>
    <w:p w14:paraId="6928A910" w14:textId="5E82B7D4" w:rsidR="00F70773" w:rsidRPr="000B74A8" w:rsidRDefault="00F70773" w:rsidP="00F70773">
      <w:pPr>
        <w:rPr>
          <w:b/>
          <w:u w:val="single"/>
        </w:rPr>
      </w:pPr>
      <w:r w:rsidRPr="000B74A8">
        <w:rPr>
          <w:b/>
          <w:u w:val="single"/>
        </w:rPr>
        <w:t>Acquisition Procedures</w:t>
      </w:r>
    </w:p>
    <w:p w14:paraId="57EAB296" w14:textId="77777777" w:rsidR="00F70773" w:rsidRDefault="00F70773" w:rsidP="00F70773"/>
    <w:p w14:paraId="61D21449" w14:textId="0F18B3F8" w:rsidR="00F70773" w:rsidRPr="00E416FA" w:rsidRDefault="00F70773" w:rsidP="00F70773">
      <w:pPr>
        <w:rPr>
          <w:u w:val="single"/>
        </w:rPr>
      </w:pPr>
      <w:r>
        <w:tab/>
      </w:r>
      <w:r w:rsidRPr="00E416FA">
        <w:rPr>
          <w:u w:val="single"/>
        </w:rPr>
        <w:t>All Acquisition Types</w:t>
      </w:r>
      <w:r w:rsidR="00CE09C3">
        <w:rPr>
          <w:u w:val="single"/>
        </w:rPr>
        <w:t>:</w:t>
      </w:r>
    </w:p>
    <w:p w14:paraId="53610EA8" w14:textId="77777777" w:rsidR="00F70773" w:rsidRDefault="00F70773" w:rsidP="00F70773"/>
    <w:p w14:paraId="4D7C3093" w14:textId="77777777" w:rsidR="00F70773" w:rsidRDefault="00F70773" w:rsidP="00F70773">
      <w:pPr>
        <w:ind w:left="1440"/>
      </w:pPr>
      <w:r>
        <w:t xml:space="preserve">1) The initiating department will contact Fleet Services to review their needs.  </w:t>
      </w:r>
    </w:p>
    <w:p w14:paraId="306066AC" w14:textId="77777777" w:rsidR="00F70773" w:rsidRDefault="00F70773" w:rsidP="00F70773">
      <w:pPr>
        <w:ind w:left="1440"/>
      </w:pPr>
      <w:r>
        <w:t xml:space="preserve">2) Upon the decision to move forward with the request, the initiating department will </w:t>
      </w:r>
      <w:r w:rsidR="001E318F">
        <w:t>initiate</w:t>
      </w:r>
      <w:r>
        <w:t xml:space="preserve"> an Equipment, Vehicle &amp; Vessel Acquisition </w:t>
      </w:r>
      <w:r w:rsidR="001E318F">
        <w:t>Electronic Workflow</w:t>
      </w:r>
      <w:r>
        <w:t>.</w:t>
      </w:r>
    </w:p>
    <w:p w14:paraId="7D4FA434" w14:textId="77777777" w:rsidR="00F70773" w:rsidRPr="00D441C6" w:rsidRDefault="00F70773" w:rsidP="00F70773">
      <w:pPr>
        <w:ind w:left="1440"/>
        <w:rPr>
          <w:sz w:val="20"/>
        </w:rPr>
      </w:pPr>
      <w:r>
        <w:t xml:space="preserve">3) Fleet Services will review, then forward the </w:t>
      </w:r>
      <w:r w:rsidR="001E318F">
        <w:t>workflow</w:t>
      </w:r>
      <w:r>
        <w:t xml:space="preserve"> for proper approval.  </w:t>
      </w:r>
      <w:r w:rsidR="00D441C6" w:rsidRPr="00D441C6">
        <w:rPr>
          <w:sz w:val="20"/>
        </w:rPr>
        <w:t>(Note: Orders will not be place</w:t>
      </w:r>
      <w:r w:rsidR="001471DF">
        <w:rPr>
          <w:sz w:val="20"/>
        </w:rPr>
        <w:t>d</w:t>
      </w:r>
      <w:r w:rsidR="00D441C6" w:rsidRPr="00D441C6">
        <w:rPr>
          <w:sz w:val="20"/>
        </w:rPr>
        <w:t xml:space="preserve"> and deliveries cannot be made prior to </w:t>
      </w:r>
      <w:r w:rsidR="001E318F">
        <w:rPr>
          <w:sz w:val="20"/>
        </w:rPr>
        <w:t>the final</w:t>
      </w:r>
      <w:r w:rsidR="00D441C6" w:rsidRPr="00D441C6">
        <w:rPr>
          <w:sz w:val="20"/>
        </w:rPr>
        <w:t xml:space="preserve"> approval)</w:t>
      </w:r>
    </w:p>
    <w:p w14:paraId="735B6948" w14:textId="77777777" w:rsidR="00F70773" w:rsidRDefault="00F70773" w:rsidP="00F70773">
      <w:pPr>
        <w:ind w:left="1440"/>
      </w:pPr>
      <w:r>
        <w:t xml:space="preserve">4) Upon the </w:t>
      </w:r>
      <w:r w:rsidR="001E318F">
        <w:t>final approval of the EVV Workflow</w:t>
      </w:r>
      <w:r>
        <w:t xml:space="preserve">, Fleet Services will acquire the item in compliance with established university procedures in coordination with the Procurement department.  </w:t>
      </w:r>
    </w:p>
    <w:p w14:paraId="14E2DBE1" w14:textId="77777777" w:rsidR="00F70773" w:rsidRDefault="00F70773" w:rsidP="00F70773">
      <w:pPr>
        <w:ind w:left="1440"/>
      </w:pPr>
      <w:r>
        <w:t>5) Upon receipt of the requested item, Fleet Services will prep the item, process all documentation and notify all pertinent departments of the items disposition before it is officially turned over to the initiating department.</w:t>
      </w:r>
    </w:p>
    <w:p w14:paraId="5E1A0FCB" w14:textId="77777777" w:rsidR="00F70773" w:rsidRDefault="00F70773" w:rsidP="00F70773">
      <w:pPr>
        <w:ind w:left="1440"/>
      </w:pPr>
      <w:r>
        <w:t xml:space="preserve">6) Fleet Services will manage documentation, compliance, inventory, reporting and maintenance (Kent Campus only) of the unit over </w:t>
      </w:r>
      <w:r w:rsidR="00B864A0">
        <w:t>its</w:t>
      </w:r>
      <w:r>
        <w:t xml:space="preserve"> lifetime.  </w:t>
      </w:r>
    </w:p>
    <w:p w14:paraId="28DCBC68" w14:textId="77777777" w:rsidR="00F70773" w:rsidRDefault="00F70773" w:rsidP="00F70773"/>
    <w:p w14:paraId="3734BD92" w14:textId="384B1F58" w:rsidR="00F70773" w:rsidRPr="00163D60" w:rsidRDefault="00F70773" w:rsidP="00F70773">
      <w:pPr>
        <w:ind w:left="1440"/>
      </w:pPr>
      <w:r w:rsidRPr="00163D60">
        <w:rPr>
          <w:i/>
          <w:iCs/>
          <w:u w:val="single"/>
        </w:rPr>
        <w:t>Exceptions</w:t>
      </w:r>
      <w:r w:rsidR="00163D60">
        <w:t>:</w:t>
      </w:r>
      <w:r w:rsidRPr="00163D60">
        <w:t xml:space="preserve"> </w:t>
      </w:r>
    </w:p>
    <w:p w14:paraId="7D595111" w14:textId="77777777" w:rsidR="00F70773" w:rsidRDefault="00F70773" w:rsidP="00F70773">
      <w:r>
        <w:tab/>
      </w:r>
      <w:r>
        <w:tab/>
      </w:r>
    </w:p>
    <w:p w14:paraId="668800DE" w14:textId="18AAABD5" w:rsidR="00F70773" w:rsidRDefault="00F70773" w:rsidP="00CE09C3">
      <w:pPr>
        <w:pStyle w:val="ListParagraph"/>
        <w:numPr>
          <w:ilvl w:val="0"/>
          <w:numId w:val="7"/>
        </w:numPr>
      </w:pPr>
      <w:r>
        <w:t>Departments having approved Gratis agreements between Kent State University and a vendor may execute acquisitions per agreement in close coordination with Fleet Services.  Fleet Services will manage inventory and reporting of the unit over its lifetime.  The university department or vendor will manage documentation, compliance and maintenance per agreement.  All new and updated Gratis agreements shall be furnished to Fleet Services.</w:t>
      </w:r>
    </w:p>
    <w:p w14:paraId="419733F9" w14:textId="6C66699A" w:rsidR="00F70773" w:rsidRDefault="00F70773" w:rsidP="00163D60">
      <w:pPr>
        <w:pStyle w:val="ListParagraph"/>
        <w:numPr>
          <w:ilvl w:val="0"/>
          <w:numId w:val="7"/>
        </w:numPr>
      </w:pPr>
      <w:r>
        <w:t xml:space="preserve">The Procurement department will manage </w:t>
      </w:r>
      <w:r w:rsidR="003757FD">
        <w:t>Internal</w:t>
      </w:r>
      <w:r w:rsidR="00B16265">
        <w:t xml:space="preserve"> </w:t>
      </w:r>
      <w:r w:rsidR="003757FD">
        <w:t xml:space="preserve">and </w:t>
      </w:r>
      <w:r>
        <w:t>External Lease aspects such as execution, documentation and payments in coordination with Fleet Services.</w:t>
      </w:r>
    </w:p>
    <w:p w14:paraId="60B1A0A9" w14:textId="77777777" w:rsidR="00F70773" w:rsidRDefault="00F70773" w:rsidP="00F70773"/>
    <w:p w14:paraId="13E209D2" w14:textId="77777777" w:rsidR="00F70773" w:rsidRPr="000B74A8" w:rsidRDefault="00F70773" w:rsidP="00F70773">
      <w:pPr>
        <w:rPr>
          <w:b/>
          <w:u w:val="single"/>
        </w:rPr>
      </w:pPr>
      <w:r>
        <w:rPr>
          <w:b/>
          <w:u w:val="single"/>
        </w:rPr>
        <w:t>Disposal</w:t>
      </w:r>
      <w:r w:rsidR="00E21FE1">
        <w:rPr>
          <w:b/>
          <w:u w:val="single"/>
        </w:rPr>
        <w:t xml:space="preserve"> Procedures</w:t>
      </w:r>
    </w:p>
    <w:p w14:paraId="619F8512" w14:textId="77777777" w:rsidR="00F70773" w:rsidRDefault="00F70773" w:rsidP="00F70773"/>
    <w:p w14:paraId="3FC0DDD4" w14:textId="77777777" w:rsidR="00F70773" w:rsidRPr="001E67B0" w:rsidRDefault="00F70773" w:rsidP="00F70773">
      <w:pPr>
        <w:ind w:firstLine="720"/>
        <w:rPr>
          <w:u w:val="single"/>
        </w:rPr>
      </w:pPr>
      <w:r w:rsidRPr="001E67B0">
        <w:rPr>
          <w:u w:val="single"/>
        </w:rPr>
        <w:t>Disposal Types</w:t>
      </w:r>
    </w:p>
    <w:p w14:paraId="650AE322" w14:textId="77777777" w:rsidR="00F70773" w:rsidRDefault="00F70773" w:rsidP="00F70773">
      <w:pPr>
        <w:ind w:firstLine="720"/>
        <w:rPr>
          <w:u w:val="single"/>
        </w:rPr>
      </w:pPr>
    </w:p>
    <w:p w14:paraId="6DB87660" w14:textId="77777777" w:rsidR="00F70773" w:rsidRDefault="00F70773" w:rsidP="00F70773">
      <w:pPr>
        <w:ind w:left="720" w:firstLine="720"/>
      </w:pPr>
      <w:r>
        <w:t>Sell</w:t>
      </w:r>
      <w:r>
        <w:tab/>
      </w:r>
      <w:r>
        <w:tab/>
      </w:r>
    </w:p>
    <w:p w14:paraId="58A237B6" w14:textId="77777777" w:rsidR="00F70773" w:rsidRDefault="00F70773" w:rsidP="00F70773">
      <w:pPr>
        <w:ind w:left="720" w:firstLine="720"/>
      </w:pPr>
      <w:r>
        <w:t>Scrap</w:t>
      </w:r>
    </w:p>
    <w:p w14:paraId="62401E40" w14:textId="77777777" w:rsidR="00F70773" w:rsidRDefault="00F70773" w:rsidP="00F70773">
      <w:pPr>
        <w:ind w:left="720" w:firstLine="720"/>
      </w:pPr>
      <w:r>
        <w:t>Donat</w:t>
      </w:r>
      <w:r w:rsidR="008E6E5D">
        <w:t>ion</w:t>
      </w:r>
    </w:p>
    <w:p w14:paraId="50D574FC" w14:textId="77777777" w:rsidR="00F70773" w:rsidRDefault="00F70773" w:rsidP="00F70773">
      <w:pPr>
        <w:ind w:left="720" w:firstLine="720"/>
      </w:pPr>
      <w:r>
        <w:t>Trade-in</w:t>
      </w:r>
    </w:p>
    <w:p w14:paraId="27F5CB6E" w14:textId="77777777" w:rsidR="00F70773" w:rsidRDefault="00F70773" w:rsidP="00F70773">
      <w:pPr>
        <w:ind w:firstLine="720"/>
        <w:rPr>
          <w:u w:val="single"/>
        </w:rPr>
      </w:pPr>
    </w:p>
    <w:p w14:paraId="1B89F34F" w14:textId="77777777" w:rsidR="00F70773" w:rsidRPr="001E67B0" w:rsidRDefault="00F70773" w:rsidP="00F70773">
      <w:pPr>
        <w:ind w:firstLine="720"/>
        <w:rPr>
          <w:u w:val="single"/>
        </w:rPr>
      </w:pPr>
      <w:r w:rsidRPr="001E67B0">
        <w:rPr>
          <w:u w:val="single"/>
        </w:rPr>
        <w:t>Disposal Procedures</w:t>
      </w:r>
    </w:p>
    <w:p w14:paraId="1647E7F5" w14:textId="77777777" w:rsidR="00F70773" w:rsidRDefault="00F70773" w:rsidP="00F70773">
      <w:pPr>
        <w:ind w:left="1440"/>
      </w:pPr>
    </w:p>
    <w:p w14:paraId="3ED6C0F8" w14:textId="77777777" w:rsidR="00F70773" w:rsidRDefault="00F70773" w:rsidP="00CE09C3">
      <w:pPr>
        <w:ind w:left="1440"/>
      </w:pPr>
      <w:r>
        <w:t xml:space="preserve">1) The initiating department will contact Fleet Services to review the disposition of the item in question.  </w:t>
      </w:r>
    </w:p>
    <w:p w14:paraId="4FB5B71F" w14:textId="19CD7787" w:rsidR="00F70773" w:rsidRDefault="00F70773" w:rsidP="00F70773">
      <w:pPr>
        <w:ind w:left="1440"/>
      </w:pPr>
      <w:r w:rsidRPr="00EA0B2B">
        <w:t xml:space="preserve">2) Upon the decision to move forward with the request, the initiating department will </w:t>
      </w:r>
      <w:r w:rsidR="0098105B" w:rsidRPr="00EA0B2B">
        <w:t>provide</w:t>
      </w:r>
      <w:r w:rsidR="0098105B">
        <w:t xml:space="preserve"> Fleet Services with written permission to </w:t>
      </w:r>
      <w:r w:rsidR="0033298E">
        <w:t xml:space="preserve">dispose </w:t>
      </w:r>
      <w:r w:rsidR="00C4275E">
        <w:t xml:space="preserve">of the equipment, </w:t>
      </w:r>
      <w:proofErr w:type="gramStart"/>
      <w:r w:rsidR="00C4275E">
        <w:t>vehicle</w:t>
      </w:r>
      <w:proofErr w:type="gramEnd"/>
      <w:r w:rsidR="00C4275E">
        <w:t xml:space="preserve"> or vessel.</w:t>
      </w:r>
    </w:p>
    <w:p w14:paraId="4E7B1B39" w14:textId="30763D6A" w:rsidR="00F70773" w:rsidRDefault="00EA0B2B" w:rsidP="00F70773">
      <w:pPr>
        <w:ind w:left="1440"/>
      </w:pPr>
      <w:r>
        <w:t>3</w:t>
      </w:r>
      <w:r w:rsidR="00F70773">
        <w:t xml:space="preserve">) </w:t>
      </w:r>
      <w:r w:rsidR="0018361B">
        <w:t>F</w:t>
      </w:r>
      <w:r w:rsidR="00F70773">
        <w:t xml:space="preserve">leet Services will coordinate the drop-off location, </w:t>
      </w:r>
      <w:proofErr w:type="gramStart"/>
      <w:r w:rsidR="00F70773">
        <w:t>date</w:t>
      </w:r>
      <w:proofErr w:type="gramEnd"/>
      <w:r w:rsidR="00F70773">
        <w:t xml:space="preserve"> and time.</w:t>
      </w:r>
    </w:p>
    <w:p w14:paraId="4141114A" w14:textId="12996149" w:rsidR="00CE09C3" w:rsidRDefault="00EA0B2B" w:rsidP="00CE09C3">
      <w:pPr>
        <w:ind w:left="1440"/>
      </w:pPr>
      <w:r>
        <w:t>4</w:t>
      </w:r>
      <w:r w:rsidR="00295EA2">
        <w:t>) Upon receipt of the item</w:t>
      </w:r>
      <w:r w:rsidR="00F70773">
        <w:t>, Fleet Services will inspect and dispose of in accordance with established university procedures and in coordination with the Procurement department</w:t>
      </w:r>
      <w:r>
        <w:t xml:space="preserve"> and complete the necessary forms for disposal.</w:t>
      </w:r>
      <w:r w:rsidR="00F70773">
        <w:t xml:space="preserve"> </w:t>
      </w:r>
    </w:p>
    <w:p w14:paraId="5CEE256B" w14:textId="77777777" w:rsidR="00CE09C3" w:rsidRDefault="00CE09C3" w:rsidP="00CE09C3">
      <w:pPr>
        <w:ind w:left="1440"/>
      </w:pPr>
    </w:p>
    <w:p w14:paraId="2C14002D" w14:textId="3C5919D7" w:rsidR="00F70773" w:rsidRPr="00CE09C3" w:rsidRDefault="00CB3A54" w:rsidP="00CE09C3">
      <w:pPr>
        <w:ind w:left="1440"/>
        <w:rPr>
          <w:i/>
          <w:iCs/>
        </w:rPr>
      </w:pPr>
      <w:r w:rsidRPr="00CE09C3">
        <w:rPr>
          <w:i/>
          <w:iCs/>
        </w:rPr>
        <w:t>Note: Donations to entities outside of Kent State University will only be considered when working in coordinatio</w:t>
      </w:r>
      <w:r w:rsidR="00434BDE" w:rsidRPr="00CE09C3">
        <w:rPr>
          <w:i/>
          <w:iCs/>
        </w:rPr>
        <w:t>n with the Procurement department to fulfill university policy.</w:t>
      </w:r>
    </w:p>
    <w:p w14:paraId="16577F2A" w14:textId="77777777" w:rsidR="00F70773" w:rsidRDefault="00F70773" w:rsidP="00F70773">
      <w:pPr>
        <w:ind w:left="1440"/>
      </w:pPr>
    </w:p>
    <w:p w14:paraId="35B6264E" w14:textId="77777777" w:rsidR="00F70773" w:rsidRDefault="00F70773" w:rsidP="00F70773">
      <w:pPr>
        <w:ind w:left="1440"/>
      </w:pPr>
    </w:p>
    <w:p w14:paraId="27E85315" w14:textId="77777777" w:rsidR="00F70773" w:rsidRDefault="00F70773" w:rsidP="00F70773">
      <w:pPr>
        <w:ind w:left="1440"/>
      </w:pPr>
    </w:p>
    <w:p w14:paraId="16C810D1" w14:textId="77777777" w:rsidR="00F70773" w:rsidRDefault="00F70773" w:rsidP="00F70773">
      <w:pPr>
        <w:ind w:left="1440"/>
      </w:pPr>
    </w:p>
    <w:p w14:paraId="1439E0A5" w14:textId="77777777" w:rsidR="00F70773" w:rsidRDefault="00F70773" w:rsidP="00F70773">
      <w:pPr>
        <w:ind w:left="1440"/>
      </w:pPr>
    </w:p>
    <w:p w14:paraId="0B6BCEB2" w14:textId="77777777" w:rsidR="00F70773" w:rsidRDefault="00F70773" w:rsidP="00F70773">
      <w:pPr>
        <w:ind w:left="1440"/>
      </w:pPr>
    </w:p>
    <w:p w14:paraId="41E53158" w14:textId="77777777" w:rsidR="00F70773" w:rsidRDefault="00F70773" w:rsidP="00F70773">
      <w:pPr>
        <w:ind w:left="1440"/>
      </w:pPr>
    </w:p>
    <w:p w14:paraId="10A2DD08" w14:textId="77777777" w:rsidR="00F70773" w:rsidRDefault="00F70773" w:rsidP="00F70773">
      <w:pPr>
        <w:ind w:left="1440"/>
      </w:pPr>
    </w:p>
    <w:p w14:paraId="53062A23" w14:textId="77777777" w:rsidR="00F70773" w:rsidRPr="00C939FC" w:rsidRDefault="00F70773" w:rsidP="006D29AB">
      <w:pPr>
        <w:rPr>
          <w:rFonts w:ascii="Arial" w:hAnsi="Arial" w:cs="Arial"/>
          <w:color w:val="000000"/>
          <w:sz w:val="20"/>
        </w:rPr>
      </w:pPr>
    </w:p>
    <w:sectPr w:rsidR="00F70773" w:rsidRPr="00C939FC" w:rsidSect="003A696E">
      <w:footerReference w:type="default" r:id="rId10"/>
      <w:headerReference w:type="first" r:id="rId11"/>
      <w:pgSz w:w="12240" w:h="15840" w:code="1"/>
      <w:pgMar w:top="360" w:right="720" w:bottom="677" w:left="720" w:header="576" w:footer="2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8FE5" w14:textId="77777777" w:rsidR="00BC7F6E" w:rsidRDefault="00BC7F6E">
      <w:r>
        <w:separator/>
      </w:r>
    </w:p>
  </w:endnote>
  <w:endnote w:type="continuationSeparator" w:id="0">
    <w:p w14:paraId="16EA65DE" w14:textId="77777777" w:rsidR="00BC7F6E" w:rsidRDefault="00BC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RomanI">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F9EC" w14:textId="41BD5296" w:rsidR="00E21FE1" w:rsidRPr="004C616E" w:rsidRDefault="00E21FE1" w:rsidP="004C616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3083" w14:textId="77777777" w:rsidR="00BC7F6E" w:rsidRDefault="00BC7F6E">
      <w:r>
        <w:separator/>
      </w:r>
    </w:p>
  </w:footnote>
  <w:footnote w:type="continuationSeparator" w:id="0">
    <w:p w14:paraId="04941781" w14:textId="77777777" w:rsidR="00BC7F6E" w:rsidRDefault="00BC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CE4B" w14:textId="77777777" w:rsidR="00E21FE1" w:rsidRDefault="00736CE8">
    <w:pPr>
      <w:jc w:val="center"/>
      <w:rPr>
        <w:sz w:val="10"/>
      </w:rPr>
    </w:pPr>
    <w:r>
      <w:rPr>
        <w:noProof/>
      </w:rPr>
      <w:drawing>
        <wp:inline distT="0" distB="0" distL="0" distR="0" wp14:anchorId="0B14C350" wp14:editId="36959999">
          <wp:extent cx="1640840" cy="492760"/>
          <wp:effectExtent l="0" t="0" r="0" b="2540"/>
          <wp:docPr id="1" name="Picture 1" descr="KSU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840" cy="492760"/>
                  </a:xfrm>
                  <a:prstGeom prst="rect">
                    <a:avLst/>
                  </a:prstGeom>
                  <a:noFill/>
                  <a:ln>
                    <a:noFill/>
                  </a:ln>
                </pic:spPr>
              </pic:pic>
            </a:graphicData>
          </a:graphic>
        </wp:inline>
      </w:drawing>
    </w:r>
  </w:p>
  <w:bookmarkStart w:id="4" w:name="_MON_1088921068"/>
  <w:bookmarkStart w:id="5" w:name="_MON_1088921099"/>
  <w:bookmarkStart w:id="6" w:name="_MON_1088921129"/>
  <w:bookmarkStart w:id="7" w:name="_MON_1088921351"/>
  <w:bookmarkStart w:id="8" w:name="_MON_1088921455"/>
  <w:bookmarkStart w:id="9" w:name="_MON_1088921489"/>
  <w:bookmarkStart w:id="10" w:name="_MON_1088921521"/>
  <w:bookmarkStart w:id="11" w:name="_MON_1088921568"/>
  <w:bookmarkStart w:id="12" w:name="_MON_1088921647"/>
  <w:bookmarkStart w:id="13" w:name="_MON_1088920765"/>
  <w:bookmarkStart w:id="14" w:name="_MON_1088920810"/>
  <w:bookmarkStart w:id="15" w:name="_MON_1088920915"/>
  <w:bookmarkEnd w:id="4"/>
  <w:bookmarkEnd w:id="5"/>
  <w:bookmarkEnd w:id="6"/>
  <w:bookmarkEnd w:id="7"/>
  <w:bookmarkEnd w:id="8"/>
  <w:bookmarkEnd w:id="9"/>
  <w:bookmarkEnd w:id="10"/>
  <w:bookmarkEnd w:id="11"/>
  <w:bookmarkEnd w:id="12"/>
  <w:bookmarkEnd w:id="13"/>
  <w:bookmarkEnd w:id="14"/>
  <w:bookmarkEnd w:id="15"/>
  <w:bookmarkStart w:id="16" w:name="_MON_1088920936"/>
  <w:bookmarkEnd w:id="16"/>
  <w:p w14:paraId="2078EA9D" w14:textId="77777777" w:rsidR="00E21FE1" w:rsidRDefault="003A696E">
    <w:pPr>
      <w:jc w:val="center"/>
      <w:rPr>
        <w:color w:val="07376D"/>
        <w:sz w:val="12"/>
      </w:rPr>
    </w:pPr>
    <w:r>
      <w:rPr>
        <w:noProof/>
        <w:color w:val="07376D"/>
        <w:sz w:val="12"/>
      </w:rPr>
      <w:object w:dxaOrig="6345" w:dyaOrig="45" w14:anchorId="24324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25pt;height:2.25pt;mso-width-percent:0;mso-height-percent:0;mso-width-percent:0;mso-height-percent:0" fillcolor="window">
          <v:imagedata r:id="rId2" o:title=""/>
        </v:shape>
        <o:OLEObject Type="Embed" ProgID="Word.Picture.8" ShapeID="_x0000_i1025" DrawAspect="Content" ObjectID="_1722740382" r:id="rId3"/>
      </w:object>
    </w:r>
  </w:p>
  <w:p w14:paraId="59CD5AEE" w14:textId="77777777" w:rsidR="00B864A0" w:rsidRDefault="00B864A0" w:rsidP="00B864A0">
    <w:pPr>
      <w:pStyle w:val="Heading1"/>
      <w:spacing w:line="120" w:lineRule="auto"/>
      <w:jc w:val="center"/>
      <w:rPr>
        <w:rFonts w:ascii="TrajanRomanI" w:hAnsi="TrajanRomanI"/>
        <w:smallCaps/>
        <w:color w:val="07376D"/>
        <w:sz w:val="36"/>
      </w:rPr>
    </w:pPr>
    <w:r>
      <w:rPr>
        <w:rFonts w:ascii="TrajanRomanI" w:hAnsi="TrajanRomanI"/>
        <w:smallCaps/>
        <w:color w:val="07376D"/>
        <w:sz w:val="36"/>
      </w:rPr>
      <w:t>University Facilities Management</w:t>
    </w:r>
  </w:p>
  <w:p w14:paraId="36264AC2" w14:textId="77777777" w:rsidR="00E21FE1" w:rsidRDefault="00B864A0" w:rsidP="00B864A0">
    <w:pPr>
      <w:pStyle w:val="Heading1"/>
      <w:spacing w:line="120" w:lineRule="auto"/>
      <w:jc w:val="center"/>
      <w:rPr>
        <w:rFonts w:ascii="TrajanRomanI" w:hAnsi="TrajanRomanI"/>
        <w:smallCaps/>
        <w:color w:val="07376D"/>
        <w:sz w:val="36"/>
      </w:rPr>
    </w:pPr>
    <w:r>
      <w:rPr>
        <w:rFonts w:ascii="TrajanRomanI" w:hAnsi="TrajanRomanI"/>
        <w:smallCaps/>
        <w:color w:val="07376D"/>
        <w:sz w:val="36"/>
      </w:rPr>
      <w:t>fleet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C01"/>
    <w:multiLevelType w:val="hybridMultilevel"/>
    <w:tmpl w:val="4E0ECFB2"/>
    <w:lvl w:ilvl="0" w:tplc="BB6EF8E6">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 w15:restartNumberingAfterBreak="0">
    <w:nsid w:val="1A9A4BD1"/>
    <w:multiLevelType w:val="hybridMultilevel"/>
    <w:tmpl w:val="B9906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D0A73"/>
    <w:multiLevelType w:val="hybridMultilevel"/>
    <w:tmpl w:val="26F4DD48"/>
    <w:lvl w:ilvl="0" w:tplc="815AF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0883B65"/>
    <w:multiLevelType w:val="hybridMultilevel"/>
    <w:tmpl w:val="5D0860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6586F"/>
    <w:multiLevelType w:val="hybridMultilevel"/>
    <w:tmpl w:val="19B0D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80DED"/>
    <w:multiLevelType w:val="hybridMultilevel"/>
    <w:tmpl w:val="8000E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E96582"/>
    <w:multiLevelType w:val="hybridMultilevel"/>
    <w:tmpl w:val="265850D6"/>
    <w:lvl w:ilvl="0" w:tplc="6B56417A">
      <w:start w:val="1"/>
      <w:numFmt w:val="decimal"/>
      <w:lvlText w:val="%1."/>
      <w:lvlJc w:val="left"/>
      <w:pPr>
        <w:tabs>
          <w:tab w:val="num" w:pos="1080"/>
        </w:tabs>
        <w:ind w:left="1080" w:hanging="360"/>
      </w:pPr>
      <w:rPr>
        <w:rFonts w:hint="default"/>
      </w:rPr>
    </w:lvl>
    <w:lvl w:ilvl="1" w:tplc="B66E12D4">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A9"/>
    <w:rsid w:val="00020E81"/>
    <w:rsid w:val="0002454C"/>
    <w:rsid w:val="000806F4"/>
    <w:rsid w:val="000E4155"/>
    <w:rsid w:val="001012BE"/>
    <w:rsid w:val="001471DF"/>
    <w:rsid w:val="00154172"/>
    <w:rsid w:val="00163D60"/>
    <w:rsid w:val="001819B6"/>
    <w:rsid w:val="0018361B"/>
    <w:rsid w:val="00186DF4"/>
    <w:rsid w:val="001A3318"/>
    <w:rsid w:val="001A7A94"/>
    <w:rsid w:val="001B4B86"/>
    <w:rsid w:val="001C04C9"/>
    <w:rsid w:val="001C736B"/>
    <w:rsid w:val="001E318F"/>
    <w:rsid w:val="00217DC9"/>
    <w:rsid w:val="00245079"/>
    <w:rsid w:val="00266D14"/>
    <w:rsid w:val="002674A7"/>
    <w:rsid w:val="00291367"/>
    <w:rsid w:val="00295EA2"/>
    <w:rsid w:val="002A06F4"/>
    <w:rsid w:val="002B205A"/>
    <w:rsid w:val="002B6A2F"/>
    <w:rsid w:val="002F63AD"/>
    <w:rsid w:val="00304BA1"/>
    <w:rsid w:val="00305E43"/>
    <w:rsid w:val="00315227"/>
    <w:rsid w:val="00321F7C"/>
    <w:rsid w:val="0033298E"/>
    <w:rsid w:val="003409B4"/>
    <w:rsid w:val="00361876"/>
    <w:rsid w:val="003757FD"/>
    <w:rsid w:val="0038657A"/>
    <w:rsid w:val="0039311C"/>
    <w:rsid w:val="0039485E"/>
    <w:rsid w:val="003A696E"/>
    <w:rsid w:val="003C1B6C"/>
    <w:rsid w:val="003C2581"/>
    <w:rsid w:val="003C5C9F"/>
    <w:rsid w:val="003D1432"/>
    <w:rsid w:val="003E14F6"/>
    <w:rsid w:val="004043A6"/>
    <w:rsid w:val="00433418"/>
    <w:rsid w:val="00434BDE"/>
    <w:rsid w:val="0047041D"/>
    <w:rsid w:val="0047405A"/>
    <w:rsid w:val="00480057"/>
    <w:rsid w:val="004C0159"/>
    <w:rsid w:val="004C0FF9"/>
    <w:rsid w:val="004C616E"/>
    <w:rsid w:val="004D17F0"/>
    <w:rsid w:val="004D2759"/>
    <w:rsid w:val="004E3246"/>
    <w:rsid w:val="004F59E9"/>
    <w:rsid w:val="005065C4"/>
    <w:rsid w:val="00546459"/>
    <w:rsid w:val="005860F0"/>
    <w:rsid w:val="005866C3"/>
    <w:rsid w:val="005933AC"/>
    <w:rsid w:val="005A5C26"/>
    <w:rsid w:val="005B27D3"/>
    <w:rsid w:val="00600B34"/>
    <w:rsid w:val="00612A4D"/>
    <w:rsid w:val="00614222"/>
    <w:rsid w:val="00671696"/>
    <w:rsid w:val="00675BD7"/>
    <w:rsid w:val="0068515E"/>
    <w:rsid w:val="0068551F"/>
    <w:rsid w:val="006B0D40"/>
    <w:rsid w:val="006C497F"/>
    <w:rsid w:val="006D29AB"/>
    <w:rsid w:val="006E69C1"/>
    <w:rsid w:val="00703BDD"/>
    <w:rsid w:val="007357A3"/>
    <w:rsid w:val="00736CE8"/>
    <w:rsid w:val="0074640C"/>
    <w:rsid w:val="00752A1E"/>
    <w:rsid w:val="0076308A"/>
    <w:rsid w:val="007657A4"/>
    <w:rsid w:val="007670BA"/>
    <w:rsid w:val="00773BA9"/>
    <w:rsid w:val="007C112D"/>
    <w:rsid w:val="007C6BFC"/>
    <w:rsid w:val="007D1FEC"/>
    <w:rsid w:val="007F0FAA"/>
    <w:rsid w:val="007F4530"/>
    <w:rsid w:val="008066FC"/>
    <w:rsid w:val="008117E0"/>
    <w:rsid w:val="008269B5"/>
    <w:rsid w:val="008510A9"/>
    <w:rsid w:val="00855861"/>
    <w:rsid w:val="008769CA"/>
    <w:rsid w:val="00881E0C"/>
    <w:rsid w:val="008861EC"/>
    <w:rsid w:val="008E12A3"/>
    <w:rsid w:val="008E6E5D"/>
    <w:rsid w:val="008F0FCC"/>
    <w:rsid w:val="008F38C0"/>
    <w:rsid w:val="008F3E56"/>
    <w:rsid w:val="008F78F3"/>
    <w:rsid w:val="00911D50"/>
    <w:rsid w:val="00947C92"/>
    <w:rsid w:val="009705AA"/>
    <w:rsid w:val="0097320C"/>
    <w:rsid w:val="0098105B"/>
    <w:rsid w:val="009A3F18"/>
    <w:rsid w:val="009B4516"/>
    <w:rsid w:val="009D7F59"/>
    <w:rsid w:val="009F3CE5"/>
    <w:rsid w:val="009F4046"/>
    <w:rsid w:val="00A004C1"/>
    <w:rsid w:val="00A22B72"/>
    <w:rsid w:val="00A25C63"/>
    <w:rsid w:val="00A6508A"/>
    <w:rsid w:val="00A720F8"/>
    <w:rsid w:val="00A73BBC"/>
    <w:rsid w:val="00A86DCD"/>
    <w:rsid w:val="00A93220"/>
    <w:rsid w:val="00A93C87"/>
    <w:rsid w:val="00A97A65"/>
    <w:rsid w:val="00AA2962"/>
    <w:rsid w:val="00AA33B8"/>
    <w:rsid w:val="00AB1172"/>
    <w:rsid w:val="00AC0EA0"/>
    <w:rsid w:val="00AC4B67"/>
    <w:rsid w:val="00AD29BE"/>
    <w:rsid w:val="00B16265"/>
    <w:rsid w:val="00B31C64"/>
    <w:rsid w:val="00B34309"/>
    <w:rsid w:val="00B716E5"/>
    <w:rsid w:val="00B75E6E"/>
    <w:rsid w:val="00B8551A"/>
    <w:rsid w:val="00B864A0"/>
    <w:rsid w:val="00B9495B"/>
    <w:rsid w:val="00BC7F6E"/>
    <w:rsid w:val="00C24FF6"/>
    <w:rsid w:val="00C25FD9"/>
    <w:rsid w:val="00C27A22"/>
    <w:rsid w:val="00C41101"/>
    <w:rsid w:val="00C4275E"/>
    <w:rsid w:val="00C519CE"/>
    <w:rsid w:val="00C5414D"/>
    <w:rsid w:val="00C560C8"/>
    <w:rsid w:val="00C71520"/>
    <w:rsid w:val="00C803A7"/>
    <w:rsid w:val="00C85CDA"/>
    <w:rsid w:val="00C87E12"/>
    <w:rsid w:val="00C939FC"/>
    <w:rsid w:val="00C9657A"/>
    <w:rsid w:val="00CA19C3"/>
    <w:rsid w:val="00CB3A54"/>
    <w:rsid w:val="00CC392D"/>
    <w:rsid w:val="00CC47DB"/>
    <w:rsid w:val="00CE09C3"/>
    <w:rsid w:val="00CF07D7"/>
    <w:rsid w:val="00CF1391"/>
    <w:rsid w:val="00D0663F"/>
    <w:rsid w:val="00D167A6"/>
    <w:rsid w:val="00D30387"/>
    <w:rsid w:val="00D37CDF"/>
    <w:rsid w:val="00D441C6"/>
    <w:rsid w:val="00D46534"/>
    <w:rsid w:val="00D63FB9"/>
    <w:rsid w:val="00D75745"/>
    <w:rsid w:val="00D96BDD"/>
    <w:rsid w:val="00DA117A"/>
    <w:rsid w:val="00DA63BA"/>
    <w:rsid w:val="00DC4D7E"/>
    <w:rsid w:val="00DD2A55"/>
    <w:rsid w:val="00DD3320"/>
    <w:rsid w:val="00DF0B11"/>
    <w:rsid w:val="00DF6AF5"/>
    <w:rsid w:val="00E06AE0"/>
    <w:rsid w:val="00E10491"/>
    <w:rsid w:val="00E11CD3"/>
    <w:rsid w:val="00E1730A"/>
    <w:rsid w:val="00E21FE1"/>
    <w:rsid w:val="00E561B8"/>
    <w:rsid w:val="00E642B4"/>
    <w:rsid w:val="00E653FB"/>
    <w:rsid w:val="00E73737"/>
    <w:rsid w:val="00E7730E"/>
    <w:rsid w:val="00E84569"/>
    <w:rsid w:val="00E85648"/>
    <w:rsid w:val="00E87CD9"/>
    <w:rsid w:val="00E92BB7"/>
    <w:rsid w:val="00EA0B2B"/>
    <w:rsid w:val="00EA61C1"/>
    <w:rsid w:val="00EE1319"/>
    <w:rsid w:val="00F32082"/>
    <w:rsid w:val="00F70773"/>
    <w:rsid w:val="00F80433"/>
    <w:rsid w:val="00FA07FD"/>
    <w:rsid w:val="00FC117A"/>
    <w:rsid w:val="00FD4ECF"/>
    <w:rsid w:val="00FF7106"/>
    <w:rsid w:val="00FF76C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C247F"/>
  <w15:docId w15:val="{DAE6B33D-F7FD-4A6A-8ED0-07ACB224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59E9"/>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center"/>
    </w:pPr>
    <w:rPr>
      <w:i/>
      <w:sz w:val="16"/>
    </w:rPr>
  </w:style>
  <w:style w:type="character" w:styleId="PageNumber">
    <w:name w:val="page number"/>
    <w:basedOn w:val="DefaultParagraphFont"/>
  </w:style>
  <w:style w:type="paragraph" w:styleId="BalloonText">
    <w:name w:val="Balloon Text"/>
    <w:basedOn w:val="Normal"/>
    <w:semiHidden/>
    <w:rsid w:val="000E4155"/>
    <w:rPr>
      <w:rFonts w:ascii="Tahoma" w:hAnsi="Tahoma" w:cs="Tahoma"/>
      <w:sz w:val="16"/>
      <w:szCs w:val="16"/>
    </w:rPr>
  </w:style>
  <w:style w:type="table" w:styleId="TableGrid">
    <w:name w:val="Table Grid"/>
    <w:basedOn w:val="TableNormal"/>
    <w:rsid w:val="0094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864A0"/>
    <w:rPr>
      <w:sz w:val="24"/>
    </w:rPr>
  </w:style>
  <w:style w:type="character" w:customStyle="1" w:styleId="BodyTextChar">
    <w:name w:val="Body Text Char"/>
    <w:basedOn w:val="DefaultParagraphFont"/>
    <w:link w:val="BodyText"/>
    <w:rsid w:val="00B864A0"/>
    <w:rPr>
      <w:i/>
      <w:sz w:val="16"/>
    </w:rPr>
  </w:style>
  <w:style w:type="paragraph" w:styleId="ListParagraph">
    <w:name w:val="List Paragraph"/>
    <w:basedOn w:val="Normal"/>
    <w:uiPriority w:val="34"/>
    <w:qFormat/>
    <w:rsid w:val="00CE0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9309">
      <w:bodyDiv w:val="1"/>
      <w:marLeft w:val="0"/>
      <w:marRight w:val="0"/>
      <w:marTop w:val="0"/>
      <w:marBottom w:val="0"/>
      <w:divBdr>
        <w:top w:val="none" w:sz="0" w:space="0" w:color="auto"/>
        <w:left w:val="none" w:sz="0" w:space="0" w:color="auto"/>
        <w:bottom w:val="none" w:sz="0" w:space="0" w:color="auto"/>
        <w:right w:val="none" w:sz="0" w:space="0" w:color="auto"/>
      </w:divBdr>
    </w:div>
    <w:div w:id="308873390">
      <w:bodyDiv w:val="1"/>
      <w:marLeft w:val="0"/>
      <w:marRight w:val="0"/>
      <w:marTop w:val="0"/>
      <w:marBottom w:val="0"/>
      <w:divBdr>
        <w:top w:val="none" w:sz="0" w:space="0" w:color="auto"/>
        <w:left w:val="none" w:sz="0" w:space="0" w:color="auto"/>
        <w:bottom w:val="none" w:sz="0" w:space="0" w:color="auto"/>
        <w:right w:val="none" w:sz="0" w:space="0" w:color="auto"/>
      </w:divBdr>
    </w:div>
    <w:div w:id="997223322">
      <w:bodyDiv w:val="1"/>
      <w:marLeft w:val="0"/>
      <w:marRight w:val="0"/>
      <w:marTop w:val="0"/>
      <w:marBottom w:val="0"/>
      <w:divBdr>
        <w:top w:val="none" w:sz="0" w:space="0" w:color="auto"/>
        <w:left w:val="none" w:sz="0" w:space="0" w:color="auto"/>
        <w:bottom w:val="none" w:sz="0" w:space="0" w:color="auto"/>
        <w:right w:val="none" w:sz="0" w:space="0" w:color="auto"/>
      </w:divBdr>
      <w:divsChild>
        <w:div w:id="218713485">
          <w:marLeft w:val="0"/>
          <w:marRight w:val="0"/>
          <w:marTop w:val="0"/>
          <w:marBottom w:val="0"/>
          <w:divBdr>
            <w:top w:val="none" w:sz="0" w:space="0" w:color="auto"/>
            <w:left w:val="none" w:sz="0" w:space="0" w:color="auto"/>
            <w:bottom w:val="none" w:sz="0" w:space="0" w:color="auto"/>
            <w:right w:val="none" w:sz="0" w:space="0" w:color="auto"/>
          </w:divBdr>
          <w:divsChild>
            <w:div w:id="1702432819">
              <w:marLeft w:val="0"/>
              <w:marRight w:val="0"/>
              <w:marTop w:val="0"/>
              <w:marBottom w:val="0"/>
              <w:divBdr>
                <w:top w:val="none" w:sz="0" w:space="0" w:color="auto"/>
                <w:left w:val="none" w:sz="0" w:space="0" w:color="auto"/>
                <w:bottom w:val="none" w:sz="0" w:space="0" w:color="auto"/>
                <w:right w:val="none" w:sz="0" w:space="0" w:color="auto"/>
              </w:divBdr>
              <w:divsChild>
                <w:div w:id="894200095">
                  <w:marLeft w:val="1734"/>
                  <w:marRight w:val="0"/>
                  <w:marTop w:val="0"/>
                  <w:marBottom w:val="0"/>
                  <w:divBdr>
                    <w:top w:val="none" w:sz="0" w:space="0" w:color="auto"/>
                    <w:left w:val="none" w:sz="0" w:space="0" w:color="auto"/>
                    <w:bottom w:val="none" w:sz="0" w:space="0" w:color="auto"/>
                    <w:right w:val="none" w:sz="0" w:space="0" w:color="auto"/>
                  </w:divBdr>
                  <w:divsChild>
                    <w:div w:id="1561750290">
                      <w:marLeft w:val="0"/>
                      <w:marRight w:val="0"/>
                      <w:marTop w:val="0"/>
                      <w:marBottom w:val="0"/>
                      <w:divBdr>
                        <w:top w:val="none" w:sz="0" w:space="0" w:color="auto"/>
                        <w:left w:val="none" w:sz="0" w:space="0" w:color="auto"/>
                        <w:bottom w:val="none" w:sz="0" w:space="0" w:color="auto"/>
                        <w:right w:val="none" w:sz="0" w:space="0" w:color="auto"/>
                      </w:divBdr>
                      <w:divsChild>
                        <w:div w:id="488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8441E302B448897A3BE052292D36" ma:contentTypeVersion="13" ma:contentTypeDescription="Create a new document." ma:contentTypeScope="" ma:versionID="0ba1c406cc27923a45de9635e17c4666">
  <xsd:schema xmlns:xsd="http://www.w3.org/2001/XMLSchema" xmlns:xs="http://www.w3.org/2001/XMLSchema" xmlns:p="http://schemas.microsoft.com/office/2006/metadata/properties" xmlns:ns2="bafd35d7-6a7c-4a9f-a3e2-6ddb74a481be" xmlns:ns3="02200900-2741-482f-a738-1c7c5681dcb7" targetNamespace="http://schemas.microsoft.com/office/2006/metadata/properties" ma:root="true" ma:fieldsID="ec8a4a31f41bdac663b148ca92dc0cd7" ns2:_="" ns3:_="">
    <xsd:import namespace="bafd35d7-6a7c-4a9f-a3e2-6ddb74a481be"/>
    <xsd:import namespace="02200900-2741-482f-a738-1c7c5681dc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d35d7-6a7c-4a9f-a3e2-6ddb74a48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200900-2741-482f-a738-1c7c5681dcb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59d29c-f07e-4d2a-8937-0bd1f241b7eb}" ma:internalName="TaxCatchAll" ma:showField="CatchAllData" ma:web="02200900-2741-482f-a738-1c7c5681dc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afd35d7-6a7c-4a9f-a3e2-6ddb74a481be">
      <Terms xmlns="http://schemas.microsoft.com/office/infopath/2007/PartnerControls"/>
    </lcf76f155ced4ddcb4097134ff3c332f>
    <TaxCatchAll xmlns="02200900-2741-482f-a738-1c7c5681dcb7" xsi:nil="true"/>
  </documentManagement>
</p:properties>
</file>

<file path=customXml/itemProps1.xml><?xml version="1.0" encoding="utf-8"?>
<ds:datastoreItem xmlns:ds="http://schemas.openxmlformats.org/officeDocument/2006/customXml" ds:itemID="{B47525B6-0ECA-4EB1-80FA-49752F987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d35d7-6a7c-4a9f-a3e2-6ddb74a481be"/>
    <ds:schemaRef ds:uri="02200900-2741-482f-a738-1c7c5681d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C1E2C-39DB-4EEF-913D-4090F947FF8B}">
  <ds:schemaRefs>
    <ds:schemaRef ds:uri="http://schemas.microsoft.com/sharepoint/v3/contenttype/forms"/>
  </ds:schemaRefs>
</ds:datastoreItem>
</file>

<file path=customXml/itemProps3.xml><?xml version="1.0" encoding="utf-8"?>
<ds:datastoreItem xmlns:ds="http://schemas.openxmlformats.org/officeDocument/2006/customXml" ds:itemID="{9B70DDF7-297A-4C94-8ABB-C25A38BFEF6D}">
  <ds:schemaRefs>
    <ds:schemaRef ds:uri="http://schemas.microsoft.com/office/2006/metadata/properties"/>
    <ds:schemaRef ds:uri="http://schemas.microsoft.com/office/infopath/2007/PartnerControls"/>
    <ds:schemaRef ds:uri="bafd35d7-6a7c-4a9f-a3e2-6ddb74a481be"/>
    <ds:schemaRef ds:uri="02200900-2741-482f-a738-1c7c5681dcb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Kent State University Fleet Services</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dfriend</dc:creator>
  <cp:lastModifiedBy>Bailey, Karen</cp:lastModifiedBy>
  <cp:revision>7</cp:revision>
  <cp:lastPrinted>2022-08-11T20:59:00Z</cp:lastPrinted>
  <dcterms:created xsi:type="dcterms:W3CDTF">2022-08-12T10:21:00Z</dcterms:created>
  <dcterms:modified xsi:type="dcterms:W3CDTF">2022-08-23T10:13:00Z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0x010100038C8441E302B448897A3BE052292D36</vt:lpwstr>
  </property>
  <property fmtid="{D5CDD505-2E9C-101B-9397-08002B2CF9AE}" pid="3" name="Order">
    <vt:r8>338000</vt:r8>
  </property>
</Properties>
</file>