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47163F" w14:textId="77777777" w:rsidR="006C2D62" w:rsidRDefault="006C2D62" w:rsidP="00877685">
      <w:pPr>
        <w:pStyle w:val="Default"/>
        <w:ind w:left="-180"/>
        <w:rPr>
          <w:rFonts w:ascii="Arial" w:hAnsi="Arial" w:cs="Arial"/>
          <w:b/>
          <w:bCs/>
          <w:spacing w:val="2"/>
          <w:w w:val="103"/>
          <w:sz w:val="22"/>
          <w:szCs w:val="22"/>
        </w:rPr>
      </w:pPr>
    </w:p>
    <w:p w14:paraId="617CA45D" w14:textId="6F4EA855" w:rsidR="00F841CB" w:rsidRPr="00027D88" w:rsidRDefault="00F841CB" w:rsidP="00877685">
      <w:pPr>
        <w:pStyle w:val="Default"/>
        <w:ind w:left="-180"/>
        <w:rPr>
          <w:sz w:val="22"/>
          <w:szCs w:val="22"/>
        </w:rPr>
      </w:pPr>
      <w:r w:rsidRPr="00027D88">
        <w:rPr>
          <w:rFonts w:ascii="Arial" w:hAnsi="Arial" w:cs="Arial"/>
          <w:b/>
          <w:bCs/>
          <w:spacing w:val="2"/>
          <w:w w:val="103"/>
          <w:sz w:val="22"/>
          <w:szCs w:val="22"/>
        </w:rPr>
        <w:t>PURP</w:t>
      </w:r>
      <w:r w:rsidRPr="00027D88">
        <w:rPr>
          <w:rFonts w:ascii="Arial" w:hAnsi="Arial" w:cs="Arial"/>
          <w:b/>
          <w:bCs/>
          <w:spacing w:val="3"/>
          <w:w w:val="103"/>
          <w:sz w:val="22"/>
          <w:szCs w:val="22"/>
        </w:rPr>
        <w:t>O</w:t>
      </w:r>
      <w:r w:rsidRPr="00027D88">
        <w:rPr>
          <w:rFonts w:ascii="Arial" w:hAnsi="Arial" w:cs="Arial"/>
          <w:b/>
          <w:bCs/>
          <w:spacing w:val="2"/>
          <w:w w:val="103"/>
          <w:sz w:val="22"/>
          <w:szCs w:val="22"/>
        </w:rPr>
        <w:t>SE</w:t>
      </w:r>
      <w:r w:rsidRPr="00027D88">
        <w:rPr>
          <w:rFonts w:ascii="Arial" w:hAnsi="Arial" w:cs="Arial"/>
          <w:b/>
          <w:bCs/>
          <w:w w:val="103"/>
          <w:sz w:val="22"/>
          <w:szCs w:val="22"/>
        </w:rPr>
        <w:t>:</w:t>
      </w:r>
      <w:r w:rsidR="000B5164" w:rsidRPr="00027D88">
        <w:rPr>
          <w:rFonts w:ascii="Arial" w:hAnsi="Arial" w:cs="Arial"/>
          <w:sz w:val="22"/>
          <w:szCs w:val="22"/>
        </w:rPr>
        <w:t xml:space="preserve"> </w:t>
      </w:r>
      <w:r w:rsidR="006A598F" w:rsidRPr="00027D88">
        <w:rPr>
          <w:rFonts w:ascii="Arial" w:hAnsi="Arial" w:cs="Arial"/>
          <w:sz w:val="22"/>
          <w:szCs w:val="22"/>
        </w:rPr>
        <w:t>T</w:t>
      </w:r>
      <w:r w:rsidR="00187D56" w:rsidRPr="00027D88">
        <w:rPr>
          <w:rFonts w:ascii="Arial" w:hAnsi="Arial" w:cs="Arial"/>
          <w:sz w:val="22"/>
          <w:szCs w:val="22"/>
        </w:rPr>
        <w:t>his</w:t>
      </w:r>
      <w:r w:rsidR="00877685" w:rsidRPr="00027D88">
        <w:rPr>
          <w:rFonts w:ascii="Arial" w:hAnsi="Arial" w:cs="Arial"/>
          <w:sz w:val="22"/>
          <w:szCs w:val="22"/>
        </w:rPr>
        <w:t xml:space="preserve"> </w:t>
      </w:r>
      <w:r w:rsidR="007C57D9" w:rsidRPr="00027D88">
        <w:rPr>
          <w:rFonts w:ascii="Arial" w:hAnsi="Arial" w:cs="Arial"/>
          <w:sz w:val="22"/>
          <w:szCs w:val="22"/>
        </w:rPr>
        <w:t>S</w:t>
      </w:r>
      <w:r w:rsidR="00C56F67" w:rsidRPr="00027D88">
        <w:rPr>
          <w:rFonts w:ascii="Arial" w:hAnsi="Arial" w:cs="Arial"/>
          <w:sz w:val="22"/>
          <w:szCs w:val="22"/>
        </w:rPr>
        <w:t>ta</w:t>
      </w:r>
      <w:r w:rsidR="007C57D9" w:rsidRPr="00027D88">
        <w:rPr>
          <w:rFonts w:ascii="Arial" w:hAnsi="Arial" w:cs="Arial"/>
          <w:sz w:val="22"/>
          <w:szCs w:val="22"/>
        </w:rPr>
        <w:t>ndard Operating P</w:t>
      </w:r>
      <w:r w:rsidR="00C56F67" w:rsidRPr="00027D88">
        <w:rPr>
          <w:rFonts w:ascii="Arial" w:hAnsi="Arial" w:cs="Arial"/>
          <w:sz w:val="22"/>
          <w:szCs w:val="22"/>
        </w:rPr>
        <w:t>roce</w:t>
      </w:r>
      <w:r w:rsidR="00EA2C69" w:rsidRPr="00027D88">
        <w:rPr>
          <w:rFonts w:ascii="Arial" w:hAnsi="Arial" w:cs="Arial"/>
          <w:sz w:val="22"/>
          <w:szCs w:val="22"/>
        </w:rPr>
        <w:t>dur</w:t>
      </w:r>
      <w:r w:rsidR="00AF5CE8" w:rsidRPr="00027D88">
        <w:rPr>
          <w:rFonts w:ascii="Arial" w:hAnsi="Arial" w:cs="Arial"/>
          <w:sz w:val="22"/>
          <w:szCs w:val="22"/>
        </w:rPr>
        <w:t>e</w:t>
      </w:r>
      <w:r w:rsidR="00187D56" w:rsidRPr="00027D88">
        <w:rPr>
          <w:rFonts w:ascii="Arial" w:hAnsi="Arial" w:cs="Arial"/>
          <w:sz w:val="22"/>
          <w:szCs w:val="22"/>
        </w:rPr>
        <w:t xml:space="preserve"> (SOP) </w:t>
      </w:r>
      <w:r w:rsidR="00E873A2">
        <w:rPr>
          <w:rFonts w:ascii="Arial" w:hAnsi="Arial" w:cs="Arial"/>
          <w:sz w:val="22"/>
          <w:szCs w:val="22"/>
        </w:rPr>
        <w:t>describ</w:t>
      </w:r>
      <w:r w:rsidR="00F72A47">
        <w:rPr>
          <w:rFonts w:ascii="Arial" w:hAnsi="Arial" w:cs="Arial"/>
          <w:sz w:val="22"/>
          <w:szCs w:val="22"/>
        </w:rPr>
        <w:t>es the methods for using the KSU</w:t>
      </w:r>
      <w:r w:rsidR="00E873A2">
        <w:rPr>
          <w:rFonts w:ascii="Arial" w:hAnsi="Arial" w:cs="Arial"/>
          <w:sz w:val="22"/>
          <w:szCs w:val="22"/>
        </w:rPr>
        <w:t xml:space="preserve"> Instituti</w:t>
      </w:r>
      <w:r w:rsidR="00F72A47">
        <w:rPr>
          <w:rFonts w:ascii="Arial" w:hAnsi="Arial" w:cs="Arial"/>
          <w:sz w:val="22"/>
          <w:szCs w:val="22"/>
        </w:rPr>
        <w:t>onal Review Board (IRB) or a KSU-</w:t>
      </w:r>
      <w:r w:rsidR="00E873A2">
        <w:rPr>
          <w:rFonts w:ascii="Arial" w:hAnsi="Arial" w:cs="Arial"/>
          <w:sz w:val="22"/>
          <w:szCs w:val="22"/>
        </w:rPr>
        <w:t>relied upon IRB for a research protocol involving human subjects.</w:t>
      </w:r>
    </w:p>
    <w:p w14:paraId="617CA45E" w14:textId="77777777" w:rsidR="00D769EC" w:rsidRPr="00027D88" w:rsidRDefault="00F841CB" w:rsidP="00D769EC">
      <w:pPr>
        <w:tabs>
          <w:tab w:val="left" w:pos="2250"/>
        </w:tabs>
        <w:autoSpaceDE w:val="0"/>
        <w:autoSpaceDN w:val="0"/>
        <w:adjustRightInd w:val="0"/>
        <w:spacing w:after="0" w:line="240" w:lineRule="auto"/>
        <w:ind w:left="-180"/>
        <w:rPr>
          <w:rFonts w:ascii="Arial" w:hAnsi="Arial" w:cs="Arial"/>
        </w:rPr>
      </w:pPr>
      <w:r w:rsidRPr="00027D88">
        <w:rPr>
          <w:rFonts w:ascii="Arial" w:hAnsi="Arial" w:cs="Arial"/>
        </w:rPr>
        <w:tab/>
      </w:r>
    </w:p>
    <w:p w14:paraId="617CA45F" w14:textId="10FD0DF0" w:rsidR="00D769EC" w:rsidRPr="00D769EC" w:rsidRDefault="00F841CB" w:rsidP="00EA2C69">
      <w:pPr>
        <w:autoSpaceDE w:val="0"/>
        <w:autoSpaceDN w:val="0"/>
        <w:adjustRightInd w:val="0"/>
        <w:spacing w:after="0" w:line="240" w:lineRule="auto"/>
        <w:ind w:left="-180"/>
        <w:rPr>
          <w:rFonts w:ascii="Times New Roman" w:hAnsi="Times New Roman" w:cs="Times New Roman"/>
        </w:rPr>
      </w:pPr>
      <w:r w:rsidRPr="00027D88">
        <w:rPr>
          <w:rFonts w:ascii="Arial" w:hAnsi="Arial" w:cs="Arial"/>
          <w:b/>
          <w:bCs/>
          <w:spacing w:val="2"/>
          <w:w w:val="103"/>
        </w:rPr>
        <w:t>SCOPE</w:t>
      </w:r>
      <w:r w:rsidRPr="00027D88">
        <w:rPr>
          <w:rFonts w:ascii="Arial" w:hAnsi="Arial" w:cs="Arial"/>
          <w:b/>
          <w:bCs/>
          <w:w w:val="103"/>
        </w:rPr>
        <w:t>:</w:t>
      </w:r>
      <w:r w:rsidR="00511FEB" w:rsidRPr="00027D88">
        <w:rPr>
          <w:rFonts w:ascii="Arial" w:hAnsi="Arial" w:cs="Arial"/>
        </w:rPr>
        <w:t xml:space="preserve"> </w:t>
      </w:r>
      <w:r w:rsidR="00C56F67" w:rsidRPr="00027D88">
        <w:rPr>
          <w:rFonts w:ascii="Arial" w:hAnsi="Arial" w:cs="Arial"/>
        </w:rPr>
        <w:t xml:space="preserve">This SOP applies </w:t>
      </w:r>
      <w:r w:rsidR="0031459F">
        <w:rPr>
          <w:rFonts w:ascii="Arial" w:hAnsi="Arial" w:cs="Arial"/>
        </w:rPr>
        <w:t xml:space="preserve">to </w:t>
      </w:r>
      <w:r w:rsidR="00E873A2">
        <w:rPr>
          <w:rFonts w:ascii="Arial" w:hAnsi="Arial" w:cs="Arial"/>
        </w:rPr>
        <w:t>a</w:t>
      </w:r>
      <w:r w:rsidR="00F72A47">
        <w:rPr>
          <w:rFonts w:ascii="Arial" w:hAnsi="Arial" w:cs="Arial"/>
        </w:rPr>
        <w:t>ll research submitted to the KSU</w:t>
      </w:r>
      <w:r w:rsidR="00E873A2">
        <w:rPr>
          <w:rFonts w:ascii="Arial" w:hAnsi="Arial" w:cs="Arial"/>
        </w:rPr>
        <w:t xml:space="preserve"> IRB or relied upon IRB.</w:t>
      </w:r>
    </w:p>
    <w:p w14:paraId="617CA460" w14:textId="77777777" w:rsidR="00D769EC" w:rsidRDefault="00F841CB" w:rsidP="00511FEB">
      <w:pPr>
        <w:tabs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841CB">
        <w:rPr>
          <w:rFonts w:ascii="Arial" w:hAnsi="Arial" w:cs="Arial"/>
        </w:rPr>
        <w:tab/>
      </w:r>
    </w:p>
    <w:p w14:paraId="617CA461" w14:textId="77777777" w:rsidR="00E229D2" w:rsidRPr="00B81BA6" w:rsidRDefault="00F841CB" w:rsidP="00F306BC">
      <w:pPr>
        <w:pStyle w:val="Default"/>
        <w:ind w:left="-180"/>
        <w:rPr>
          <w:rFonts w:ascii="Arial" w:hAnsi="Arial" w:cs="Arial"/>
        </w:rPr>
      </w:pPr>
      <w:r w:rsidRPr="003E262F">
        <w:rPr>
          <w:rFonts w:ascii="Arial" w:hAnsi="Arial" w:cs="Arial"/>
          <w:b/>
          <w:bCs/>
          <w:spacing w:val="2"/>
          <w:sz w:val="22"/>
          <w:szCs w:val="22"/>
        </w:rPr>
        <w:t>RESPONSIBILITY:</w:t>
      </w:r>
      <w:r w:rsidR="00511FEB">
        <w:rPr>
          <w:rFonts w:ascii="Arial" w:hAnsi="Arial" w:cs="Arial"/>
          <w:b/>
          <w:bCs/>
          <w:spacing w:val="2"/>
        </w:rPr>
        <w:t xml:space="preserve"> </w:t>
      </w:r>
      <w:r w:rsidR="00B81BA6" w:rsidRPr="00B81BA6">
        <w:rPr>
          <w:rFonts w:ascii="Arial" w:hAnsi="Arial" w:cs="Arial"/>
          <w:bCs/>
          <w:spacing w:val="2"/>
          <w:sz w:val="22"/>
          <w:szCs w:val="22"/>
        </w:rPr>
        <w:t xml:space="preserve">The Investigator is responsible for </w:t>
      </w:r>
      <w:r w:rsidR="00B81BA6" w:rsidRPr="00B81BA6">
        <w:rPr>
          <w:rFonts w:ascii="Arial" w:hAnsi="Arial" w:cs="Arial"/>
          <w:bCs/>
          <w:i/>
          <w:spacing w:val="2"/>
          <w:sz w:val="22"/>
          <w:szCs w:val="22"/>
        </w:rPr>
        <w:t xml:space="preserve">not </w:t>
      </w:r>
      <w:r w:rsidR="00B81BA6">
        <w:rPr>
          <w:rFonts w:ascii="Arial" w:hAnsi="Arial" w:cs="Arial"/>
          <w:bCs/>
          <w:spacing w:val="2"/>
          <w:sz w:val="22"/>
          <w:szCs w:val="22"/>
        </w:rPr>
        <w:t xml:space="preserve">conducting any human </w:t>
      </w:r>
      <w:proofErr w:type="gramStart"/>
      <w:r w:rsidR="00B81BA6">
        <w:rPr>
          <w:rFonts w:ascii="Arial" w:hAnsi="Arial" w:cs="Arial"/>
          <w:bCs/>
          <w:spacing w:val="2"/>
          <w:sz w:val="22"/>
          <w:szCs w:val="22"/>
        </w:rPr>
        <w:t>subjects</w:t>
      </w:r>
      <w:proofErr w:type="gramEnd"/>
      <w:r w:rsidR="00B81BA6">
        <w:rPr>
          <w:rFonts w:ascii="Arial" w:hAnsi="Arial" w:cs="Arial"/>
          <w:bCs/>
          <w:spacing w:val="2"/>
          <w:sz w:val="22"/>
          <w:szCs w:val="22"/>
        </w:rPr>
        <w:t xml:space="preserve"> research without obtaining prior IRB review and approval.</w:t>
      </w:r>
    </w:p>
    <w:p w14:paraId="617CA462" w14:textId="77777777" w:rsidR="00F841CB" w:rsidRPr="00F841CB" w:rsidRDefault="00F841CB" w:rsidP="005B44EE">
      <w:pPr>
        <w:tabs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841CB">
        <w:rPr>
          <w:rFonts w:ascii="Arial" w:hAnsi="Arial" w:cs="Arial"/>
        </w:rPr>
        <w:tab/>
      </w:r>
    </w:p>
    <w:p w14:paraId="617CA463" w14:textId="77777777" w:rsidR="001D5499" w:rsidRDefault="00F841CB" w:rsidP="00F515CD">
      <w:pPr>
        <w:tabs>
          <w:tab w:val="left" w:pos="2250"/>
        </w:tabs>
        <w:autoSpaceDE w:val="0"/>
        <w:autoSpaceDN w:val="0"/>
        <w:adjustRightInd w:val="0"/>
        <w:spacing w:after="0" w:line="240" w:lineRule="auto"/>
        <w:ind w:left="-180"/>
        <w:rPr>
          <w:rFonts w:ascii="Arial" w:hAnsi="Arial" w:cs="Arial"/>
        </w:rPr>
      </w:pPr>
      <w:r w:rsidRPr="00F841CB">
        <w:rPr>
          <w:rFonts w:ascii="Arial" w:hAnsi="Arial" w:cs="Arial"/>
          <w:b/>
          <w:bCs/>
          <w:spacing w:val="2"/>
          <w:w w:val="103"/>
        </w:rPr>
        <w:t>DEF</w:t>
      </w:r>
      <w:r w:rsidRPr="00F841CB">
        <w:rPr>
          <w:rFonts w:ascii="Arial" w:hAnsi="Arial" w:cs="Arial"/>
          <w:b/>
          <w:bCs/>
          <w:spacing w:val="1"/>
          <w:w w:val="103"/>
        </w:rPr>
        <w:t>I</w:t>
      </w:r>
      <w:r w:rsidRPr="00F841CB">
        <w:rPr>
          <w:rFonts w:ascii="Arial" w:hAnsi="Arial" w:cs="Arial"/>
          <w:b/>
          <w:bCs/>
          <w:spacing w:val="2"/>
          <w:w w:val="103"/>
        </w:rPr>
        <w:t>N</w:t>
      </w:r>
      <w:r w:rsidRPr="00F841CB">
        <w:rPr>
          <w:rFonts w:ascii="Arial" w:hAnsi="Arial" w:cs="Arial"/>
          <w:b/>
          <w:bCs/>
          <w:spacing w:val="1"/>
          <w:w w:val="103"/>
        </w:rPr>
        <w:t>I</w:t>
      </w:r>
      <w:r w:rsidRPr="00F841CB">
        <w:rPr>
          <w:rFonts w:ascii="Arial" w:hAnsi="Arial" w:cs="Arial"/>
          <w:b/>
          <w:bCs/>
          <w:spacing w:val="2"/>
          <w:w w:val="103"/>
        </w:rPr>
        <w:t>T</w:t>
      </w:r>
      <w:r w:rsidRPr="00F841CB">
        <w:rPr>
          <w:rFonts w:ascii="Arial" w:hAnsi="Arial" w:cs="Arial"/>
          <w:b/>
          <w:bCs/>
          <w:spacing w:val="1"/>
          <w:w w:val="103"/>
        </w:rPr>
        <w:t>I</w:t>
      </w:r>
      <w:r w:rsidRPr="00F841CB">
        <w:rPr>
          <w:rFonts w:ascii="Arial" w:hAnsi="Arial" w:cs="Arial"/>
          <w:b/>
          <w:bCs/>
          <w:spacing w:val="3"/>
          <w:w w:val="103"/>
        </w:rPr>
        <w:t>O</w:t>
      </w:r>
      <w:r w:rsidRPr="00F841CB">
        <w:rPr>
          <w:rFonts w:ascii="Arial" w:hAnsi="Arial" w:cs="Arial"/>
          <w:b/>
          <w:bCs/>
          <w:spacing w:val="2"/>
          <w:w w:val="103"/>
        </w:rPr>
        <w:t>NS</w:t>
      </w:r>
      <w:r w:rsidRPr="00F841CB">
        <w:rPr>
          <w:rFonts w:ascii="Arial" w:hAnsi="Arial" w:cs="Arial"/>
          <w:b/>
          <w:bCs/>
          <w:w w:val="103"/>
        </w:rPr>
        <w:t>:</w:t>
      </w:r>
      <w:r w:rsidRPr="00F841CB">
        <w:rPr>
          <w:rFonts w:ascii="Arial" w:hAnsi="Arial" w:cs="Arial"/>
        </w:rPr>
        <w:t xml:space="preserve"> </w:t>
      </w:r>
    </w:p>
    <w:p w14:paraId="57A156D7" w14:textId="77777777" w:rsidR="00AF5DD0" w:rsidRPr="004043FE" w:rsidRDefault="00AF5DD0" w:rsidP="00F72A47">
      <w:pPr>
        <w:tabs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14:paraId="638D5F61" w14:textId="36E7D777" w:rsidR="00AF5DD0" w:rsidRPr="004043FE" w:rsidRDefault="00AF5DD0" w:rsidP="0047631A">
      <w:pPr>
        <w:tabs>
          <w:tab w:val="left" w:pos="2250"/>
        </w:tabs>
        <w:autoSpaceDE w:val="0"/>
        <w:autoSpaceDN w:val="0"/>
        <w:adjustRightInd w:val="0"/>
        <w:spacing w:after="0" w:line="240" w:lineRule="auto"/>
        <w:ind w:left="-180"/>
        <w:rPr>
          <w:rFonts w:ascii="Arial" w:hAnsi="Arial" w:cs="Arial"/>
        </w:rPr>
      </w:pPr>
      <w:r w:rsidRPr="004043FE">
        <w:rPr>
          <w:rFonts w:ascii="Arial" w:hAnsi="Arial" w:cs="Arial"/>
          <w:b/>
        </w:rPr>
        <w:t>Collaborative Institutional Training Initiative (CITI) Program:</w:t>
      </w:r>
      <w:r w:rsidRPr="004043FE">
        <w:rPr>
          <w:rFonts w:ascii="Arial" w:hAnsi="Arial" w:cs="Arial"/>
        </w:rPr>
        <w:t xml:space="preserve"> The Division of Research</w:t>
      </w:r>
      <w:r w:rsidR="00F72A47">
        <w:rPr>
          <w:rFonts w:ascii="Arial" w:hAnsi="Arial" w:cs="Arial"/>
        </w:rPr>
        <w:t xml:space="preserve"> and Sponsored Programs</w:t>
      </w:r>
      <w:r w:rsidRPr="004043FE">
        <w:rPr>
          <w:rFonts w:ascii="Arial" w:hAnsi="Arial" w:cs="Arial"/>
        </w:rPr>
        <w:t>, in conjunction with the CITI Program, has made available online courses in Human Subject Protections, Responsible Conduct of Research, Laboratory Animal Welfare and Good Clinical Practice.</w:t>
      </w:r>
    </w:p>
    <w:p w14:paraId="1043CB8C" w14:textId="77777777" w:rsidR="00AF5DD0" w:rsidRPr="004043FE" w:rsidRDefault="00AF5DD0" w:rsidP="0047631A">
      <w:pPr>
        <w:tabs>
          <w:tab w:val="left" w:pos="2250"/>
        </w:tabs>
        <w:autoSpaceDE w:val="0"/>
        <w:autoSpaceDN w:val="0"/>
        <w:adjustRightInd w:val="0"/>
        <w:spacing w:after="0" w:line="240" w:lineRule="auto"/>
        <w:ind w:left="-180"/>
        <w:rPr>
          <w:sz w:val="19"/>
          <w:szCs w:val="19"/>
        </w:rPr>
      </w:pPr>
    </w:p>
    <w:p w14:paraId="6D400252" w14:textId="77777777" w:rsidR="005D1780" w:rsidRPr="004043FE" w:rsidRDefault="005D1780" w:rsidP="005D1780">
      <w:pPr>
        <w:tabs>
          <w:tab w:val="left" w:pos="2250"/>
        </w:tabs>
        <w:autoSpaceDE w:val="0"/>
        <w:autoSpaceDN w:val="0"/>
        <w:adjustRightInd w:val="0"/>
        <w:spacing w:after="0" w:line="240" w:lineRule="auto"/>
        <w:ind w:left="-180"/>
        <w:rPr>
          <w:rFonts w:ascii="Arial" w:eastAsia="Times New Roman" w:hAnsi="Arial" w:cs="Arial"/>
          <w:b/>
          <w:bCs/>
        </w:rPr>
      </w:pPr>
    </w:p>
    <w:p w14:paraId="20C85B8F" w14:textId="49CA5F62" w:rsidR="005D1780" w:rsidRDefault="005D1780" w:rsidP="005D1780">
      <w:pPr>
        <w:tabs>
          <w:tab w:val="left" w:pos="2250"/>
        </w:tabs>
        <w:autoSpaceDE w:val="0"/>
        <w:autoSpaceDN w:val="0"/>
        <w:adjustRightInd w:val="0"/>
        <w:spacing w:after="0" w:line="240" w:lineRule="auto"/>
        <w:ind w:left="-180"/>
        <w:rPr>
          <w:rFonts w:ascii="Arial" w:eastAsia="Times New Roman" w:hAnsi="Arial" w:cs="Arial"/>
          <w:b/>
          <w:bCs/>
        </w:rPr>
      </w:pPr>
      <w:r w:rsidRPr="004043FE">
        <w:rPr>
          <w:rFonts w:ascii="Arial" w:eastAsia="Times New Roman" w:hAnsi="Arial" w:cs="Arial"/>
          <w:b/>
          <w:bCs/>
        </w:rPr>
        <w:t>The following types of research studies</w:t>
      </w:r>
      <w:r w:rsidR="000B230D">
        <w:rPr>
          <w:rFonts w:ascii="Arial" w:eastAsia="Times New Roman" w:hAnsi="Arial" w:cs="Arial"/>
          <w:b/>
          <w:bCs/>
        </w:rPr>
        <w:t xml:space="preserve"> are</w:t>
      </w:r>
      <w:r w:rsidR="00450B97">
        <w:rPr>
          <w:rFonts w:ascii="Arial" w:eastAsia="Times New Roman" w:hAnsi="Arial" w:cs="Arial"/>
          <w:b/>
          <w:bCs/>
        </w:rPr>
        <w:t xml:space="preserve"> reviewed by the</w:t>
      </w:r>
      <w:r w:rsidR="000B230D">
        <w:rPr>
          <w:rFonts w:ascii="Arial" w:eastAsia="Times New Roman" w:hAnsi="Arial" w:cs="Arial"/>
          <w:b/>
          <w:bCs/>
        </w:rPr>
        <w:t xml:space="preserve"> KSU</w:t>
      </w:r>
      <w:r w:rsidRPr="004043FE">
        <w:rPr>
          <w:rFonts w:ascii="Arial" w:eastAsia="Times New Roman" w:hAnsi="Arial" w:cs="Arial"/>
          <w:b/>
          <w:bCs/>
        </w:rPr>
        <w:t xml:space="preserve"> IRB:</w:t>
      </w:r>
    </w:p>
    <w:p w14:paraId="5F402326" w14:textId="77777777" w:rsidR="00450B97" w:rsidRPr="004043FE" w:rsidRDefault="00450B97" w:rsidP="005D1780">
      <w:pPr>
        <w:tabs>
          <w:tab w:val="left" w:pos="2250"/>
        </w:tabs>
        <w:autoSpaceDE w:val="0"/>
        <w:autoSpaceDN w:val="0"/>
        <w:adjustRightInd w:val="0"/>
        <w:spacing w:after="0" w:line="240" w:lineRule="auto"/>
        <w:ind w:left="-180"/>
        <w:rPr>
          <w:rFonts w:ascii="Arial" w:eastAsia="Times New Roman" w:hAnsi="Arial" w:cs="Arial"/>
          <w:b/>
          <w:bCs/>
        </w:rPr>
      </w:pPr>
    </w:p>
    <w:p w14:paraId="638F63C8" w14:textId="7016A23E" w:rsidR="005D1780" w:rsidRPr="008011D8" w:rsidRDefault="005D1780" w:rsidP="008011D8">
      <w:pPr>
        <w:numPr>
          <w:ilvl w:val="0"/>
          <w:numId w:val="12"/>
        </w:numPr>
        <w:shd w:val="clear" w:color="auto" w:fill="FFFFFF"/>
        <w:spacing w:after="75"/>
        <w:ind w:left="150"/>
        <w:rPr>
          <w:rFonts w:ascii="Arial" w:eastAsia="Times New Roman" w:hAnsi="Arial" w:cs="Arial"/>
        </w:rPr>
      </w:pPr>
      <w:r w:rsidRPr="005D1780">
        <w:rPr>
          <w:rFonts w:ascii="Arial" w:eastAsia="Times New Roman" w:hAnsi="Arial" w:cs="Arial"/>
        </w:rPr>
        <w:t>Principal Investi</w:t>
      </w:r>
      <w:r w:rsidR="000B230D">
        <w:rPr>
          <w:rFonts w:ascii="Arial" w:eastAsia="Times New Roman" w:hAnsi="Arial" w:cs="Arial"/>
        </w:rPr>
        <w:t>gator-initiated trials where KSU</w:t>
      </w:r>
      <w:r w:rsidRPr="005D1780">
        <w:rPr>
          <w:rFonts w:ascii="Arial" w:eastAsia="Times New Roman" w:hAnsi="Arial" w:cs="Arial"/>
        </w:rPr>
        <w:t xml:space="preserve"> faculty/staff hold the Investigational New Drug (IND) or Investigational Device Exemption (I</w:t>
      </w:r>
      <w:r w:rsidR="000B230D">
        <w:rPr>
          <w:rFonts w:ascii="Arial" w:eastAsia="Times New Roman" w:hAnsi="Arial" w:cs="Arial"/>
        </w:rPr>
        <w:t>DE) for the test article and KSU</w:t>
      </w:r>
      <w:r w:rsidRPr="005D1780">
        <w:rPr>
          <w:rFonts w:ascii="Arial" w:eastAsia="Times New Roman" w:hAnsi="Arial" w:cs="Arial"/>
        </w:rPr>
        <w:t xml:space="preserve"> Principal Investigator-initiated trials which have been determined by the FDA to be IND exempt; </w:t>
      </w:r>
    </w:p>
    <w:p w14:paraId="0EF3EE23" w14:textId="5EBB29EF" w:rsidR="005D1780" w:rsidRPr="005D1780" w:rsidRDefault="005D1780" w:rsidP="005D1780">
      <w:pPr>
        <w:numPr>
          <w:ilvl w:val="0"/>
          <w:numId w:val="12"/>
        </w:numPr>
        <w:shd w:val="clear" w:color="auto" w:fill="FFFFFF"/>
        <w:spacing w:after="75"/>
        <w:ind w:left="150"/>
        <w:rPr>
          <w:rFonts w:ascii="Arial" w:eastAsia="Times New Roman" w:hAnsi="Arial" w:cs="Arial"/>
        </w:rPr>
      </w:pPr>
      <w:r w:rsidRPr="005D1780">
        <w:rPr>
          <w:rFonts w:ascii="Arial" w:eastAsia="Times New Roman" w:hAnsi="Arial" w:cs="Arial"/>
        </w:rPr>
        <w:t xml:space="preserve">Research which involves rDNA or other biological agents which must be </w:t>
      </w:r>
      <w:r w:rsidR="000B230D">
        <w:rPr>
          <w:rFonts w:ascii="Arial" w:eastAsia="Times New Roman" w:hAnsi="Arial" w:cs="Arial"/>
        </w:rPr>
        <w:t>reviewed and approved by the KSU</w:t>
      </w:r>
      <w:r w:rsidRPr="005D1780">
        <w:rPr>
          <w:rFonts w:ascii="Arial" w:eastAsia="Times New Roman" w:hAnsi="Arial" w:cs="Arial"/>
        </w:rPr>
        <w:t xml:space="preserve"> Biosafety Committee; and </w:t>
      </w:r>
    </w:p>
    <w:p w14:paraId="6ACD963B" w14:textId="5B7BB5E8" w:rsidR="005D1780" w:rsidRPr="000B230D" w:rsidRDefault="005D1780" w:rsidP="000B230D">
      <w:pPr>
        <w:numPr>
          <w:ilvl w:val="0"/>
          <w:numId w:val="12"/>
        </w:numPr>
        <w:shd w:val="clear" w:color="auto" w:fill="FFFFFF"/>
        <w:spacing w:after="75"/>
        <w:ind w:left="150"/>
        <w:rPr>
          <w:rFonts w:ascii="Arial" w:eastAsia="Times New Roman" w:hAnsi="Arial" w:cs="Arial"/>
        </w:rPr>
      </w:pPr>
      <w:r w:rsidRPr="005D1780">
        <w:rPr>
          <w:rFonts w:ascii="Arial" w:eastAsia="Times New Roman" w:hAnsi="Arial" w:cs="Arial"/>
        </w:rPr>
        <w:t xml:space="preserve">Studies that are </w:t>
      </w:r>
      <w:r w:rsidR="000B230D">
        <w:rPr>
          <w:rFonts w:ascii="Arial" w:eastAsia="Times New Roman" w:hAnsi="Arial" w:cs="Arial"/>
        </w:rPr>
        <w:t>sponsored by or conducted at Kent State campuses</w:t>
      </w:r>
      <w:r w:rsidRPr="005D1780">
        <w:rPr>
          <w:rFonts w:ascii="Arial" w:eastAsia="Times New Roman" w:hAnsi="Arial" w:cs="Arial"/>
        </w:rPr>
        <w:t xml:space="preserve"> </w:t>
      </w:r>
      <w:r w:rsidRPr="000B230D">
        <w:rPr>
          <w:rFonts w:ascii="Arial" w:eastAsia="Times New Roman" w:hAnsi="Arial" w:cs="Arial"/>
        </w:rPr>
        <w:t xml:space="preserve"> </w:t>
      </w:r>
    </w:p>
    <w:p w14:paraId="6C094BD1" w14:textId="77777777" w:rsidR="005D1780" w:rsidRPr="005D1780" w:rsidRDefault="005D1780" w:rsidP="005D1780">
      <w:pPr>
        <w:numPr>
          <w:ilvl w:val="0"/>
          <w:numId w:val="12"/>
        </w:numPr>
        <w:shd w:val="clear" w:color="auto" w:fill="FFFFFF"/>
        <w:spacing w:after="75"/>
        <w:ind w:left="150"/>
        <w:rPr>
          <w:rFonts w:ascii="Arial" w:eastAsia="Times New Roman" w:hAnsi="Arial" w:cs="Arial"/>
        </w:rPr>
      </w:pPr>
      <w:r w:rsidRPr="005D1780">
        <w:rPr>
          <w:rFonts w:ascii="Arial" w:eastAsia="Times New Roman" w:hAnsi="Arial" w:cs="Arial"/>
        </w:rPr>
        <w:t xml:space="preserve">Studies that are exempt from review or that meet the criteria for expedited review </w:t>
      </w:r>
    </w:p>
    <w:p w14:paraId="17EB25E6" w14:textId="77777777" w:rsidR="00462CD5" w:rsidRDefault="00462CD5" w:rsidP="009372B4">
      <w:pPr>
        <w:tabs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pacing w:val="2"/>
          <w:w w:val="103"/>
        </w:rPr>
      </w:pPr>
    </w:p>
    <w:p w14:paraId="5C85B215" w14:textId="77777777" w:rsidR="0047631A" w:rsidRPr="004043FE" w:rsidRDefault="0047631A" w:rsidP="00AF5DD0">
      <w:pPr>
        <w:tabs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77C4C27" w14:textId="4553E33B" w:rsidR="004715CA" w:rsidRDefault="000B230D" w:rsidP="0047631A">
      <w:pPr>
        <w:tabs>
          <w:tab w:val="left" w:pos="2250"/>
        </w:tabs>
        <w:autoSpaceDE w:val="0"/>
        <w:autoSpaceDN w:val="0"/>
        <w:adjustRightInd w:val="0"/>
        <w:spacing w:after="0" w:line="240" w:lineRule="auto"/>
        <w:ind w:left="-180"/>
        <w:rPr>
          <w:rFonts w:ascii="Arial" w:hAnsi="Arial" w:cs="Arial"/>
          <w:b/>
        </w:rPr>
      </w:pPr>
      <w:r>
        <w:rPr>
          <w:rFonts w:ascii="Arial" w:hAnsi="Arial" w:cs="Arial"/>
          <w:b/>
        </w:rPr>
        <w:t>KSU</w:t>
      </w:r>
      <w:r w:rsidR="004715CA">
        <w:rPr>
          <w:rFonts w:ascii="Arial" w:hAnsi="Arial" w:cs="Arial"/>
          <w:b/>
        </w:rPr>
        <w:t xml:space="preserve"> relied-upon IRBs: </w:t>
      </w:r>
    </w:p>
    <w:p w14:paraId="2E370893" w14:textId="77777777" w:rsidR="004715CA" w:rsidRDefault="004715CA" w:rsidP="0047631A">
      <w:pPr>
        <w:tabs>
          <w:tab w:val="left" w:pos="2250"/>
        </w:tabs>
        <w:autoSpaceDE w:val="0"/>
        <w:autoSpaceDN w:val="0"/>
        <w:adjustRightInd w:val="0"/>
        <w:spacing w:after="0" w:line="240" w:lineRule="auto"/>
        <w:ind w:left="-180"/>
        <w:rPr>
          <w:rFonts w:ascii="Arial" w:hAnsi="Arial" w:cs="Arial"/>
          <w:b/>
        </w:rPr>
      </w:pPr>
    </w:p>
    <w:p w14:paraId="100DC9FD" w14:textId="00A8974C" w:rsidR="0047631A" w:rsidRPr="004043FE" w:rsidRDefault="004715CA" w:rsidP="0047631A">
      <w:pPr>
        <w:tabs>
          <w:tab w:val="left" w:pos="2250"/>
        </w:tabs>
        <w:autoSpaceDE w:val="0"/>
        <w:autoSpaceDN w:val="0"/>
        <w:adjustRightInd w:val="0"/>
        <w:spacing w:after="0" w:line="240" w:lineRule="auto"/>
        <w:ind w:left="-180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0B230D">
        <w:rPr>
          <w:rFonts w:ascii="Arial" w:hAnsi="Arial" w:cs="Arial"/>
        </w:rPr>
        <w:t>KSU</w:t>
      </w:r>
      <w:r>
        <w:rPr>
          <w:rFonts w:ascii="Arial" w:hAnsi="Arial" w:cs="Arial"/>
        </w:rPr>
        <w:t xml:space="preserve"> IRB relies upon the review and approval of certain research p</w:t>
      </w:r>
      <w:r w:rsidR="00F72A47">
        <w:rPr>
          <w:rFonts w:ascii="Arial" w:hAnsi="Arial" w:cs="Arial"/>
        </w:rPr>
        <w:t>roducts by external IRBs including, but not limited to,</w:t>
      </w:r>
      <w:r>
        <w:rPr>
          <w:rFonts w:ascii="Arial" w:hAnsi="Arial" w:cs="Arial"/>
        </w:rPr>
        <w:t xml:space="preserve"> Western Institutional Review Boa</w:t>
      </w:r>
      <w:r w:rsidR="00F72A47">
        <w:rPr>
          <w:rFonts w:ascii="Arial" w:hAnsi="Arial" w:cs="Arial"/>
        </w:rPr>
        <w:t>rd (WIRB), Cleveland Clinic, University Hospital,</w:t>
      </w:r>
      <w:r w:rsidR="00B5232E">
        <w:rPr>
          <w:rFonts w:ascii="Arial" w:hAnsi="Arial" w:cs="Arial"/>
        </w:rPr>
        <w:t xml:space="preserve"> and </w:t>
      </w:r>
      <w:r w:rsidR="00F72A47">
        <w:rPr>
          <w:rFonts w:ascii="Arial" w:hAnsi="Arial" w:cs="Arial"/>
        </w:rPr>
        <w:t>Case Western Reserve University.  While KSU</w:t>
      </w:r>
      <w:r>
        <w:rPr>
          <w:rFonts w:ascii="Arial" w:hAnsi="Arial" w:cs="Arial"/>
        </w:rPr>
        <w:t xml:space="preserve"> relied-upon IRBs serve</w:t>
      </w:r>
      <w:r w:rsidR="0047631A" w:rsidRPr="004043FE">
        <w:rPr>
          <w:rFonts w:ascii="Arial" w:hAnsi="Arial" w:cs="Arial"/>
        </w:rPr>
        <w:t xml:space="preserve"> as the IRB of reco</w:t>
      </w:r>
      <w:r w:rsidR="00F72A47">
        <w:rPr>
          <w:rFonts w:ascii="Arial" w:hAnsi="Arial" w:cs="Arial"/>
        </w:rPr>
        <w:t>rd for certain research, the KSU</w:t>
      </w:r>
      <w:r w:rsidR="0047631A" w:rsidRPr="004043FE">
        <w:rPr>
          <w:rFonts w:ascii="Arial" w:hAnsi="Arial" w:cs="Arial"/>
        </w:rPr>
        <w:t xml:space="preserve"> IRB performs an administrative review of the applications to ensure they meet the crite</w:t>
      </w:r>
      <w:r w:rsidR="00F72A47">
        <w:rPr>
          <w:rFonts w:ascii="Arial" w:hAnsi="Arial" w:cs="Arial"/>
        </w:rPr>
        <w:t>ria for external review. The KSU</w:t>
      </w:r>
      <w:r w:rsidR="0047631A" w:rsidRPr="004043FE">
        <w:rPr>
          <w:rFonts w:ascii="Arial" w:hAnsi="Arial" w:cs="Arial"/>
        </w:rPr>
        <w:t xml:space="preserve"> IRB is also responsible for the local conduct of the research and would be involved in issues related to s</w:t>
      </w:r>
      <w:r w:rsidR="00F72A47">
        <w:rPr>
          <w:rFonts w:ascii="Arial" w:hAnsi="Arial" w:cs="Arial"/>
        </w:rPr>
        <w:t>ubjects participating at the KSU</w:t>
      </w:r>
      <w:r w:rsidR="0047631A" w:rsidRPr="004043FE">
        <w:rPr>
          <w:rFonts w:ascii="Arial" w:hAnsi="Arial" w:cs="Arial"/>
        </w:rPr>
        <w:t xml:space="preserve"> site.</w:t>
      </w:r>
    </w:p>
    <w:p w14:paraId="49606F9D" w14:textId="77777777" w:rsidR="005D1780" w:rsidRPr="004043FE" w:rsidRDefault="005D1780" w:rsidP="004043FE">
      <w:pPr>
        <w:tabs>
          <w:tab w:val="left" w:pos="2250"/>
        </w:tabs>
        <w:autoSpaceDE w:val="0"/>
        <w:autoSpaceDN w:val="0"/>
        <w:adjustRightInd w:val="0"/>
        <w:spacing w:after="0" w:line="240" w:lineRule="auto"/>
        <w:ind w:left="-180"/>
        <w:rPr>
          <w:rFonts w:ascii="Arial" w:hAnsi="Arial" w:cs="Arial"/>
        </w:rPr>
      </w:pPr>
    </w:p>
    <w:p w14:paraId="13A6B095" w14:textId="5985663D" w:rsidR="005D1780" w:rsidRPr="004043FE" w:rsidRDefault="005D1780" w:rsidP="004043FE">
      <w:pPr>
        <w:tabs>
          <w:tab w:val="left" w:pos="2250"/>
        </w:tabs>
        <w:autoSpaceDE w:val="0"/>
        <w:autoSpaceDN w:val="0"/>
        <w:adjustRightInd w:val="0"/>
        <w:spacing w:after="0" w:line="240" w:lineRule="auto"/>
        <w:ind w:left="-180"/>
        <w:rPr>
          <w:rFonts w:ascii="Arial" w:hAnsi="Arial" w:cs="Arial"/>
        </w:rPr>
      </w:pPr>
      <w:r w:rsidRPr="004043FE">
        <w:rPr>
          <w:rFonts w:ascii="Arial" w:hAnsi="Arial" w:cs="Arial"/>
        </w:rPr>
        <w:t>The following types o</w:t>
      </w:r>
      <w:r w:rsidR="004715CA">
        <w:rPr>
          <w:rFonts w:ascii="Arial" w:hAnsi="Arial" w:cs="Arial"/>
        </w:rPr>
        <w:t xml:space="preserve">f studies are eligible for external IRBs </w:t>
      </w:r>
      <w:r w:rsidRPr="004043FE">
        <w:rPr>
          <w:rFonts w:ascii="Arial" w:hAnsi="Arial" w:cs="Arial"/>
        </w:rPr>
        <w:t>review:</w:t>
      </w:r>
    </w:p>
    <w:p w14:paraId="062A2449" w14:textId="77777777" w:rsidR="005D1780" w:rsidRPr="004043FE" w:rsidRDefault="005D1780" w:rsidP="004043FE">
      <w:pPr>
        <w:tabs>
          <w:tab w:val="left" w:pos="2250"/>
        </w:tabs>
        <w:autoSpaceDE w:val="0"/>
        <w:autoSpaceDN w:val="0"/>
        <w:adjustRightInd w:val="0"/>
        <w:spacing w:after="0" w:line="240" w:lineRule="auto"/>
        <w:ind w:left="-180"/>
        <w:rPr>
          <w:rFonts w:ascii="Arial" w:hAnsi="Arial" w:cs="Arial"/>
        </w:rPr>
      </w:pPr>
    </w:p>
    <w:p w14:paraId="4D64A36C" w14:textId="61727246" w:rsidR="00AF5DD0" w:rsidRPr="00C05390" w:rsidRDefault="00C05390" w:rsidP="00C05390">
      <w:pPr>
        <w:numPr>
          <w:ilvl w:val="0"/>
          <w:numId w:val="11"/>
        </w:numPr>
        <w:shd w:val="clear" w:color="auto" w:fill="FFFFFF"/>
        <w:spacing w:after="0" w:line="240" w:lineRule="auto"/>
        <w:ind w:left="144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All industry sponsored </w:t>
      </w:r>
      <w:r w:rsidR="00AF5DD0" w:rsidRPr="004043FE">
        <w:rPr>
          <w:rFonts w:ascii="Arial" w:eastAsia="Times New Roman" w:hAnsi="Arial" w:cs="Arial"/>
        </w:rPr>
        <w:t xml:space="preserve">Phase </w:t>
      </w:r>
      <w:r w:rsidR="005F1425">
        <w:rPr>
          <w:rFonts w:ascii="Arial" w:eastAsia="Times New Roman" w:hAnsi="Arial" w:cs="Arial"/>
        </w:rPr>
        <w:t>1,</w:t>
      </w:r>
      <w:r>
        <w:rPr>
          <w:rFonts w:ascii="Arial" w:eastAsia="Times New Roman" w:hAnsi="Arial" w:cs="Arial"/>
        </w:rPr>
        <w:t xml:space="preserve"> </w:t>
      </w:r>
      <w:r w:rsidR="00AF5DD0" w:rsidRPr="004043FE">
        <w:rPr>
          <w:rFonts w:ascii="Arial" w:eastAsia="Times New Roman" w:hAnsi="Arial" w:cs="Arial"/>
        </w:rPr>
        <w:t>2, 3 &amp; 4 multicenter clinical trials regardless of funding source (i.e., federal, foundati</w:t>
      </w:r>
      <w:r w:rsidR="005D1780" w:rsidRPr="004043FE">
        <w:rPr>
          <w:rFonts w:ascii="Arial" w:eastAsia="Times New Roman" w:hAnsi="Arial" w:cs="Arial"/>
        </w:rPr>
        <w:t>on,</w:t>
      </w:r>
      <w:r>
        <w:rPr>
          <w:rFonts w:ascii="Arial" w:eastAsia="Times New Roman" w:hAnsi="Arial" w:cs="Arial"/>
        </w:rPr>
        <w:t xml:space="preserve"> </w:t>
      </w:r>
      <w:r w:rsidR="00AF5DD0" w:rsidRPr="00C05390">
        <w:rPr>
          <w:rFonts w:ascii="Arial" w:eastAsia="Times New Roman" w:hAnsi="Arial" w:cs="Arial"/>
        </w:rPr>
        <w:t>non</w:t>
      </w:r>
      <w:r w:rsidR="005D1780" w:rsidRPr="00C05390">
        <w:rPr>
          <w:rFonts w:ascii="Arial" w:eastAsia="Times New Roman" w:hAnsi="Arial" w:cs="Arial"/>
        </w:rPr>
        <w:t>-</w:t>
      </w:r>
      <w:r w:rsidR="00AF5DD0" w:rsidRPr="00C05390">
        <w:rPr>
          <w:rFonts w:ascii="Arial" w:eastAsia="Times New Roman" w:hAnsi="Arial" w:cs="Arial"/>
        </w:rPr>
        <w:t>profit or industry)</w:t>
      </w:r>
      <w:r w:rsidR="004715CA" w:rsidRPr="00C05390">
        <w:rPr>
          <w:rFonts w:ascii="Arial" w:eastAsia="Times New Roman" w:hAnsi="Arial" w:cs="Arial"/>
        </w:rPr>
        <w:t xml:space="preserve"> </w:t>
      </w:r>
      <w:r w:rsidR="00AF5DD0" w:rsidRPr="00C05390">
        <w:rPr>
          <w:rFonts w:ascii="Arial" w:eastAsia="Times New Roman" w:hAnsi="Arial" w:cs="Arial"/>
        </w:rPr>
        <w:t xml:space="preserve">involving drugs and devices, registry </w:t>
      </w:r>
      <w:r w:rsidR="004715CA" w:rsidRPr="00C05390">
        <w:rPr>
          <w:rFonts w:ascii="Arial" w:eastAsia="Times New Roman" w:hAnsi="Arial" w:cs="Arial"/>
        </w:rPr>
        <w:t>studies or observational trials.</w:t>
      </w:r>
      <w:r w:rsidR="00AF5DD0" w:rsidRPr="00C05390">
        <w:rPr>
          <w:rFonts w:ascii="Arial" w:eastAsia="Times New Roman" w:hAnsi="Arial" w:cs="Arial"/>
        </w:rPr>
        <w:t xml:space="preserve"> </w:t>
      </w:r>
    </w:p>
    <w:p w14:paraId="167B2910" w14:textId="77777777" w:rsidR="005D1780" w:rsidRPr="004043FE" w:rsidRDefault="005D1780" w:rsidP="004043FE">
      <w:pPr>
        <w:shd w:val="clear" w:color="auto" w:fill="FFFFFF"/>
        <w:spacing w:after="0" w:line="240" w:lineRule="auto"/>
        <w:ind w:left="144"/>
        <w:rPr>
          <w:rFonts w:ascii="Arial" w:eastAsia="Times New Roman" w:hAnsi="Arial" w:cs="Arial"/>
        </w:rPr>
      </w:pPr>
    </w:p>
    <w:p w14:paraId="28DE3330" w14:textId="446D678C" w:rsidR="00AF5DD0" w:rsidRPr="004043FE" w:rsidRDefault="00AF5DD0" w:rsidP="004043FE">
      <w:pPr>
        <w:numPr>
          <w:ilvl w:val="0"/>
          <w:numId w:val="11"/>
        </w:numPr>
        <w:shd w:val="clear" w:color="auto" w:fill="FFFFFF"/>
        <w:spacing w:after="75" w:line="240" w:lineRule="auto"/>
        <w:ind w:left="150"/>
        <w:rPr>
          <w:rFonts w:ascii="Arial" w:eastAsia="Times New Roman" w:hAnsi="Arial" w:cs="Arial"/>
        </w:rPr>
      </w:pPr>
      <w:r w:rsidRPr="004043FE">
        <w:rPr>
          <w:rFonts w:ascii="Arial" w:eastAsia="Times New Roman" w:hAnsi="Arial" w:cs="Arial"/>
        </w:rPr>
        <w:t>All clinical research projects in which there is an institutional conflict of i</w:t>
      </w:r>
      <w:r w:rsidR="004715CA">
        <w:rPr>
          <w:rFonts w:ascii="Arial" w:eastAsia="Times New Roman" w:hAnsi="Arial" w:cs="Arial"/>
        </w:rPr>
        <w:t>nterest must be reviewed by one of these external IRBs, regardless of funding source.</w:t>
      </w:r>
    </w:p>
    <w:p w14:paraId="41C8BDC5" w14:textId="77777777" w:rsidR="00AF5DD0" w:rsidRDefault="00AF5DD0" w:rsidP="0047631A">
      <w:pPr>
        <w:tabs>
          <w:tab w:val="left" w:pos="2250"/>
        </w:tabs>
        <w:autoSpaceDE w:val="0"/>
        <w:autoSpaceDN w:val="0"/>
        <w:adjustRightInd w:val="0"/>
        <w:spacing w:after="0" w:line="240" w:lineRule="auto"/>
        <w:ind w:left="-180"/>
        <w:rPr>
          <w:rFonts w:ascii="Arial" w:hAnsi="Arial" w:cs="Arial"/>
        </w:rPr>
      </w:pPr>
    </w:p>
    <w:p w14:paraId="4B3D83C6" w14:textId="5AB192C7" w:rsidR="002C2A35" w:rsidRPr="005D1780" w:rsidRDefault="00917356" w:rsidP="005D17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E4925">
        <w:rPr>
          <w:rFonts w:ascii="Arial" w:hAnsi="Arial" w:cs="Arial"/>
          <w:b/>
          <w:bCs/>
          <w:color w:val="000000"/>
        </w:rPr>
        <w:t>PROCEDURE</w:t>
      </w:r>
      <w:r w:rsidR="00616560" w:rsidRPr="00FE4925">
        <w:rPr>
          <w:rFonts w:ascii="Arial" w:hAnsi="Arial" w:cs="Arial"/>
          <w:b/>
          <w:bCs/>
          <w:color w:val="000000"/>
        </w:rPr>
        <w:t xml:space="preserve">: </w:t>
      </w:r>
      <w:r w:rsidR="00A33E29" w:rsidRPr="00FE4925">
        <w:rPr>
          <w:rFonts w:ascii="Arial" w:hAnsi="Arial" w:cs="Arial"/>
          <w:b/>
          <w:bCs/>
          <w:color w:val="000000"/>
        </w:rPr>
        <w:t xml:space="preserve"> </w:t>
      </w:r>
    </w:p>
    <w:p w14:paraId="617CA47A" w14:textId="0F5DB957" w:rsidR="00616560" w:rsidRPr="00FE4925" w:rsidRDefault="00616560" w:rsidP="005D17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7CA52733" w14:textId="04FC8409" w:rsidR="002C2A35" w:rsidRDefault="005D1780" w:rsidP="00456B43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Inves</w:t>
      </w:r>
      <w:r w:rsidR="00516DEE">
        <w:rPr>
          <w:rFonts w:ascii="Arial" w:eastAsia="Times New Roman" w:hAnsi="Arial" w:cs="Arial"/>
          <w:color w:val="000000"/>
        </w:rPr>
        <w:t>tigators who submit</w:t>
      </w:r>
      <w:r>
        <w:rPr>
          <w:rFonts w:ascii="Arial" w:eastAsia="Times New Roman" w:hAnsi="Arial" w:cs="Arial"/>
          <w:color w:val="000000"/>
        </w:rPr>
        <w:t xml:space="preserve"> studies for </w:t>
      </w:r>
      <w:r w:rsidR="00F72A47">
        <w:rPr>
          <w:rFonts w:ascii="Arial" w:eastAsia="Times New Roman" w:hAnsi="Arial" w:cs="Arial"/>
          <w:color w:val="000000"/>
        </w:rPr>
        <w:t>KSU</w:t>
      </w:r>
      <w:r w:rsidR="003F68A4">
        <w:rPr>
          <w:rFonts w:ascii="Arial" w:eastAsia="Times New Roman" w:hAnsi="Arial" w:cs="Arial"/>
          <w:color w:val="000000"/>
        </w:rPr>
        <w:t xml:space="preserve"> IRB review and approval are required to do the following:</w:t>
      </w:r>
    </w:p>
    <w:p w14:paraId="6347D759" w14:textId="77777777" w:rsidR="003F68A4" w:rsidRDefault="003F68A4" w:rsidP="003F68A4">
      <w:pPr>
        <w:pStyle w:val="ListParagraph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14:paraId="14A8F67D" w14:textId="0F1F1A44" w:rsidR="003F68A4" w:rsidRDefault="00F72A47" w:rsidP="00951C98">
      <w:pPr>
        <w:pStyle w:val="ListParagraph"/>
        <w:numPr>
          <w:ilvl w:val="1"/>
          <w:numId w:val="9"/>
        </w:num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All KSU and KSU a</w:t>
      </w:r>
      <w:r w:rsidR="00B81BA6" w:rsidRPr="00FE4925">
        <w:rPr>
          <w:rFonts w:ascii="Arial" w:eastAsia="Times New Roman" w:hAnsi="Arial" w:cs="Arial"/>
          <w:color w:val="000000"/>
        </w:rPr>
        <w:t>ffiliate facu</w:t>
      </w:r>
      <w:r w:rsidR="00AF70B0" w:rsidRPr="00FE4925">
        <w:rPr>
          <w:rFonts w:ascii="Arial" w:eastAsia="Times New Roman" w:hAnsi="Arial" w:cs="Arial"/>
          <w:color w:val="000000"/>
        </w:rPr>
        <w:t>lty, staff, and students</w:t>
      </w:r>
      <w:r w:rsidR="00B81BA6" w:rsidRPr="00FE4925">
        <w:rPr>
          <w:rFonts w:ascii="Arial" w:eastAsia="Times New Roman" w:hAnsi="Arial" w:cs="Arial"/>
          <w:color w:val="000000"/>
        </w:rPr>
        <w:t xml:space="preserve"> involved in </w:t>
      </w:r>
      <w:r w:rsidR="00AF70B0" w:rsidRPr="00FE4925">
        <w:rPr>
          <w:rFonts w:ascii="Arial" w:eastAsia="Times New Roman" w:hAnsi="Arial" w:cs="Arial"/>
          <w:color w:val="000000"/>
        </w:rPr>
        <w:t xml:space="preserve">human subjects </w:t>
      </w:r>
      <w:r w:rsidR="00B81BA6" w:rsidRPr="00FE4925">
        <w:rPr>
          <w:rFonts w:ascii="Arial" w:eastAsia="Times New Roman" w:hAnsi="Arial" w:cs="Arial"/>
          <w:color w:val="000000"/>
        </w:rPr>
        <w:t>resea</w:t>
      </w:r>
      <w:r>
        <w:rPr>
          <w:rFonts w:ascii="Arial" w:eastAsia="Times New Roman" w:hAnsi="Arial" w:cs="Arial"/>
          <w:color w:val="000000"/>
        </w:rPr>
        <w:t>rch projects must complete a KSU</w:t>
      </w:r>
      <w:r w:rsidR="00B81BA6" w:rsidRPr="00FE4925">
        <w:rPr>
          <w:rFonts w:ascii="Arial" w:eastAsia="Times New Roman" w:hAnsi="Arial" w:cs="Arial"/>
          <w:color w:val="000000"/>
        </w:rPr>
        <w:t xml:space="preserve"> IRB approved education program for human </w:t>
      </w:r>
      <w:proofErr w:type="gramStart"/>
      <w:r w:rsidR="00B81BA6" w:rsidRPr="00FE4925">
        <w:rPr>
          <w:rFonts w:ascii="Arial" w:eastAsia="Times New Roman" w:hAnsi="Arial" w:cs="Arial"/>
          <w:color w:val="000000"/>
        </w:rPr>
        <w:t>subjects</w:t>
      </w:r>
      <w:proofErr w:type="gramEnd"/>
      <w:r w:rsidR="00B81BA6" w:rsidRPr="00FE4925">
        <w:rPr>
          <w:rFonts w:ascii="Arial" w:eastAsia="Times New Roman" w:hAnsi="Arial" w:cs="Arial"/>
          <w:color w:val="000000"/>
        </w:rPr>
        <w:t xml:space="preserve"> protection.  Investigators and research staff may complete the CITI program to meet this requirement </w:t>
      </w:r>
      <w:hyperlink r:id="rId11" w:history="1">
        <w:r w:rsidR="00B81BA6" w:rsidRPr="00FE4925">
          <w:rPr>
            <w:rStyle w:val="Hyperlink"/>
            <w:rFonts w:ascii="Arial" w:eastAsia="Times New Roman" w:hAnsi="Arial" w:cs="Arial"/>
          </w:rPr>
          <w:t>www.citiprogram.org</w:t>
        </w:r>
      </w:hyperlink>
      <w:r w:rsidR="00B81BA6" w:rsidRPr="00FE4925">
        <w:rPr>
          <w:rFonts w:ascii="Arial" w:eastAsia="Times New Roman" w:hAnsi="Arial" w:cs="Arial"/>
          <w:color w:val="000000"/>
        </w:rPr>
        <w:t xml:space="preserve">.  </w:t>
      </w:r>
      <w:r w:rsidR="00456B43" w:rsidRPr="00FE4925">
        <w:rPr>
          <w:rFonts w:ascii="Arial" w:eastAsia="Times New Roman" w:hAnsi="Arial" w:cs="Arial"/>
          <w:color w:val="000000"/>
        </w:rPr>
        <w:t>.</w:t>
      </w:r>
    </w:p>
    <w:p w14:paraId="6E410F20" w14:textId="180921A1" w:rsidR="003F68A4" w:rsidRDefault="00F72A47" w:rsidP="003F68A4">
      <w:pPr>
        <w:pStyle w:val="ListParagraph"/>
        <w:numPr>
          <w:ilvl w:val="1"/>
          <w:numId w:val="9"/>
        </w:num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Research staff should include</w:t>
      </w:r>
      <w:r w:rsidR="005A5163" w:rsidRPr="003F68A4">
        <w:rPr>
          <w:rFonts w:ascii="Arial" w:eastAsia="Times New Roman" w:hAnsi="Arial" w:cs="Arial"/>
          <w:color w:val="000000"/>
        </w:rPr>
        <w:t xml:space="preserve"> a copy of their </w:t>
      </w:r>
      <w:r>
        <w:rPr>
          <w:rFonts w:ascii="Arial" w:eastAsia="Times New Roman" w:hAnsi="Arial" w:cs="Arial"/>
          <w:color w:val="000000"/>
        </w:rPr>
        <w:t xml:space="preserve">training </w:t>
      </w:r>
      <w:r w:rsidR="005A5163" w:rsidRPr="003F68A4">
        <w:rPr>
          <w:rFonts w:ascii="Arial" w:eastAsia="Times New Roman" w:hAnsi="Arial" w:cs="Arial"/>
          <w:color w:val="000000"/>
        </w:rPr>
        <w:t xml:space="preserve">certificates </w:t>
      </w:r>
      <w:r>
        <w:rPr>
          <w:rFonts w:ascii="Arial" w:eastAsia="Times New Roman" w:hAnsi="Arial" w:cs="Arial"/>
          <w:color w:val="000000"/>
        </w:rPr>
        <w:t>(which are</w:t>
      </w:r>
      <w:r w:rsidR="00456B43" w:rsidRPr="003F68A4">
        <w:rPr>
          <w:rFonts w:ascii="Arial" w:eastAsia="Times New Roman" w:hAnsi="Arial" w:cs="Arial"/>
          <w:color w:val="000000"/>
        </w:rPr>
        <w:t xml:space="preserve"> valid f</w:t>
      </w:r>
      <w:r>
        <w:rPr>
          <w:rFonts w:ascii="Arial" w:eastAsia="Times New Roman" w:hAnsi="Arial" w:cs="Arial"/>
          <w:color w:val="000000"/>
        </w:rPr>
        <w:t>or three</w:t>
      </w:r>
      <w:r w:rsidR="00456B43" w:rsidRPr="003F68A4">
        <w:rPr>
          <w:rFonts w:ascii="Arial" w:eastAsia="Times New Roman" w:hAnsi="Arial" w:cs="Arial"/>
          <w:color w:val="000000"/>
        </w:rPr>
        <w:t xml:space="preserve"> years</w:t>
      </w:r>
      <w:r>
        <w:rPr>
          <w:rFonts w:ascii="Arial" w:eastAsia="Times New Roman" w:hAnsi="Arial" w:cs="Arial"/>
          <w:color w:val="000000"/>
        </w:rPr>
        <w:t>)</w:t>
      </w:r>
      <w:r w:rsidR="00456B43" w:rsidRPr="003F68A4">
        <w:rPr>
          <w:rFonts w:ascii="Arial" w:eastAsia="Times New Roman" w:hAnsi="Arial" w:cs="Arial"/>
          <w:color w:val="000000"/>
        </w:rPr>
        <w:t>,</w:t>
      </w:r>
      <w:r>
        <w:rPr>
          <w:rFonts w:ascii="Arial" w:eastAsia="Times New Roman" w:hAnsi="Arial" w:cs="Arial"/>
          <w:color w:val="000000"/>
        </w:rPr>
        <w:t xml:space="preserve"> to the submission email. </w:t>
      </w:r>
    </w:p>
    <w:p w14:paraId="0425C41B" w14:textId="7B1F116B" w:rsidR="003F68A4" w:rsidRPr="003F68A4" w:rsidRDefault="001A67E2" w:rsidP="003F68A4">
      <w:pPr>
        <w:pStyle w:val="ListParagraph"/>
        <w:numPr>
          <w:ilvl w:val="1"/>
          <w:numId w:val="9"/>
        </w:num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3F68A4">
        <w:rPr>
          <w:rFonts w:ascii="Arial" w:hAnsi="Arial" w:cs="Arial"/>
        </w:rPr>
        <w:t>All research personnel are</w:t>
      </w:r>
      <w:r w:rsidR="00F72A47">
        <w:rPr>
          <w:rFonts w:ascii="Arial" w:hAnsi="Arial" w:cs="Arial"/>
        </w:rPr>
        <w:t xml:space="preserve"> required to submit a</w:t>
      </w:r>
      <w:r w:rsidR="00AF70B0" w:rsidRPr="003F68A4">
        <w:rPr>
          <w:rFonts w:ascii="Arial" w:hAnsi="Arial" w:cs="Arial"/>
        </w:rPr>
        <w:t xml:space="preserve"> </w:t>
      </w:r>
      <w:r w:rsidR="00526AB3" w:rsidRPr="003F68A4">
        <w:rPr>
          <w:rFonts w:ascii="Arial" w:hAnsi="Arial" w:cs="Arial"/>
        </w:rPr>
        <w:t>current</w:t>
      </w:r>
      <w:r w:rsidR="00AF70B0" w:rsidRPr="003F68A4">
        <w:rPr>
          <w:rFonts w:ascii="Arial" w:hAnsi="Arial" w:cs="Arial"/>
        </w:rPr>
        <w:t xml:space="preserve"> curriculum vitae (CV) or resume</w:t>
      </w:r>
      <w:r w:rsidR="00F72A47">
        <w:rPr>
          <w:rFonts w:ascii="Arial" w:hAnsi="Arial" w:cs="Arial"/>
        </w:rPr>
        <w:t xml:space="preserve"> with the IRB application submission</w:t>
      </w:r>
      <w:r w:rsidR="00AF70B0" w:rsidRPr="003F68A4">
        <w:rPr>
          <w:rFonts w:ascii="Arial" w:hAnsi="Arial" w:cs="Arial"/>
        </w:rPr>
        <w:t>.</w:t>
      </w:r>
    </w:p>
    <w:p w14:paraId="2B397FBF" w14:textId="3D1134A1" w:rsidR="003F68A4" w:rsidRPr="003F68A4" w:rsidRDefault="001A67E2" w:rsidP="003F68A4">
      <w:pPr>
        <w:pStyle w:val="ListParagraph"/>
        <w:numPr>
          <w:ilvl w:val="1"/>
          <w:numId w:val="9"/>
        </w:num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3F68A4">
        <w:rPr>
          <w:rFonts w:ascii="Arial" w:eastAsia="Times New Roman" w:hAnsi="Arial" w:cs="Arial"/>
          <w:bCs/>
          <w:color w:val="000000"/>
        </w:rPr>
        <w:t xml:space="preserve">Research </w:t>
      </w:r>
      <w:r w:rsidR="00526AB3" w:rsidRPr="003F68A4">
        <w:rPr>
          <w:rFonts w:ascii="Arial" w:eastAsia="Times New Roman" w:hAnsi="Arial" w:cs="Arial"/>
          <w:bCs/>
          <w:color w:val="000000"/>
        </w:rPr>
        <w:t>staff</w:t>
      </w:r>
      <w:r w:rsidR="00526AB3" w:rsidRPr="003F68A4">
        <w:rPr>
          <w:rFonts w:ascii="Arial" w:eastAsia="Times New Roman" w:hAnsi="Arial" w:cs="Arial"/>
          <w:color w:val="000000"/>
        </w:rPr>
        <w:t xml:space="preserve"> proposing to recruit human subjects is</w:t>
      </w:r>
      <w:r w:rsidRPr="003F68A4">
        <w:rPr>
          <w:rFonts w:ascii="Arial" w:eastAsia="Times New Roman" w:hAnsi="Arial" w:cs="Arial"/>
          <w:color w:val="000000"/>
        </w:rPr>
        <w:t xml:space="preserve"> required to submit an application to the IRB for review and approval </w:t>
      </w:r>
      <w:r w:rsidRPr="00F72A47">
        <w:rPr>
          <w:rFonts w:ascii="Arial" w:eastAsia="Times New Roman" w:hAnsi="Arial" w:cs="Arial"/>
          <w:bCs/>
          <w:color w:val="000000"/>
        </w:rPr>
        <w:t xml:space="preserve">prior to initiating each project. </w:t>
      </w:r>
      <w:r w:rsidRPr="003F68A4">
        <w:rPr>
          <w:rFonts w:ascii="Arial" w:eastAsia="Times New Roman" w:hAnsi="Arial" w:cs="Arial"/>
          <w:bCs/>
          <w:color w:val="000000"/>
        </w:rPr>
        <w:t xml:space="preserve"> </w:t>
      </w:r>
    </w:p>
    <w:p w14:paraId="10AA96A0" w14:textId="0B81E412" w:rsidR="00516DEE" w:rsidRPr="00516DEE" w:rsidRDefault="00F72A47" w:rsidP="00516DEE">
      <w:pPr>
        <w:pStyle w:val="ListParagraph"/>
        <w:numPr>
          <w:ilvl w:val="1"/>
          <w:numId w:val="9"/>
        </w:num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Cs/>
          <w:color w:val="000000"/>
        </w:rPr>
        <w:t>IRB submission materials must be sent via email from their kent.edu account</w:t>
      </w:r>
      <w:r w:rsidR="00516DEE">
        <w:rPr>
          <w:rFonts w:ascii="Arial" w:eastAsia="Times New Roman" w:hAnsi="Arial" w:cs="Arial"/>
          <w:bCs/>
          <w:color w:val="000000"/>
        </w:rPr>
        <w:t>.</w:t>
      </w:r>
    </w:p>
    <w:p w14:paraId="622563AA" w14:textId="7ED4A558" w:rsidR="00BC2163" w:rsidRPr="009372B4" w:rsidRDefault="00FE4925" w:rsidP="00323CF2">
      <w:pPr>
        <w:pStyle w:val="ListParagraph"/>
        <w:numPr>
          <w:ilvl w:val="1"/>
          <w:numId w:val="9"/>
        </w:num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9372B4">
        <w:rPr>
          <w:rFonts w:ascii="Arial" w:eastAsia="Times New Roman" w:hAnsi="Arial" w:cs="Arial"/>
          <w:bCs/>
          <w:color w:val="000000"/>
        </w:rPr>
        <w:t>Research staff</w:t>
      </w:r>
      <w:r w:rsidR="0047631A" w:rsidRPr="009372B4">
        <w:rPr>
          <w:rFonts w:ascii="Arial" w:eastAsia="Times New Roman" w:hAnsi="Arial" w:cs="Arial"/>
          <w:bCs/>
          <w:color w:val="000000"/>
        </w:rPr>
        <w:t xml:space="preserve"> </w:t>
      </w:r>
      <w:r w:rsidR="009372B4">
        <w:rPr>
          <w:rFonts w:ascii="Arial" w:eastAsia="Times New Roman" w:hAnsi="Arial" w:cs="Arial"/>
          <w:bCs/>
          <w:color w:val="000000"/>
        </w:rPr>
        <w:t xml:space="preserve">complete </w:t>
      </w:r>
      <w:r w:rsidRPr="009372B4">
        <w:rPr>
          <w:rFonts w:ascii="Arial" w:eastAsia="Times New Roman" w:hAnsi="Arial" w:cs="Arial"/>
          <w:bCs/>
          <w:color w:val="000000"/>
        </w:rPr>
        <w:t xml:space="preserve">the applicable pages of the </w:t>
      </w:r>
      <w:r w:rsidR="009372B4">
        <w:rPr>
          <w:rFonts w:ascii="Arial" w:eastAsia="Times New Roman" w:hAnsi="Arial" w:cs="Arial"/>
          <w:bCs/>
          <w:color w:val="000000"/>
        </w:rPr>
        <w:t>IRB application and send</w:t>
      </w:r>
      <w:r w:rsidRPr="009372B4">
        <w:rPr>
          <w:rFonts w:ascii="Arial" w:eastAsia="Times New Roman" w:hAnsi="Arial" w:cs="Arial"/>
          <w:bCs/>
          <w:color w:val="000000"/>
        </w:rPr>
        <w:t xml:space="preserve"> all appropriate supporting documentation (e.g., protocol, informed consent form, etc.)</w:t>
      </w:r>
      <w:r w:rsidR="009372B4">
        <w:rPr>
          <w:rFonts w:ascii="Arial" w:eastAsia="Times New Roman" w:hAnsi="Arial" w:cs="Arial"/>
          <w:bCs/>
          <w:color w:val="000000"/>
        </w:rPr>
        <w:t xml:space="preserve"> to the discipline specific IRB reviewer for initial evaluation. </w:t>
      </w:r>
    </w:p>
    <w:p w14:paraId="1ECDED55" w14:textId="77777777" w:rsidR="00516DEE" w:rsidRDefault="00516DEE" w:rsidP="00516DEE">
      <w:pPr>
        <w:pStyle w:val="ListParagraph"/>
        <w:spacing w:after="0" w:line="240" w:lineRule="auto"/>
        <w:ind w:left="360"/>
        <w:jc w:val="both"/>
        <w:rPr>
          <w:rFonts w:ascii="Arial" w:eastAsia="Times New Roman" w:hAnsi="Arial" w:cs="Arial"/>
          <w:bCs/>
          <w:color w:val="000000"/>
        </w:rPr>
      </w:pPr>
    </w:p>
    <w:p w14:paraId="26437F0E" w14:textId="011F0D88" w:rsidR="00516DEE" w:rsidRDefault="00516DEE" w:rsidP="006C2D62">
      <w:pPr>
        <w:pStyle w:val="ListParagraph"/>
        <w:numPr>
          <w:ilvl w:val="0"/>
          <w:numId w:val="14"/>
        </w:numPr>
        <w:spacing w:after="0" w:line="240" w:lineRule="auto"/>
        <w:ind w:left="720"/>
        <w:jc w:val="both"/>
        <w:rPr>
          <w:rFonts w:ascii="Arial" w:eastAsia="Times New Roman" w:hAnsi="Arial" w:cs="Arial"/>
          <w:bCs/>
          <w:color w:val="000000"/>
        </w:rPr>
      </w:pPr>
      <w:r>
        <w:rPr>
          <w:rFonts w:ascii="Arial" w:eastAsia="Times New Roman" w:hAnsi="Arial" w:cs="Arial"/>
          <w:bCs/>
          <w:color w:val="000000"/>
        </w:rPr>
        <w:t>Investiga</w:t>
      </w:r>
      <w:r w:rsidR="009372B4">
        <w:rPr>
          <w:rFonts w:ascii="Arial" w:eastAsia="Times New Roman" w:hAnsi="Arial" w:cs="Arial"/>
          <w:bCs/>
          <w:color w:val="000000"/>
        </w:rPr>
        <w:t>tors who submit studies for KSU</w:t>
      </w:r>
      <w:r w:rsidR="004715CA">
        <w:rPr>
          <w:rFonts w:ascii="Arial" w:eastAsia="Times New Roman" w:hAnsi="Arial" w:cs="Arial"/>
          <w:bCs/>
          <w:color w:val="000000"/>
        </w:rPr>
        <w:t xml:space="preserve"> relied-upon IRBs</w:t>
      </w:r>
      <w:r>
        <w:rPr>
          <w:rFonts w:ascii="Arial" w:eastAsia="Times New Roman" w:hAnsi="Arial" w:cs="Arial"/>
          <w:bCs/>
          <w:color w:val="000000"/>
        </w:rPr>
        <w:t xml:space="preserve"> review and approval are required to do the following:</w:t>
      </w:r>
    </w:p>
    <w:p w14:paraId="76FD5D6A" w14:textId="0CD9B5E7" w:rsidR="001A3ABC" w:rsidRPr="001A3ABC" w:rsidRDefault="00516DEE" w:rsidP="006C2D62">
      <w:pPr>
        <w:pStyle w:val="ListParagraph"/>
        <w:numPr>
          <w:ilvl w:val="1"/>
          <w:numId w:val="14"/>
        </w:numPr>
        <w:spacing w:after="0" w:line="240" w:lineRule="auto"/>
        <w:ind w:left="1440"/>
        <w:jc w:val="both"/>
        <w:rPr>
          <w:rFonts w:ascii="Arial" w:eastAsia="Times New Roman" w:hAnsi="Arial" w:cs="Arial"/>
          <w:bCs/>
        </w:rPr>
      </w:pPr>
      <w:r w:rsidRPr="001A3ABC">
        <w:rPr>
          <w:rFonts w:ascii="Arial" w:hAnsi="Arial" w:cs="Arial"/>
        </w:rPr>
        <w:t>Investigators and/or designated</w:t>
      </w:r>
      <w:r w:rsidR="004715CA">
        <w:rPr>
          <w:rFonts w:ascii="Arial" w:hAnsi="Arial" w:cs="Arial"/>
        </w:rPr>
        <w:t xml:space="preserve"> research personnel seeking external IRB</w:t>
      </w:r>
      <w:r w:rsidRPr="001A3ABC">
        <w:rPr>
          <w:rFonts w:ascii="Arial" w:hAnsi="Arial" w:cs="Arial"/>
        </w:rPr>
        <w:t xml:space="preserve"> review and approval </w:t>
      </w:r>
      <w:r w:rsidR="001A3ABC" w:rsidRPr="001A3ABC">
        <w:rPr>
          <w:rFonts w:ascii="Arial" w:hAnsi="Arial" w:cs="Arial"/>
        </w:rPr>
        <w:t>must</w:t>
      </w:r>
      <w:r w:rsidR="009372B4">
        <w:rPr>
          <w:rFonts w:ascii="Arial" w:hAnsi="Arial" w:cs="Arial"/>
        </w:rPr>
        <w:t xml:space="preserve"> submit an IRB Authorization Request form to the Office of Research Compliance at Researchcompliance@kent.edu</w:t>
      </w:r>
      <w:r w:rsidRPr="001A3ABC">
        <w:rPr>
          <w:rFonts w:ascii="Arial" w:hAnsi="Arial" w:cs="Arial"/>
        </w:rPr>
        <w:t xml:space="preserve">. </w:t>
      </w:r>
      <w:r w:rsidR="009372B4">
        <w:rPr>
          <w:rFonts w:ascii="Arial" w:hAnsi="Arial" w:cs="Arial"/>
        </w:rPr>
        <w:t xml:space="preserve">Copies of the external IRB application and research protocol should accompany this completed form. </w:t>
      </w:r>
    </w:p>
    <w:p w14:paraId="41BC3C3F" w14:textId="2AE84A98" w:rsidR="001A3ABC" w:rsidRPr="001A3ABC" w:rsidRDefault="009372B4" w:rsidP="006C2D62">
      <w:pPr>
        <w:pStyle w:val="ListParagraph"/>
        <w:numPr>
          <w:ilvl w:val="1"/>
          <w:numId w:val="14"/>
        </w:numPr>
        <w:spacing w:after="0" w:line="240" w:lineRule="auto"/>
        <w:ind w:left="1440"/>
        <w:jc w:val="both"/>
        <w:rPr>
          <w:rFonts w:ascii="Arial" w:eastAsia="Times New Roman" w:hAnsi="Arial" w:cs="Arial"/>
          <w:bCs/>
        </w:rPr>
      </w:pPr>
      <w:r>
        <w:rPr>
          <w:rFonts w:ascii="Arial" w:hAnsi="Arial" w:cs="Arial"/>
        </w:rPr>
        <w:t xml:space="preserve">The KSU IRB will </w:t>
      </w:r>
      <w:r w:rsidR="00516DEE" w:rsidRPr="001A3ABC">
        <w:rPr>
          <w:rFonts w:ascii="Arial" w:hAnsi="Arial" w:cs="Arial"/>
        </w:rPr>
        <w:t xml:space="preserve">conduct an administrative review of the research materials. </w:t>
      </w:r>
    </w:p>
    <w:p w14:paraId="186FA91E" w14:textId="308AC527" w:rsidR="00516DEE" w:rsidRPr="001A3ABC" w:rsidRDefault="009372B4" w:rsidP="006C2D62">
      <w:pPr>
        <w:pStyle w:val="ListParagraph"/>
        <w:numPr>
          <w:ilvl w:val="1"/>
          <w:numId w:val="14"/>
        </w:numPr>
        <w:spacing w:after="0" w:line="240" w:lineRule="auto"/>
        <w:ind w:left="1440"/>
        <w:jc w:val="both"/>
        <w:rPr>
          <w:rFonts w:ascii="Arial" w:eastAsia="Times New Roman" w:hAnsi="Arial" w:cs="Arial"/>
          <w:bCs/>
        </w:rPr>
      </w:pPr>
      <w:r>
        <w:rPr>
          <w:rFonts w:ascii="Arial" w:hAnsi="Arial" w:cs="Arial"/>
        </w:rPr>
        <w:t>The ORC will initiate contact with external IRB and facilitate IRB authorization agreement or review by KSU IRB (if required)</w:t>
      </w:r>
      <w:r w:rsidR="00516DEE" w:rsidRPr="001A3ABC">
        <w:rPr>
          <w:rFonts w:ascii="Arial" w:hAnsi="Arial" w:cs="Arial"/>
        </w:rPr>
        <w:t>.</w:t>
      </w:r>
    </w:p>
    <w:p w14:paraId="617CA48B" w14:textId="21281E25" w:rsidR="00204ACB" w:rsidRPr="00383C14" w:rsidRDefault="001A3ABC" w:rsidP="006C2D62">
      <w:pPr>
        <w:pStyle w:val="ListParagraph"/>
        <w:numPr>
          <w:ilvl w:val="1"/>
          <w:numId w:val="14"/>
        </w:numPr>
        <w:spacing w:after="0" w:line="240" w:lineRule="auto"/>
        <w:ind w:left="1440"/>
        <w:jc w:val="both"/>
        <w:rPr>
          <w:rFonts w:ascii="Arial" w:eastAsia="Times New Roman" w:hAnsi="Arial" w:cs="Arial"/>
          <w:bCs/>
        </w:rPr>
      </w:pPr>
      <w:r w:rsidRPr="001A3ABC">
        <w:rPr>
          <w:rFonts w:ascii="Arial" w:hAnsi="Arial" w:cs="Arial"/>
        </w:rPr>
        <w:t xml:space="preserve">Investigators </w:t>
      </w:r>
      <w:r>
        <w:rPr>
          <w:rFonts w:ascii="Arial" w:hAnsi="Arial" w:cs="Arial"/>
        </w:rPr>
        <w:t xml:space="preserve">and designated research personnel will </w:t>
      </w:r>
      <w:r w:rsidR="00383C14">
        <w:rPr>
          <w:rFonts w:ascii="Arial" w:hAnsi="Arial" w:cs="Arial"/>
        </w:rPr>
        <w:t xml:space="preserve">follow external IRBs guidelines for the submission and review. </w:t>
      </w:r>
    </w:p>
    <w:p w14:paraId="462C46FF" w14:textId="77777777" w:rsidR="00383C14" w:rsidRPr="009372B4" w:rsidRDefault="00383C14" w:rsidP="009372B4">
      <w:pPr>
        <w:spacing w:after="0" w:line="240" w:lineRule="auto"/>
        <w:ind w:left="720"/>
        <w:jc w:val="both"/>
        <w:rPr>
          <w:rFonts w:ascii="Arial" w:eastAsia="Times New Roman" w:hAnsi="Arial" w:cs="Arial"/>
          <w:bCs/>
        </w:rPr>
      </w:pPr>
    </w:p>
    <w:p w14:paraId="1A935A6F" w14:textId="77777777" w:rsidR="00431820" w:rsidRDefault="00431820" w:rsidP="00431820">
      <w:pPr>
        <w:spacing w:after="0" w:line="240" w:lineRule="auto"/>
        <w:jc w:val="both"/>
        <w:rPr>
          <w:rFonts w:ascii="Arial" w:eastAsia="Times New Roman" w:hAnsi="Arial" w:cs="Arial"/>
          <w:bCs/>
        </w:rPr>
      </w:pPr>
    </w:p>
    <w:p w14:paraId="2201167D" w14:textId="77777777" w:rsidR="00431820" w:rsidRDefault="00431820" w:rsidP="00431820">
      <w:pPr>
        <w:spacing w:after="0" w:line="240" w:lineRule="auto"/>
        <w:jc w:val="both"/>
        <w:rPr>
          <w:rFonts w:ascii="Arial" w:eastAsia="Times New Roman" w:hAnsi="Arial" w:cs="Arial"/>
          <w:bCs/>
        </w:rPr>
      </w:pPr>
    </w:p>
    <w:p w14:paraId="1EC87BCD" w14:textId="77777777" w:rsidR="00431820" w:rsidRDefault="00431820" w:rsidP="00431820">
      <w:pPr>
        <w:spacing w:after="0" w:line="240" w:lineRule="auto"/>
        <w:jc w:val="both"/>
        <w:rPr>
          <w:rFonts w:ascii="Arial" w:eastAsia="Times New Roman" w:hAnsi="Arial" w:cs="Arial"/>
          <w:bCs/>
        </w:rPr>
      </w:pPr>
    </w:p>
    <w:p w14:paraId="0C421868" w14:textId="77777777" w:rsidR="00431820" w:rsidRDefault="00431820" w:rsidP="00431820">
      <w:pPr>
        <w:spacing w:after="0" w:line="240" w:lineRule="auto"/>
        <w:jc w:val="both"/>
        <w:rPr>
          <w:rFonts w:ascii="Arial" w:eastAsia="Times New Roman" w:hAnsi="Arial" w:cs="Arial"/>
          <w:bCs/>
        </w:rPr>
      </w:pPr>
    </w:p>
    <w:p w14:paraId="5EAEF258" w14:textId="77777777" w:rsidR="00431820" w:rsidRDefault="00431820" w:rsidP="00431820">
      <w:pPr>
        <w:spacing w:after="0" w:line="240" w:lineRule="auto"/>
        <w:jc w:val="both"/>
        <w:rPr>
          <w:rFonts w:ascii="Arial" w:eastAsia="Times New Roman" w:hAnsi="Arial" w:cs="Arial"/>
          <w:bCs/>
        </w:rPr>
      </w:pPr>
    </w:p>
    <w:p w14:paraId="78940C62" w14:textId="77777777" w:rsidR="00431820" w:rsidRDefault="00431820" w:rsidP="00431820">
      <w:pPr>
        <w:spacing w:after="0" w:line="240" w:lineRule="auto"/>
        <w:jc w:val="both"/>
        <w:rPr>
          <w:rFonts w:ascii="Arial" w:eastAsia="Times New Roman" w:hAnsi="Arial" w:cs="Arial"/>
          <w:bCs/>
        </w:rPr>
      </w:pPr>
    </w:p>
    <w:p w14:paraId="62ABF373" w14:textId="77777777" w:rsidR="00431820" w:rsidRDefault="00431820" w:rsidP="00431820">
      <w:pPr>
        <w:spacing w:after="0" w:line="240" w:lineRule="auto"/>
        <w:jc w:val="both"/>
        <w:rPr>
          <w:rFonts w:ascii="Arial" w:eastAsia="Times New Roman" w:hAnsi="Arial" w:cs="Arial"/>
          <w:bCs/>
        </w:rPr>
      </w:pPr>
    </w:p>
    <w:p w14:paraId="79A779AF" w14:textId="77777777" w:rsidR="00431820" w:rsidRDefault="00431820" w:rsidP="00431820">
      <w:pPr>
        <w:spacing w:after="0" w:line="240" w:lineRule="auto"/>
        <w:jc w:val="both"/>
        <w:rPr>
          <w:rFonts w:ascii="Arial" w:eastAsia="Times New Roman" w:hAnsi="Arial" w:cs="Arial"/>
          <w:bCs/>
        </w:rPr>
      </w:pPr>
    </w:p>
    <w:p w14:paraId="28F438E5" w14:textId="77777777" w:rsidR="00431820" w:rsidRDefault="00431820" w:rsidP="00431820">
      <w:pPr>
        <w:spacing w:after="0" w:line="240" w:lineRule="auto"/>
        <w:jc w:val="both"/>
        <w:rPr>
          <w:rFonts w:ascii="Arial" w:eastAsia="Times New Roman" w:hAnsi="Arial" w:cs="Arial"/>
          <w:bCs/>
        </w:rPr>
      </w:pPr>
    </w:p>
    <w:p w14:paraId="3C3768A8" w14:textId="77777777" w:rsidR="00431820" w:rsidRDefault="00431820" w:rsidP="00431820">
      <w:pPr>
        <w:spacing w:after="0" w:line="240" w:lineRule="auto"/>
        <w:jc w:val="both"/>
        <w:rPr>
          <w:rFonts w:ascii="Arial" w:eastAsia="Times New Roman" w:hAnsi="Arial" w:cs="Arial"/>
          <w:bCs/>
        </w:rPr>
      </w:pPr>
    </w:p>
    <w:p w14:paraId="34B6C91A" w14:textId="77777777" w:rsidR="00431820" w:rsidRDefault="00431820" w:rsidP="00431820">
      <w:pPr>
        <w:spacing w:after="0" w:line="240" w:lineRule="auto"/>
        <w:jc w:val="both"/>
        <w:rPr>
          <w:rFonts w:ascii="Arial" w:eastAsia="Times New Roman" w:hAnsi="Arial" w:cs="Arial"/>
          <w:bCs/>
        </w:rPr>
      </w:pPr>
    </w:p>
    <w:p w14:paraId="634DBCA4" w14:textId="77777777" w:rsidR="00431820" w:rsidRDefault="00431820" w:rsidP="00431820">
      <w:pPr>
        <w:spacing w:after="0" w:line="240" w:lineRule="auto"/>
        <w:jc w:val="both"/>
        <w:rPr>
          <w:rFonts w:ascii="Arial" w:eastAsia="Times New Roman" w:hAnsi="Arial" w:cs="Arial"/>
          <w:bCs/>
        </w:rPr>
      </w:pPr>
    </w:p>
    <w:p w14:paraId="384AC362" w14:textId="77777777" w:rsidR="00431820" w:rsidRDefault="00431820" w:rsidP="00431820">
      <w:pPr>
        <w:spacing w:after="0" w:line="240" w:lineRule="auto"/>
        <w:jc w:val="both"/>
        <w:rPr>
          <w:rFonts w:ascii="Arial" w:eastAsia="Times New Roman" w:hAnsi="Arial" w:cs="Arial"/>
          <w:bCs/>
        </w:rPr>
      </w:pPr>
    </w:p>
    <w:p w14:paraId="27365E58" w14:textId="77777777" w:rsidR="00431820" w:rsidRDefault="00431820" w:rsidP="00431820">
      <w:pPr>
        <w:spacing w:after="0" w:line="240" w:lineRule="auto"/>
        <w:jc w:val="both"/>
        <w:rPr>
          <w:rFonts w:ascii="Arial" w:eastAsia="Times New Roman" w:hAnsi="Arial" w:cs="Arial"/>
          <w:bCs/>
        </w:rPr>
      </w:pPr>
    </w:p>
    <w:p w14:paraId="6BCE2457" w14:textId="77777777" w:rsidR="00431820" w:rsidRDefault="00431820" w:rsidP="00431820">
      <w:pPr>
        <w:spacing w:after="0" w:line="240" w:lineRule="auto"/>
        <w:jc w:val="both"/>
        <w:rPr>
          <w:rFonts w:ascii="Arial" w:eastAsia="Times New Roman" w:hAnsi="Arial" w:cs="Arial"/>
          <w:bCs/>
        </w:rPr>
      </w:pPr>
    </w:p>
    <w:p w14:paraId="5E551DA8" w14:textId="77777777" w:rsidR="00431820" w:rsidRDefault="00431820" w:rsidP="00431820">
      <w:pPr>
        <w:spacing w:after="0" w:line="240" w:lineRule="auto"/>
        <w:jc w:val="both"/>
        <w:rPr>
          <w:rFonts w:ascii="Arial" w:eastAsia="Times New Roman" w:hAnsi="Arial" w:cs="Arial"/>
          <w:bCs/>
        </w:rPr>
      </w:pPr>
    </w:p>
    <w:p w14:paraId="025FA035" w14:textId="77777777" w:rsidR="00431820" w:rsidRDefault="00431820" w:rsidP="00431820">
      <w:pPr>
        <w:spacing w:after="0" w:line="240" w:lineRule="auto"/>
        <w:jc w:val="both"/>
        <w:rPr>
          <w:rFonts w:ascii="Arial" w:eastAsia="Times New Roman" w:hAnsi="Arial" w:cs="Arial"/>
          <w:bCs/>
        </w:rPr>
      </w:pPr>
    </w:p>
    <w:p w14:paraId="2991D37E" w14:textId="77777777" w:rsidR="00431820" w:rsidRDefault="00431820" w:rsidP="00431820">
      <w:pPr>
        <w:spacing w:after="0" w:line="240" w:lineRule="auto"/>
        <w:jc w:val="both"/>
        <w:rPr>
          <w:rFonts w:ascii="Arial" w:eastAsia="Times New Roman" w:hAnsi="Arial" w:cs="Arial"/>
          <w:bCs/>
        </w:rPr>
      </w:pPr>
    </w:p>
    <w:p w14:paraId="5A6B5221" w14:textId="77777777" w:rsidR="00431820" w:rsidRDefault="00431820" w:rsidP="00431820">
      <w:pPr>
        <w:spacing w:after="0" w:line="240" w:lineRule="auto"/>
        <w:jc w:val="both"/>
        <w:rPr>
          <w:rFonts w:ascii="Arial" w:eastAsia="Times New Roman" w:hAnsi="Arial" w:cs="Arial"/>
          <w:bCs/>
        </w:rPr>
      </w:pPr>
    </w:p>
    <w:p w14:paraId="623AA629" w14:textId="77777777" w:rsidR="00431820" w:rsidRDefault="00431820" w:rsidP="00431820">
      <w:pPr>
        <w:spacing w:after="0" w:line="240" w:lineRule="auto"/>
        <w:jc w:val="both"/>
        <w:rPr>
          <w:rFonts w:ascii="Arial" w:eastAsia="Times New Roman" w:hAnsi="Arial" w:cs="Arial"/>
          <w:bCs/>
        </w:rPr>
      </w:pPr>
    </w:p>
    <w:p w14:paraId="7F055B7E" w14:textId="77777777" w:rsidR="00431820" w:rsidRDefault="00431820" w:rsidP="00431820">
      <w:pPr>
        <w:spacing w:after="0" w:line="240" w:lineRule="auto"/>
        <w:jc w:val="both"/>
        <w:rPr>
          <w:rFonts w:ascii="Arial" w:eastAsia="Times New Roman" w:hAnsi="Arial" w:cs="Arial"/>
          <w:bCs/>
        </w:rPr>
      </w:pPr>
    </w:p>
    <w:tbl>
      <w:tblPr>
        <w:tblStyle w:val="TableGrid"/>
        <w:tblpPr w:leftFromText="180" w:rightFromText="180" w:vertAnchor="text" w:horzAnchor="margin" w:tblpY="166"/>
        <w:tblW w:w="9558" w:type="dxa"/>
        <w:tblLayout w:type="fixed"/>
        <w:tblLook w:val="04A0" w:firstRow="1" w:lastRow="0" w:firstColumn="1" w:lastColumn="0" w:noHBand="0" w:noVBand="1"/>
      </w:tblPr>
      <w:tblGrid>
        <w:gridCol w:w="2268"/>
        <w:gridCol w:w="7290"/>
      </w:tblGrid>
      <w:tr w:rsidR="006C2D62" w:rsidRPr="004058B2" w14:paraId="630551B5" w14:textId="77777777" w:rsidTr="006C2D62">
        <w:trPr>
          <w:trHeight w:val="483"/>
        </w:trPr>
        <w:tc>
          <w:tcPr>
            <w:tcW w:w="2268" w:type="dxa"/>
            <w:vAlign w:val="bottom"/>
          </w:tcPr>
          <w:p w14:paraId="5A54197F" w14:textId="77777777" w:rsidR="006C2D62" w:rsidRPr="004058B2" w:rsidRDefault="006C2D62" w:rsidP="006C2D62">
            <w:pPr>
              <w:tabs>
                <w:tab w:val="left" w:pos="101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058B2">
              <w:rPr>
                <w:rFonts w:ascii="Arial" w:hAnsi="Arial" w:cs="Arial"/>
                <w:b/>
                <w:bCs/>
                <w:spacing w:val="2"/>
                <w:w w:val="103"/>
              </w:rPr>
              <w:t>REFERENCES</w:t>
            </w:r>
            <w:r w:rsidRPr="004058B2">
              <w:rPr>
                <w:rFonts w:ascii="Arial" w:hAnsi="Arial" w:cs="Arial"/>
                <w:b/>
                <w:bCs/>
                <w:w w:val="103"/>
              </w:rPr>
              <w:t>:</w:t>
            </w:r>
            <w:r w:rsidRPr="004058B2">
              <w:rPr>
                <w:rFonts w:ascii="Arial" w:hAnsi="Arial" w:cs="Arial"/>
              </w:rPr>
              <w:tab/>
            </w:r>
          </w:p>
        </w:tc>
        <w:tc>
          <w:tcPr>
            <w:tcW w:w="7290" w:type="dxa"/>
          </w:tcPr>
          <w:p w14:paraId="6762F1E1" w14:textId="77777777" w:rsidR="006C2D62" w:rsidRPr="00BD33DA" w:rsidRDefault="006C2D62" w:rsidP="006C2D6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33DA">
              <w:rPr>
                <w:rFonts w:ascii="Arial" w:hAnsi="Arial" w:cs="Arial"/>
                <w:color w:val="000000"/>
                <w:sz w:val="20"/>
                <w:szCs w:val="20"/>
              </w:rPr>
              <w:t xml:space="preserve">45 CFR 46.115 </w:t>
            </w:r>
          </w:p>
          <w:p w14:paraId="59E62F49" w14:textId="77777777" w:rsidR="006C2D62" w:rsidRPr="00BD33DA" w:rsidRDefault="006C2D62" w:rsidP="006C2D6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33DA">
              <w:rPr>
                <w:rFonts w:ascii="Arial" w:hAnsi="Arial" w:cs="Arial"/>
                <w:color w:val="000000"/>
                <w:sz w:val="20"/>
                <w:szCs w:val="20"/>
              </w:rPr>
              <w:t xml:space="preserve">21 CFR 56.108 (a) </w:t>
            </w:r>
          </w:p>
          <w:p w14:paraId="6EB0E898" w14:textId="77777777" w:rsidR="006C2D62" w:rsidRPr="00BD33DA" w:rsidRDefault="006C2D62" w:rsidP="006C2D6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33DA">
              <w:rPr>
                <w:rFonts w:ascii="Arial" w:hAnsi="Arial" w:cs="Arial"/>
                <w:color w:val="000000"/>
                <w:sz w:val="20"/>
                <w:szCs w:val="20"/>
              </w:rPr>
              <w:t>21 CFR 312, 812</w:t>
            </w:r>
          </w:p>
          <w:p w14:paraId="13D810B3" w14:textId="74BF5620" w:rsidR="006C2D62" w:rsidRPr="00BD33DA" w:rsidRDefault="000B230D" w:rsidP="006C2D6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KSU</w:t>
            </w:r>
            <w:r w:rsidR="006C2D62" w:rsidRPr="00BD33DA">
              <w:rPr>
                <w:rFonts w:ascii="Arial" w:hAnsi="Arial" w:cs="Arial"/>
                <w:color w:val="000000"/>
                <w:sz w:val="20"/>
                <w:szCs w:val="20"/>
              </w:rPr>
              <w:t xml:space="preserve"> Human Research Protections Program (HRPP) Guidance for Investigators</w:t>
            </w:r>
          </w:p>
        </w:tc>
      </w:tr>
      <w:tr w:rsidR="006C2D62" w:rsidRPr="004058B2" w14:paraId="1A183B43" w14:textId="77777777" w:rsidTr="006C2D62">
        <w:trPr>
          <w:trHeight w:val="483"/>
        </w:trPr>
        <w:tc>
          <w:tcPr>
            <w:tcW w:w="2268" w:type="dxa"/>
            <w:vAlign w:val="bottom"/>
          </w:tcPr>
          <w:p w14:paraId="5E1C6CCF" w14:textId="77777777" w:rsidR="006C2D62" w:rsidRPr="004058B2" w:rsidRDefault="006C2D62" w:rsidP="006C2D62">
            <w:pPr>
              <w:tabs>
                <w:tab w:val="left" w:pos="10160"/>
              </w:tabs>
              <w:autoSpaceDE w:val="0"/>
              <w:autoSpaceDN w:val="0"/>
              <w:adjustRightInd w:val="0"/>
              <w:spacing w:before="4"/>
              <w:rPr>
                <w:rFonts w:ascii="Arial" w:hAnsi="Arial" w:cs="Arial"/>
              </w:rPr>
            </w:pPr>
            <w:r w:rsidRPr="004058B2">
              <w:rPr>
                <w:rFonts w:ascii="Arial" w:hAnsi="Arial" w:cs="Arial"/>
                <w:b/>
                <w:bCs/>
                <w:spacing w:val="2"/>
              </w:rPr>
              <w:t>RELATE</w:t>
            </w:r>
            <w:r w:rsidRPr="004058B2">
              <w:rPr>
                <w:rFonts w:ascii="Arial" w:hAnsi="Arial" w:cs="Arial"/>
                <w:b/>
                <w:bCs/>
              </w:rPr>
              <w:t>D</w:t>
            </w:r>
            <w:r w:rsidRPr="004058B2">
              <w:rPr>
                <w:rFonts w:ascii="Arial" w:hAnsi="Arial" w:cs="Arial"/>
                <w:b/>
                <w:bCs/>
                <w:spacing w:val="33"/>
              </w:rPr>
              <w:t xml:space="preserve"> </w:t>
            </w:r>
            <w:r w:rsidRPr="004058B2">
              <w:rPr>
                <w:rFonts w:ascii="Arial" w:hAnsi="Arial" w:cs="Arial"/>
                <w:b/>
                <w:bCs/>
                <w:spacing w:val="2"/>
                <w:w w:val="103"/>
              </w:rPr>
              <w:t>P</w:t>
            </w:r>
            <w:r w:rsidRPr="004058B2">
              <w:rPr>
                <w:rFonts w:ascii="Arial" w:hAnsi="Arial" w:cs="Arial"/>
                <w:b/>
                <w:bCs/>
                <w:spacing w:val="3"/>
                <w:w w:val="103"/>
              </w:rPr>
              <w:t>O</w:t>
            </w:r>
            <w:r w:rsidRPr="004058B2">
              <w:rPr>
                <w:rFonts w:ascii="Arial" w:hAnsi="Arial" w:cs="Arial"/>
                <w:b/>
                <w:bCs/>
                <w:spacing w:val="2"/>
                <w:w w:val="103"/>
              </w:rPr>
              <w:t>L</w:t>
            </w:r>
            <w:r w:rsidRPr="004058B2">
              <w:rPr>
                <w:rFonts w:ascii="Arial" w:hAnsi="Arial" w:cs="Arial"/>
                <w:b/>
                <w:bCs/>
                <w:spacing w:val="1"/>
                <w:w w:val="103"/>
              </w:rPr>
              <w:t>I</w:t>
            </w:r>
            <w:r w:rsidRPr="004058B2">
              <w:rPr>
                <w:rFonts w:ascii="Arial" w:hAnsi="Arial" w:cs="Arial"/>
                <w:b/>
                <w:bCs/>
                <w:spacing w:val="2"/>
                <w:w w:val="103"/>
              </w:rPr>
              <w:t>C</w:t>
            </w:r>
            <w:r w:rsidRPr="004058B2">
              <w:rPr>
                <w:rFonts w:ascii="Arial" w:hAnsi="Arial" w:cs="Arial"/>
                <w:b/>
                <w:bCs/>
                <w:spacing w:val="1"/>
                <w:w w:val="103"/>
              </w:rPr>
              <w:t>I</w:t>
            </w:r>
            <w:r w:rsidRPr="004058B2">
              <w:rPr>
                <w:rFonts w:ascii="Arial" w:hAnsi="Arial" w:cs="Arial"/>
                <w:b/>
                <w:bCs/>
                <w:spacing w:val="2"/>
                <w:w w:val="103"/>
              </w:rPr>
              <w:t>ES</w:t>
            </w:r>
            <w:r w:rsidRPr="004058B2">
              <w:rPr>
                <w:rFonts w:ascii="Arial" w:hAnsi="Arial" w:cs="Arial"/>
                <w:b/>
                <w:bCs/>
                <w:w w:val="103"/>
              </w:rPr>
              <w:t>:</w:t>
            </w:r>
            <w:r w:rsidRPr="004058B2">
              <w:rPr>
                <w:rFonts w:ascii="Arial" w:hAnsi="Arial" w:cs="Arial"/>
              </w:rPr>
              <w:tab/>
            </w:r>
          </w:p>
        </w:tc>
        <w:tc>
          <w:tcPr>
            <w:tcW w:w="7290" w:type="dxa"/>
          </w:tcPr>
          <w:p w14:paraId="03873C29" w14:textId="77777777" w:rsidR="006C2D62" w:rsidRPr="00BD33DA" w:rsidRDefault="006C2D62" w:rsidP="006C2D6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33DA">
              <w:rPr>
                <w:rFonts w:ascii="Arial" w:hAnsi="Arial" w:cs="Arial"/>
                <w:color w:val="000000"/>
                <w:sz w:val="20"/>
                <w:szCs w:val="20"/>
              </w:rPr>
              <w:t>SOP 201: Regulatory Documentation</w:t>
            </w:r>
          </w:p>
          <w:p w14:paraId="761BA724" w14:textId="77777777" w:rsidR="006C2D62" w:rsidRPr="00BD33DA" w:rsidRDefault="006C2D62" w:rsidP="006C2D6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33DA">
              <w:rPr>
                <w:rFonts w:ascii="Arial" w:hAnsi="Arial" w:cs="Arial"/>
                <w:color w:val="000000"/>
                <w:sz w:val="20"/>
                <w:szCs w:val="20"/>
              </w:rPr>
              <w:t>SOP 202: Privacy and Confidentiality</w:t>
            </w:r>
          </w:p>
          <w:p w14:paraId="1DE7FD67" w14:textId="77777777" w:rsidR="006C2D62" w:rsidRPr="00BD33DA" w:rsidRDefault="006C2D62" w:rsidP="006C2D6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33DA">
              <w:rPr>
                <w:rFonts w:ascii="Arial" w:hAnsi="Arial" w:cs="Arial"/>
                <w:color w:val="000000"/>
                <w:sz w:val="20"/>
                <w:szCs w:val="20"/>
              </w:rPr>
              <w:t>SOP 204: Adverse Event Reporting</w:t>
            </w:r>
          </w:p>
          <w:p w14:paraId="67F10C7E" w14:textId="77777777" w:rsidR="006C2D62" w:rsidRPr="00BD33DA" w:rsidRDefault="006C2D62" w:rsidP="006C2D6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33DA">
              <w:rPr>
                <w:rFonts w:ascii="Arial" w:hAnsi="Arial" w:cs="Arial"/>
                <w:color w:val="000000"/>
                <w:sz w:val="20"/>
                <w:szCs w:val="20"/>
              </w:rPr>
              <w:t>SOP 205: Institutional Conflicts of Interests</w:t>
            </w:r>
          </w:p>
          <w:p w14:paraId="140EE29C" w14:textId="7B94C40B" w:rsidR="006C2D62" w:rsidRPr="00BD33DA" w:rsidRDefault="006C2D62" w:rsidP="006C2D62">
            <w:pPr>
              <w:tabs>
                <w:tab w:val="left" w:pos="1016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D33DA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6C2D62" w:rsidRPr="004058B2" w14:paraId="4F30A5D3" w14:textId="77777777" w:rsidTr="006C2D62">
        <w:trPr>
          <w:trHeight w:val="232"/>
        </w:trPr>
        <w:tc>
          <w:tcPr>
            <w:tcW w:w="2268" w:type="dxa"/>
            <w:vAlign w:val="bottom"/>
          </w:tcPr>
          <w:p w14:paraId="2EA642D9" w14:textId="77777777" w:rsidR="006C2D62" w:rsidRPr="004058B2" w:rsidRDefault="006C2D62" w:rsidP="006C2D62">
            <w:pPr>
              <w:tabs>
                <w:tab w:val="left" w:pos="10160"/>
              </w:tabs>
              <w:autoSpaceDE w:val="0"/>
              <w:autoSpaceDN w:val="0"/>
              <w:adjustRightInd w:val="0"/>
              <w:spacing w:before="4"/>
              <w:rPr>
                <w:rFonts w:ascii="Arial" w:hAnsi="Arial" w:cs="Arial"/>
                <w:sz w:val="20"/>
                <w:szCs w:val="20"/>
              </w:rPr>
            </w:pPr>
            <w:r w:rsidRPr="004058B2">
              <w:rPr>
                <w:rFonts w:ascii="Arial" w:hAnsi="Arial" w:cs="Arial"/>
                <w:b/>
                <w:bCs/>
                <w:spacing w:val="2"/>
                <w:w w:val="103"/>
              </w:rPr>
              <w:t>APPEND</w:t>
            </w:r>
            <w:r w:rsidRPr="004058B2">
              <w:rPr>
                <w:rFonts w:ascii="Arial" w:hAnsi="Arial" w:cs="Arial"/>
                <w:b/>
                <w:bCs/>
                <w:spacing w:val="1"/>
                <w:w w:val="103"/>
              </w:rPr>
              <w:t>I</w:t>
            </w:r>
            <w:r w:rsidRPr="004058B2">
              <w:rPr>
                <w:rFonts w:ascii="Arial" w:hAnsi="Arial" w:cs="Arial"/>
                <w:b/>
                <w:bCs/>
                <w:spacing w:val="2"/>
                <w:w w:val="103"/>
              </w:rPr>
              <w:t>CES</w:t>
            </w:r>
            <w:r w:rsidRPr="004058B2">
              <w:rPr>
                <w:rFonts w:ascii="Arial" w:hAnsi="Arial" w:cs="Arial"/>
                <w:b/>
                <w:bCs/>
                <w:w w:val="103"/>
              </w:rPr>
              <w:t>:</w:t>
            </w:r>
            <w:r w:rsidRPr="004058B2">
              <w:rPr>
                <w:rFonts w:ascii="Arial" w:hAnsi="Arial" w:cs="Arial"/>
              </w:rPr>
              <w:tab/>
            </w:r>
          </w:p>
        </w:tc>
        <w:tc>
          <w:tcPr>
            <w:tcW w:w="7290" w:type="dxa"/>
          </w:tcPr>
          <w:p w14:paraId="3B5F3994" w14:textId="77777777" w:rsidR="006C2D62" w:rsidRPr="0039770E" w:rsidRDefault="006C2D62" w:rsidP="006C2D6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2D62" w:rsidRPr="004058B2" w14:paraId="495E52D0" w14:textId="77777777" w:rsidTr="006C2D62">
        <w:trPr>
          <w:trHeight w:val="322"/>
        </w:trPr>
        <w:tc>
          <w:tcPr>
            <w:tcW w:w="9558" w:type="dxa"/>
            <w:gridSpan w:val="2"/>
            <w:vAlign w:val="bottom"/>
          </w:tcPr>
          <w:p w14:paraId="18567F4C" w14:textId="77777777" w:rsidR="006C2D62" w:rsidRPr="004058B2" w:rsidRDefault="006C2D62" w:rsidP="006C2D62">
            <w:pPr>
              <w:tabs>
                <w:tab w:val="left" w:pos="101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058B2">
              <w:rPr>
                <w:rFonts w:ascii="Arial" w:hAnsi="Arial" w:cs="Arial"/>
                <w:b/>
              </w:rPr>
              <w:t xml:space="preserve">REVISION HISTORY: </w:t>
            </w:r>
            <w:r w:rsidRPr="004058B2">
              <w:rPr>
                <w:rFonts w:ascii="Arial" w:hAnsi="Arial" w:cs="Arial"/>
                <w:sz w:val="20"/>
                <w:szCs w:val="20"/>
              </w:rPr>
              <w:t>Keep a running history of all revision dates.</w:t>
            </w:r>
          </w:p>
        </w:tc>
      </w:tr>
    </w:tbl>
    <w:p w14:paraId="617CA4AA" w14:textId="77777777" w:rsidR="0084237E" w:rsidRDefault="0084237E" w:rsidP="005D1D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="-36" w:tblpY="157"/>
        <w:tblW w:w="9579" w:type="dxa"/>
        <w:tblLook w:val="04A0" w:firstRow="1" w:lastRow="0" w:firstColumn="1" w:lastColumn="0" w:noHBand="0" w:noVBand="1"/>
      </w:tblPr>
      <w:tblGrid>
        <w:gridCol w:w="3656"/>
        <w:gridCol w:w="2688"/>
        <w:gridCol w:w="3235"/>
      </w:tblGrid>
      <w:tr w:rsidR="00920F4F" w:rsidRPr="004058B2" w14:paraId="617CA4AE" w14:textId="77777777" w:rsidTr="00512672">
        <w:trPr>
          <w:trHeight w:val="220"/>
        </w:trPr>
        <w:tc>
          <w:tcPr>
            <w:tcW w:w="3656" w:type="dxa"/>
          </w:tcPr>
          <w:p w14:paraId="617CA4AB" w14:textId="77777777" w:rsidR="00920F4F" w:rsidRPr="004058B2" w:rsidRDefault="00920F4F" w:rsidP="00512672">
            <w:pPr>
              <w:autoSpaceDE w:val="0"/>
              <w:autoSpaceDN w:val="0"/>
              <w:adjustRightInd w:val="0"/>
              <w:ind w:right="-20"/>
              <w:rPr>
                <w:rFonts w:ascii="Arial" w:hAnsi="Arial" w:cs="Arial"/>
                <w:b/>
              </w:rPr>
            </w:pPr>
            <w:r w:rsidRPr="004058B2">
              <w:rPr>
                <w:rFonts w:ascii="Arial" w:hAnsi="Arial" w:cs="Arial"/>
                <w:b/>
              </w:rPr>
              <w:t>Approval Date</w:t>
            </w:r>
          </w:p>
        </w:tc>
        <w:tc>
          <w:tcPr>
            <w:tcW w:w="2688" w:type="dxa"/>
          </w:tcPr>
          <w:p w14:paraId="617CA4AC" w14:textId="77777777" w:rsidR="00920F4F" w:rsidRPr="004058B2" w:rsidRDefault="00920F4F" w:rsidP="00512672">
            <w:pPr>
              <w:autoSpaceDE w:val="0"/>
              <w:autoSpaceDN w:val="0"/>
              <w:adjustRightInd w:val="0"/>
              <w:ind w:right="-20"/>
              <w:rPr>
                <w:rFonts w:ascii="Arial" w:hAnsi="Arial" w:cs="Arial"/>
                <w:b/>
              </w:rPr>
            </w:pPr>
            <w:r w:rsidRPr="004058B2">
              <w:rPr>
                <w:rFonts w:ascii="Arial" w:hAnsi="Arial" w:cs="Arial"/>
                <w:b/>
              </w:rPr>
              <w:t>Effective Date</w:t>
            </w:r>
          </w:p>
        </w:tc>
        <w:tc>
          <w:tcPr>
            <w:tcW w:w="3235" w:type="dxa"/>
          </w:tcPr>
          <w:p w14:paraId="617CA4AD" w14:textId="77777777" w:rsidR="00920F4F" w:rsidRPr="004058B2" w:rsidRDefault="00920F4F" w:rsidP="00512672">
            <w:pPr>
              <w:autoSpaceDE w:val="0"/>
              <w:autoSpaceDN w:val="0"/>
              <w:adjustRightInd w:val="0"/>
              <w:ind w:right="-20"/>
              <w:rPr>
                <w:rFonts w:ascii="Arial" w:hAnsi="Arial" w:cs="Arial"/>
                <w:b/>
              </w:rPr>
            </w:pPr>
            <w:r w:rsidRPr="004058B2">
              <w:rPr>
                <w:rFonts w:ascii="Arial" w:hAnsi="Arial" w:cs="Arial"/>
                <w:b/>
              </w:rPr>
              <w:t>Review/Revision Date</w:t>
            </w:r>
          </w:p>
        </w:tc>
      </w:tr>
      <w:tr w:rsidR="00920F4F" w:rsidRPr="004058B2" w14:paraId="617CA4B2" w14:textId="77777777" w:rsidTr="00512672">
        <w:trPr>
          <w:trHeight w:val="264"/>
        </w:trPr>
        <w:tc>
          <w:tcPr>
            <w:tcW w:w="3656" w:type="dxa"/>
          </w:tcPr>
          <w:p w14:paraId="617CA4AF" w14:textId="1E6BBB4A" w:rsidR="00920F4F" w:rsidRPr="004058B2" w:rsidRDefault="00920F4F" w:rsidP="00512672">
            <w:pPr>
              <w:autoSpaceDE w:val="0"/>
              <w:autoSpaceDN w:val="0"/>
              <w:adjustRightInd w:val="0"/>
              <w:ind w:right="-20"/>
              <w:rPr>
                <w:rFonts w:ascii="Arial" w:hAnsi="Arial" w:cs="Arial"/>
                <w:b/>
              </w:rPr>
            </w:pPr>
          </w:p>
        </w:tc>
        <w:tc>
          <w:tcPr>
            <w:tcW w:w="2688" w:type="dxa"/>
          </w:tcPr>
          <w:p w14:paraId="617CA4B0" w14:textId="1E532924" w:rsidR="00920F4F" w:rsidRPr="004058B2" w:rsidRDefault="00DE3E6A" w:rsidP="00512672">
            <w:pPr>
              <w:autoSpaceDE w:val="0"/>
              <w:autoSpaceDN w:val="0"/>
              <w:adjustRightInd w:val="0"/>
              <w:ind w:right="-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01/29/2017</w:t>
            </w:r>
            <w:bookmarkStart w:id="0" w:name="_GoBack"/>
            <w:bookmarkEnd w:id="0"/>
          </w:p>
        </w:tc>
        <w:tc>
          <w:tcPr>
            <w:tcW w:w="3235" w:type="dxa"/>
          </w:tcPr>
          <w:p w14:paraId="617CA4B1" w14:textId="77777777" w:rsidR="00920F4F" w:rsidRPr="004058B2" w:rsidRDefault="00920F4F" w:rsidP="00512672">
            <w:pPr>
              <w:autoSpaceDE w:val="0"/>
              <w:autoSpaceDN w:val="0"/>
              <w:adjustRightInd w:val="0"/>
              <w:ind w:right="-20"/>
              <w:rPr>
                <w:rFonts w:ascii="Arial" w:hAnsi="Arial" w:cs="Arial"/>
                <w:b/>
              </w:rPr>
            </w:pPr>
          </w:p>
        </w:tc>
      </w:tr>
      <w:tr w:rsidR="00920F4F" w:rsidRPr="004058B2" w14:paraId="617CA4B6" w14:textId="77777777" w:rsidTr="00512672">
        <w:trPr>
          <w:trHeight w:val="264"/>
        </w:trPr>
        <w:tc>
          <w:tcPr>
            <w:tcW w:w="3656" w:type="dxa"/>
          </w:tcPr>
          <w:p w14:paraId="617CA4B3" w14:textId="77777777" w:rsidR="00920F4F" w:rsidRPr="004058B2" w:rsidRDefault="00920F4F" w:rsidP="00512672">
            <w:pPr>
              <w:autoSpaceDE w:val="0"/>
              <w:autoSpaceDN w:val="0"/>
              <w:adjustRightInd w:val="0"/>
              <w:ind w:right="-20"/>
              <w:rPr>
                <w:rFonts w:ascii="Arial" w:hAnsi="Arial" w:cs="Arial"/>
                <w:b/>
              </w:rPr>
            </w:pPr>
          </w:p>
        </w:tc>
        <w:tc>
          <w:tcPr>
            <w:tcW w:w="2688" w:type="dxa"/>
          </w:tcPr>
          <w:p w14:paraId="617CA4B4" w14:textId="77777777" w:rsidR="00920F4F" w:rsidRPr="004058B2" w:rsidRDefault="00920F4F" w:rsidP="00512672">
            <w:pPr>
              <w:autoSpaceDE w:val="0"/>
              <w:autoSpaceDN w:val="0"/>
              <w:adjustRightInd w:val="0"/>
              <w:ind w:right="-20"/>
              <w:rPr>
                <w:rFonts w:ascii="Arial" w:hAnsi="Arial" w:cs="Arial"/>
                <w:b/>
              </w:rPr>
            </w:pPr>
          </w:p>
        </w:tc>
        <w:tc>
          <w:tcPr>
            <w:tcW w:w="3235" w:type="dxa"/>
          </w:tcPr>
          <w:p w14:paraId="617CA4B5" w14:textId="77777777" w:rsidR="00920F4F" w:rsidRPr="004058B2" w:rsidRDefault="00920F4F" w:rsidP="00512672">
            <w:pPr>
              <w:autoSpaceDE w:val="0"/>
              <w:autoSpaceDN w:val="0"/>
              <w:adjustRightInd w:val="0"/>
              <w:ind w:right="-20"/>
              <w:rPr>
                <w:rFonts w:ascii="Arial" w:hAnsi="Arial" w:cs="Arial"/>
                <w:b/>
              </w:rPr>
            </w:pPr>
          </w:p>
        </w:tc>
      </w:tr>
      <w:tr w:rsidR="009D7066" w:rsidRPr="004058B2" w14:paraId="782BB237" w14:textId="77777777" w:rsidTr="00512672">
        <w:trPr>
          <w:trHeight w:val="264"/>
        </w:trPr>
        <w:tc>
          <w:tcPr>
            <w:tcW w:w="3656" w:type="dxa"/>
          </w:tcPr>
          <w:p w14:paraId="638AE3E1" w14:textId="77777777" w:rsidR="009D7066" w:rsidRPr="004058B2" w:rsidRDefault="009D7066" w:rsidP="00512672">
            <w:pPr>
              <w:autoSpaceDE w:val="0"/>
              <w:autoSpaceDN w:val="0"/>
              <w:adjustRightInd w:val="0"/>
              <w:ind w:right="-20"/>
              <w:rPr>
                <w:rFonts w:ascii="Arial" w:hAnsi="Arial" w:cs="Arial"/>
                <w:b/>
              </w:rPr>
            </w:pPr>
          </w:p>
        </w:tc>
        <w:tc>
          <w:tcPr>
            <w:tcW w:w="2688" w:type="dxa"/>
          </w:tcPr>
          <w:p w14:paraId="625525F3" w14:textId="77777777" w:rsidR="009D7066" w:rsidRPr="004058B2" w:rsidRDefault="009D7066" w:rsidP="00512672">
            <w:pPr>
              <w:autoSpaceDE w:val="0"/>
              <w:autoSpaceDN w:val="0"/>
              <w:adjustRightInd w:val="0"/>
              <w:ind w:right="-20"/>
              <w:rPr>
                <w:rFonts w:ascii="Arial" w:hAnsi="Arial" w:cs="Arial"/>
                <w:b/>
              </w:rPr>
            </w:pPr>
          </w:p>
        </w:tc>
        <w:tc>
          <w:tcPr>
            <w:tcW w:w="3235" w:type="dxa"/>
          </w:tcPr>
          <w:p w14:paraId="779DB4BD" w14:textId="77777777" w:rsidR="009D7066" w:rsidRPr="004058B2" w:rsidRDefault="009D7066" w:rsidP="00512672">
            <w:pPr>
              <w:autoSpaceDE w:val="0"/>
              <w:autoSpaceDN w:val="0"/>
              <w:adjustRightInd w:val="0"/>
              <w:ind w:right="-20"/>
              <w:rPr>
                <w:rFonts w:ascii="Arial" w:hAnsi="Arial" w:cs="Arial"/>
                <w:b/>
              </w:rPr>
            </w:pPr>
          </w:p>
        </w:tc>
      </w:tr>
    </w:tbl>
    <w:p w14:paraId="617CA4B7" w14:textId="77777777" w:rsidR="00C52F42" w:rsidRDefault="00C52F42" w:rsidP="005D1D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7CA4BD" w14:textId="77777777" w:rsidR="004D5448" w:rsidRDefault="004D5448" w:rsidP="004D5448">
      <w:pPr>
        <w:rPr>
          <w:rFonts w:ascii="Times New Roman" w:hAnsi="Times New Roman" w:cs="Times New Roman"/>
          <w:sz w:val="24"/>
          <w:szCs w:val="24"/>
        </w:rPr>
      </w:pPr>
    </w:p>
    <w:sectPr w:rsidR="004D5448" w:rsidSect="007F2CA1">
      <w:headerReference w:type="default" r:id="rId12"/>
      <w:pgSz w:w="12240" w:h="15840"/>
      <w:pgMar w:top="1440" w:right="1440" w:bottom="864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503C2C" w14:textId="77777777" w:rsidR="00301651" w:rsidRDefault="00301651" w:rsidP="00235C05">
      <w:pPr>
        <w:spacing w:after="0" w:line="240" w:lineRule="auto"/>
      </w:pPr>
      <w:r>
        <w:separator/>
      </w:r>
    </w:p>
  </w:endnote>
  <w:endnote w:type="continuationSeparator" w:id="0">
    <w:p w14:paraId="08A37E6E" w14:textId="77777777" w:rsidR="00301651" w:rsidRDefault="00301651" w:rsidP="00235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0DC8FB" w14:textId="77777777" w:rsidR="00301651" w:rsidRDefault="00301651" w:rsidP="00235C05">
      <w:pPr>
        <w:spacing w:after="0" w:line="240" w:lineRule="auto"/>
      </w:pPr>
      <w:r>
        <w:separator/>
      </w:r>
    </w:p>
  </w:footnote>
  <w:footnote w:type="continuationSeparator" w:id="0">
    <w:p w14:paraId="13F18194" w14:textId="77777777" w:rsidR="00301651" w:rsidRDefault="00301651" w:rsidP="00235C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128" w:type="pct"/>
      <w:tblInd w:w="-165" w:type="dxa"/>
      <w:tblLayout w:type="fixed"/>
      <w:tblCellMar>
        <w:left w:w="0" w:type="dxa"/>
        <w:right w:w="0" w:type="dxa"/>
      </w:tblCellMar>
      <w:tblLook w:val="0020" w:firstRow="1" w:lastRow="0" w:firstColumn="0" w:lastColumn="0" w:noHBand="0" w:noVBand="0"/>
    </w:tblPr>
    <w:tblGrid>
      <w:gridCol w:w="2310"/>
      <w:gridCol w:w="3343"/>
      <w:gridCol w:w="1564"/>
      <w:gridCol w:w="2352"/>
    </w:tblGrid>
    <w:tr w:rsidR="00371267" w14:paraId="617CA4C5" w14:textId="77777777" w:rsidTr="00443720">
      <w:trPr>
        <w:trHeight w:hRule="exact" w:val="576"/>
      </w:trPr>
      <w:tc>
        <w:tcPr>
          <w:tcW w:w="5000" w:type="pct"/>
          <w:gridSpan w:val="4"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</w:tcPr>
        <w:p w14:paraId="617CA4C2" w14:textId="77777777" w:rsidR="00371267" w:rsidRDefault="00371267" w:rsidP="0047631A">
          <w:pPr>
            <w:autoSpaceDE w:val="0"/>
            <w:autoSpaceDN w:val="0"/>
            <w:adjustRightInd w:val="0"/>
            <w:spacing w:before="4" w:after="0" w:line="240" w:lineRule="auto"/>
            <w:ind w:right="-20"/>
            <w:rPr>
              <w:rFonts w:ascii="Arial" w:hAnsi="Arial" w:cs="Arial"/>
              <w:b/>
              <w:bCs/>
              <w:sz w:val="24"/>
              <w:szCs w:val="24"/>
            </w:rPr>
          </w:pPr>
        </w:p>
        <w:p w14:paraId="617CA4C3" w14:textId="16BE574E" w:rsidR="00371267" w:rsidRPr="0024352A" w:rsidRDefault="00371267" w:rsidP="0047631A">
          <w:pPr>
            <w:autoSpaceDE w:val="0"/>
            <w:autoSpaceDN w:val="0"/>
            <w:adjustRightInd w:val="0"/>
            <w:spacing w:before="4" w:after="0" w:line="240" w:lineRule="auto"/>
            <w:ind w:right="-20"/>
            <w:jc w:val="center"/>
            <w:rPr>
              <w:rFonts w:ascii="Arial" w:hAnsi="Arial" w:cs="Arial"/>
              <w:b/>
              <w:bCs/>
              <w:sz w:val="24"/>
              <w:szCs w:val="24"/>
            </w:rPr>
          </w:pPr>
          <w:r w:rsidRPr="0024352A">
            <w:rPr>
              <w:rFonts w:ascii="Arial" w:hAnsi="Arial" w:cs="Arial"/>
              <w:b/>
              <w:bCs/>
              <w:sz w:val="24"/>
              <w:szCs w:val="24"/>
            </w:rPr>
            <w:t>Stand</w:t>
          </w:r>
          <w:r>
            <w:rPr>
              <w:rFonts w:ascii="Arial" w:hAnsi="Arial" w:cs="Arial"/>
              <w:b/>
              <w:bCs/>
              <w:sz w:val="24"/>
              <w:szCs w:val="24"/>
            </w:rPr>
            <w:t>ard Operating Procedures for Clinical Research</w:t>
          </w:r>
          <w:r w:rsidRPr="0024352A">
            <w:rPr>
              <w:rFonts w:ascii="Arial" w:hAnsi="Arial" w:cs="Arial"/>
              <w:b/>
              <w:bCs/>
              <w:sz w:val="24"/>
              <w:szCs w:val="24"/>
            </w:rPr>
            <w:t xml:space="preserve"> at </w:t>
          </w:r>
          <w:r w:rsidR="00F72A47">
            <w:rPr>
              <w:rFonts w:ascii="Arial" w:hAnsi="Arial" w:cs="Arial"/>
              <w:b/>
              <w:bCs/>
              <w:sz w:val="24"/>
              <w:szCs w:val="24"/>
            </w:rPr>
            <w:t>Kent State University</w:t>
          </w:r>
        </w:p>
        <w:p w14:paraId="617CA4C4" w14:textId="77777777" w:rsidR="00371267" w:rsidRDefault="00371267" w:rsidP="0047631A">
          <w:pPr>
            <w:autoSpaceDE w:val="0"/>
            <w:autoSpaceDN w:val="0"/>
            <w:adjustRightInd w:val="0"/>
            <w:spacing w:before="4" w:after="0" w:line="240" w:lineRule="auto"/>
            <w:ind w:right="-20"/>
            <w:rPr>
              <w:rFonts w:ascii="Arial" w:hAnsi="Arial" w:cs="Arial"/>
              <w:b/>
              <w:spacing w:val="2"/>
              <w:sz w:val="24"/>
              <w:szCs w:val="24"/>
            </w:rPr>
          </w:pPr>
        </w:p>
      </w:tc>
    </w:tr>
    <w:tr w:rsidR="00371267" w:rsidRPr="00CF121F" w14:paraId="617CA4CA" w14:textId="77777777" w:rsidTr="008011D8">
      <w:trPr>
        <w:trHeight w:hRule="exact" w:val="1083"/>
      </w:trPr>
      <w:tc>
        <w:tcPr>
          <w:tcW w:w="1207" w:type="pct"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  <w:vAlign w:val="center"/>
        </w:tcPr>
        <w:p w14:paraId="617CA4C6" w14:textId="08E5075F" w:rsidR="00371267" w:rsidRPr="00CF121F" w:rsidRDefault="009372B4" w:rsidP="009372B4">
          <w:pPr>
            <w:autoSpaceDE w:val="0"/>
            <w:autoSpaceDN w:val="0"/>
            <w:adjustRightInd w:val="0"/>
            <w:spacing w:before="65" w:after="0" w:line="240" w:lineRule="auto"/>
            <w:ind w:left="90" w:right="-20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noProof/>
              <w:sz w:val="24"/>
              <w:szCs w:val="24"/>
            </w:rPr>
            <w:drawing>
              <wp:inline distT="0" distB="0" distL="0" distR="0" wp14:anchorId="55587A76" wp14:editId="4EC69EAA">
                <wp:extent cx="1385570" cy="309880"/>
                <wp:effectExtent l="0" t="0" r="508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kent_state Horizontal_1-color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5570" cy="3098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93" w:type="pct"/>
          <w:gridSpan w:val="3"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  <w:vAlign w:val="center"/>
        </w:tcPr>
        <w:p w14:paraId="617CA4C9" w14:textId="463DAE48" w:rsidR="00371267" w:rsidRPr="008011D8" w:rsidRDefault="00371267" w:rsidP="008011D8">
          <w:pPr>
            <w:pStyle w:val="Heading1"/>
            <w:spacing w:before="0"/>
            <w:jc w:val="center"/>
          </w:pPr>
          <w:r w:rsidRPr="00526AB3">
            <w:t>IRB SUBMISSIONS</w:t>
          </w:r>
        </w:p>
      </w:tc>
    </w:tr>
    <w:tr w:rsidR="00371267" w:rsidRPr="00542B31" w14:paraId="617CA4D3" w14:textId="77777777" w:rsidTr="008011D8">
      <w:trPr>
        <w:trHeight w:hRule="exact" w:val="615"/>
      </w:trPr>
      <w:tc>
        <w:tcPr>
          <w:tcW w:w="1207" w:type="pct"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  <w:vAlign w:val="bottom"/>
        </w:tcPr>
        <w:p w14:paraId="617CA4CF" w14:textId="77777777" w:rsidR="00371267" w:rsidRPr="005A0597" w:rsidRDefault="00371267" w:rsidP="00EE6308">
          <w:pPr>
            <w:autoSpaceDE w:val="0"/>
            <w:autoSpaceDN w:val="0"/>
            <w:adjustRightInd w:val="0"/>
            <w:spacing w:before="8" w:after="0" w:line="240" w:lineRule="auto"/>
            <w:ind w:right="-20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SOP#: 203</w:t>
          </w:r>
        </w:p>
      </w:tc>
      <w:tc>
        <w:tcPr>
          <w:tcW w:w="1747" w:type="pct"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  <w:vAlign w:val="bottom"/>
        </w:tcPr>
        <w:p w14:paraId="617CA4D0" w14:textId="64EA4915" w:rsidR="00462CD5" w:rsidRPr="00E52F9A" w:rsidRDefault="00371267" w:rsidP="00EE6308">
          <w:pPr>
            <w:autoSpaceDE w:val="0"/>
            <w:autoSpaceDN w:val="0"/>
            <w:adjustRightInd w:val="0"/>
            <w:spacing w:before="18" w:after="0" w:line="240" w:lineRule="auto"/>
            <w:ind w:right="-20"/>
            <w:rPr>
              <w:rFonts w:ascii="Arial" w:hAnsi="Arial" w:cs="Arial"/>
              <w:b/>
              <w:bCs/>
              <w:spacing w:val="24"/>
            </w:rPr>
          </w:pPr>
          <w:r>
            <w:rPr>
              <w:rFonts w:ascii="Arial" w:hAnsi="Arial" w:cs="Arial"/>
              <w:b/>
              <w:bCs/>
              <w:spacing w:val="2"/>
            </w:rPr>
            <w:t>Effective Date</w:t>
          </w:r>
          <w:r w:rsidRPr="00542B31">
            <w:rPr>
              <w:rFonts w:ascii="Arial" w:hAnsi="Arial" w:cs="Arial"/>
              <w:b/>
              <w:bCs/>
            </w:rPr>
            <w:t>:</w:t>
          </w:r>
          <w:r w:rsidRPr="00542B31">
            <w:rPr>
              <w:rFonts w:ascii="Arial" w:hAnsi="Arial" w:cs="Arial"/>
              <w:b/>
              <w:bCs/>
              <w:spacing w:val="24"/>
            </w:rPr>
            <w:t xml:space="preserve"> </w:t>
          </w:r>
        </w:p>
      </w:tc>
      <w:tc>
        <w:tcPr>
          <w:tcW w:w="817" w:type="pct"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  <w:vAlign w:val="bottom"/>
        </w:tcPr>
        <w:p w14:paraId="617CA4D1" w14:textId="77777777" w:rsidR="00371267" w:rsidRPr="00542B31" w:rsidRDefault="00371267" w:rsidP="00EE6308">
          <w:pPr>
            <w:autoSpaceDE w:val="0"/>
            <w:autoSpaceDN w:val="0"/>
            <w:adjustRightInd w:val="0"/>
            <w:spacing w:before="18" w:after="0" w:line="240" w:lineRule="auto"/>
            <w:ind w:right="-20"/>
            <w:rPr>
              <w:rFonts w:ascii="Arial" w:hAnsi="Arial" w:cs="Arial"/>
            </w:rPr>
          </w:pPr>
          <w:r w:rsidRPr="00542B31">
            <w:rPr>
              <w:rFonts w:ascii="Arial" w:hAnsi="Arial" w:cs="Arial"/>
              <w:b/>
              <w:bCs/>
              <w:spacing w:val="2"/>
            </w:rPr>
            <w:t>V</w:t>
          </w:r>
          <w:r w:rsidRPr="00542B31">
            <w:rPr>
              <w:rFonts w:ascii="Arial" w:hAnsi="Arial" w:cs="Arial"/>
              <w:b/>
              <w:bCs/>
              <w:spacing w:val="1"/>
            </w:rPr>
            <w:t>ersio</w:t>
          </w:r>
          <w:r w:rsidRPr="00542B31">
            <w:rPr>
              <w:rFonts w:ascii="Arial" w:hAnsi="Arial" w:cs="Arial"/>
              <w:b/>
              <w:bCs/>
            </w:rPr>
            <w:t>n</w:t>
          </w:r>
          <w:r w:rsidRPr="00542B31">
            <w:rPr>
              <w:rFonts w:ascii="Arial" w:hAnsi="Arial" w:cs="Arial"/>
              <w:b/>
              <w:bCs/>
              <w:spacing w:val="27"/>
            </w:rPr>
            <w:t xml:space="preserve"> </w:t>
          </w:r>
          <w:r w:rsidRPr="001A559D">
            <w:rPr>
              <w:rFonts w:ascii="Arial" w:hAnsi="Arial" w:cs="Arial"/>
              <w:b/>
              <w:spacing w:val="1"/>
            </w:rPr>
            <w:t>#</w:t>
          </w:r>
          <w:r w:rsidRPr="001A559D">
            <w:rPr>
              <w:rFonts w:ascii="Arial" w:hAnsi="Arial" w:cs="Arial"/>
              <w:b/>
              <w:spacing w:val="8"/>
            </w:rPr>
            <w:t xml:space="preserve"> </w:t>
          </w:r>
          <w:r w:rsidRPr="001A559D">
            <w:rPr>
              <w:rFonts w:ascii="Arial" w:hAnsi="Arial" w:cs="Arial"/>
              <w:b/>
              <w:w w:val="104"/>
            </w:rPr>
            <w:t>1</w:t>
          </w:r>
          <w:r>
            <w:rPr>
              <w:rFonts w:ascii="Arial" w:hAnsi="Arial" w:cs="Arial"/>
              <w:b/>
              <w:w w:val="104"/>
            </w:rPr>
            <w:t>.0</w:t>
          </w:r>
        </w:p>
      </w:tc>
      <w:tc>
        <w:tcPr>
          <w:tcW w:w="1229" w:type="pct"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  <w:vAlign w:val="bottom"/>
        </w:tcPr>
        <w:p w14:paraId="617CA4D2" w14:textId="0EEF4CFB" w:rsidR="00371267" w:rsidRPr="00542B31" w:rsidRDefault="00371267" w:rsidP="002F72AC">
          <w:pPr>
            <w:autoSpaceDE w:val="0"/>
            <w:autoSpaceDN w:val="0"/>
            <w:adjustRightInd w:val="0"/>
            <w:spacing w:before="18" w:after="0" w:line="240" w:lineRule="auto"/>
            <w:ind w:right="-20"/>
            <w:rPr>
              <w:rFonts w:ascii="Arial" w:hAnsi="Arial" w:cs="Arial"/>
            </w:rPr>
          </w:pPr>
          <w:r w:rsidRPr="001C4689">
            <w:rPr>
              <w:rFonts w:ascii="Arial" w:hAnsi="Arial" w:cs="Arial"/>
              <w:b/>
              <w:bCs/>
              <w:spacing w:val="28"/>
            </w:rPr>
            <w:t xml:space="preserve">Page </w:t>
          </w:r>
          <w:r w:rsidRPr="001C4689">
            <w:rPr>
              <w:rFonts w:ascii="Arial" w:hAnsi="Arial" w:cs="Arial"/>
              <w:b/>
              <w:bCs/>
              <w:spacing w:val="28"/>
            </w:rPr>
            <w:fldChar w:fldCharType="begin"/>
          </w:r>
          <w:r w:rsidRPr="001C4689">
            <w:rPr>
              <w:rFonts w:ascii="Arial" w:hAnsi="Arial" w:cs="Arial"/>
              <w:b/>
              <w:bCs/>
              <w:spacing w:val="28"/>
            </w:rPr>
            <w:instrText xml:space="preserve"> PAGE  \* Arabic  \* MERGEFORMAT </w:instrText>
          </w:r>
          <w:r w:rsidRPr="001C4689">
            <w:rPr>
              <w:rFonts w:ascii="Arial" w:hAnsi="Arial" w:cs="Arial"/>
              <w:b/>
              <w:bCs/>
              <w:spacing w:val="28"/>
            </w:rPr>
            <w:fldChar w:fldCharType="separate"/>
          </w:r>
          <w:r w:rsidR="00DE3E6A">
            <w:rPr>
              <w:rFonts w:ascii="Arial" w:hAnsi="Arial" w:cs="Arial"/>
              <w:b/>
              <w:bCs/>
              <w:noProof/>
              <w:spacing w:val="28"/>
            </w:rPr>
            <w:t>2</w:t>
          </w:r>
          <w:r w:rsidRPr="001C4689">
            <w:rPr>
              <w:rFonts w:ascii="Arial" w:hAnsi="Arial" w:cs="Arial"/>
              <w:b/>
              <w:bCs/>
              <w:spacing w:val="28"/>
            </w:rPr>
            <w:fldChar w:fldCharType="end"/>
          </w:r>
          <w:r w:rsidRPr="001C4689">
            <w:rPr>
              <w:rFonts w:ascii="Arial" w:hAnsi="Arial" w:cs="Arial"/>
              <w:b/>
              <w:bCs/>
              <w:spacing w:val="28"/>
            </w:rPr>
            <w:t xml:space="preserve"> of</w:t>
          </w:r>
          <w:r w:rsidR="00007CAA">
            <w:rPr>
              <w:rFonts w:ascii="Arial" w:hAnsi="Arial" w:cs="Arial"/>
              <w:b/>
              <w:bCs/>
              <w:spacing w:val="28"/>
            </w:rPr>
            <w:t xml:space="preserve"> </w:t>
          </w:r>
          <w:r w:rsidR="00431820">
            <w:rPr>
              <w:rFonts w:ascii="Arial" w:hAnsi="Arial" w:cs="Arial"/>
              <w:b/>
              <w:bCs/>
              <w:spacing w:val="28"/>
            </w:rPr>
            <w:t>4</w:t>
          </w:r>
        </w:p>
      </w:tc>
    </w:tr>
  </w:tbl>
  <w:p w14:paraId="617CA4D4" w14:textId="4C6F67AB" w:rsidR="00371267" w:rsidRDefault="003712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B99825B0"/>
    <w:multiLevelType w:val="hybridMultilevel"/>
    <w:tmpl w:val="4DCF673A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5EA5BD0"/>
    <w:multiLevelType w:val="multilevel"/>
    <w:tmpl w:val="FEF0E7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1825743E"/>
    <w:multiLevelType w:val="multilevel"/>
    <w:tmpl w:val="6D92189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19FA475F"/>
    <w:multiLevelType w:val="multilevel"/>
    <w:tmpl w:val="B8229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3E96A2A"/>
    <w:multiLevelType w:val="multilevel"/>
    <w:tmpl w:val="80CEBF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27620F26"/>
    <w:multiLevelType w:val="hybridMultilevel"/>
    <w:tmpl w:val="9C3E95D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9AF56B5"/>
    <w:multiLevelType w:val="hybridMultilevel"/>
    <w:tmpl w:val="6610102E"/>
    <w:lvl w:ilvl="0" w:tplc="040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7" w15:restartNumberingAfterBreak="0">
    <w:nsid w:val="2C7949BF"/>
    <w:multiLevelType w:val="multilevel"/>
    <w:tmpl w:val="D3389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D4755B3"/>
    <w:multiLevelType w:val="hybridMultilevel"/>
    <w:tmpl w:val="09DCA5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11C53C4"/>
    <w:multiLevelType w:val="multilevel"/>
    <w:tmpl w:val="DF7C51F8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67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0" w15:restartNumberingAfterBreak="0">
    <w:nsid w:val="52DC0EED"/>
    <w:multiLevelType w:val="hybridMultilevel"/>
    <w:tmpl w:val="A0A462AA"/>
    <w:lvl w:ilvl="0" w:tplc="040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1" w15:restartNumberingAfterBreak="0">
    <w:nsid w:val="53BA3F87"/>
    <w:multiLevelType w:val="multilevel"/>
    <w:tmpl w:val="00C26494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553B6ECA"/>
    <w:multiLevelType w:val="hybridMultilevel"/>
    <w:tmpl w:val="391B860C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6A576B18"/>
    <w:multiLevelType w:val="multilevel"/>
    <w:tmpl w:val="82B26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12"/>
  </w:num>
  <w:num w:numId="5">
    <w:abstractNumId w:val="0"/>
  </w:num>
  <w:num w:numId="6">
    <w:abstractNumId w:val="9"/>
  </w:num>
  <w:num w:numId="7">
    <w:abstractNumId w:val="10"/>
  </w:num>
  <w:num w:numId="8">
    <w:abstractNumId w:val="6"/>
  </w:num>
  <w:num w:numId="9">
    <w:abstractNumId w:val="11"/>
  </w:num>
  <w:num w:numId="10">
    <w:abstractNumId w:val="13"/>
  </w:num>
  <w:num w:numId="11">
    <w:abstractNumId w:val="7"/>
  </w:num>
  <w:num w:numId="12">
    <w:abstractNumId w:val="3"/>
  </w:num>
  <w:num w:numId="13">
    <w:abstractNumId w:val="1"/>
  </w:num>
  <w:num w:numId="14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217"/>
    <w:rsid w:val="0000055F"/>
    <w:rsid w:val="00001BF3"/>
    <w:rsid w:val="0000573D"/>
    <w:rsid w:val="00007CAA"/>
    <w:rsid w:val="0001148C"/>
    <w:rsid w:val="00014302"/>
    <w:rsid w:val="0002149C"/>
    <w:rsid w:val="00023DA7"/>
    <w:rsid w:val="00026FC0"/>
    <w:rsid w:val="00027D88"/>
    <w:rsid w:val="00031A40"/>
    <w:rsid w:val="00032A62"/>
    <w:rsid w:val="000336C7"/>
    <w:rsid w:val="0003698D"/>
    <w:rsid w:val="00036FC5"/>
    <w:rsid w:val="00041995"/>
    <w:rsid w:val="000446A9"/>
    <w:rsid w:val="00044961"/>
    <w:rsid w:val="0005314C"/>
    <w:rsid w:val="00055199"/>
    <w:rsid w:val="00056156"/>
    <w:rsid w:val="00060E89"/>
    <w:rsid w:val="00061528"/>
    <w:rsid w:val="000638CF"/>
    <w:rsid w:val="00064CFE"/>
    <w:rsid w:val="00070B46"/>
    <w:rsid w:val="00077E4E"/>
    <w:rsid w:val="000857BA"/>
    <w:rsid w:val="00085DF3"/>
    <w:rsid w:val="00093C26"/>
    <w:rsid w:val="00094CA1"/>
    <w:rsid w:val="00096F59"/>
    <w:rsid w:val="000A4391"/>
    <w:rsid w:val="000B230D"/>
    <w:rsid w:val="000B5164"/>
    <w:rsid w:val="000B56BD"/>
    <w:rsid w:val="000B5D67"/>
    <w:rsid w:val="000B7E9D"/>
    <w:rsid w:val="000C1485"/>
    <w:rsid w:val="000C6F5D"/>
    <w:rsid w:val="000D1011"/>
    <w:rsid w:val="000D44E8"/>
    <w:rsid w:val="000D5742"/>
    <w:rsid w:val="000E0857"/>
    <w:rsid w:val="000E1F6C"/>
    <w:rsid w:val="000E270B"/>
    <w:rsid w:val="000E2C26"/>
    <w:rsid w:val="000E3878"/>
    <w:rsid w:val="00102EC5"/>
    <w:rsid w:val="001042A3"/>
    <w:rsid w:val="00107D02"/>
    <w:rsid w:val="001111D1"/>
    <w:rsid w:val="001278BC"/>
    <w:rsid w:val="00134B81"/>
    <w:rsid w:val="00141D45"/>
    <w:rsid w:val="00146156"/>
    <w:rsid w:val="001520D8"/>
    <w:rsid w:val="001548B5"/>
    <w:rsid w:val="00154CFC"/>
    <w:rsid w:val="00167904"/>
    <w:rsid w:val="001720CE"/>
    <w:rsid w:val="001733FC"/>
    <w:rsid w:val="001765C5"/>
    <w:rsid w:val="00176645"/>
    <w:rsid w:val="00176FD8"/>
    <w:rsid w:val="001770AE"/>
    <w:rsid w:val="00177F5E"/>
    <w:rsid w:val="00182551"/>
    <w:rsid w:val="0018437D"/>
    <w:rsid w:val="001855CD"/>
    <w:rsid w:val="00186EE7"/>
    <w:rsid w:val="00187D56"/>
    <w:rsid w:val="001923A2"/>
    <w:rsid w:val="001932C3"/>
    <w:rsid w:val="0019659A"/>
    <w:rsid w:val="001A3ABC"/>
    <w:rsid w:val="001A559D"/>
    <w:rsid w:val="001A67E2"/>
    <w:rsid w:val="001B0AFE"/>
    <w:rsid w:val="001B6A33"/>
    <w:rsid w:val="001C4689"/>
    <w:rsid w:val="001C5268"/>
    <w:rsid w:val="001D2F63"/>
    <w:rsid w:val="001D4893"/>
    <w:rsid w:val="001D5499"/>
    <w:rsid w:val="001D5E87"/>
    <w:rsid w:val="001E325C"/>
    <w:rsid w:val="001E458A"/>
    <w:rsid w:val="001F007B"/>
    <w:rsid w:val="001F04A6"/>
    <w:rsid w:val="001F6671"/>
    <w:rsid w:val="001F7006"/>
    <w:rsid w:val="002000D6"/>
    <w:rsid w:val="00204ACB"/>
    <w:rsid w:val="00204BF3"/>
    <w:rsid w:val="00207535"/>
    <w:rsid w:val="0021392B"/>
    <w:rsid w:val="002140A2"/>
    <w:rsid w:val="00214949"/>
    <w:rsid w:val="00223926"/>
    <w:rsid w:val="00226965"/>
    <w:rsid w:val="00235C05"/>
    <w:rsid w:val="00237202"/>
    <w:rsid w:val="00243470"/>
    <w:rsid w:val="0024352A"/>
    <w:rsid w:val="002469FC"/>
    <w:rsid w:val="00246E13"/>
    <w:rsid w:val="002524AF"/>
    <w:rsid w:val="002560D3"/>
    <w:rsid w:val="00256F7A"/>
    <w:rsid w:val="00263ABF"/>
    <w:rsid w:val="00265C49"/>
    <w:rsid w:val="002664A8"/>
    <w:rsid w:val="00266AE4"/>
    <w:rsid w:val="002718E1"/>
    <w:rsid w:val="00280D41"/>
    <w:rsid w:val="00281D81"/>
    <w:rsid w:val="00283AEF"/>
    <w:rsid w:val="00285603"/>
    <w:rsid w:val="00286E99"/>
    <w:rsid w:val="00287B94"/>
    <w:rsid w:val="00293B62"/>
    <w:rsid w:val="002967DC"/>
    <w:rsid w:val="00296EC3"/>
    <w:rsid w:val="002A0199"/>
    <w:rsid w:val="002A0865"/>
    <w:rsid w:val="002A1E18"/>
    <w:rsid w:val="002A1E63"/>
    <w:rsid w:val="002A2608"/>
    <w:rsid w:val="002A49E6"/>
    <w:rsid w:val="002A5192"/>
    <w:rsid w:val="002A6CC8"/>
    <w:rsid w:val="002B4751"/>
    <w:rsid w:val="002C2A35"/>
    <w:rsid w:val="002C6C9F"/>
    <w:rsid w:val="002C7F10"/>
    <w:rsid w:val="002D269C"/>
    <w:rsid w:val="002D3B18"/>
    <w:rsid w:val="002D6816"/>
    <w:rsid w:val="002E3859"/>
    <w:rsid w:val="002E5BF2"/>
    <w:rsid w:val="002F4BCF"/>
    <w:rsid w:val="002F4E26"/>
    <w:rsid w:val="002F633D"/>
    <w:rsid w:val="002F72AC"/>
    <w:rsid w:val="00301651"/>
    <w:rsid w:val="0030363E"/>
    <w:rsid w:val="00305876"/>
    <w:rsid w:val="0031459F"/>
    <w:rsid w:val="00317F00"/>
    <w:rsid w:val="00325E5A"/>
    <w:rsid w:val="003268EF"/>
    <w:rsid w:val="0032712D"/>
    <w:rsid w:val="00330B74"/>
    <w:rsid w:val="003315FB"/>
    <w:rsid w:val="00332C73"/>
    <w:rsid w:val="00334FAA"/>
    <w:rsid w:val="00344124"/>
    <w:rsid w:val="00344306"/>
    <w:rsid w:val="00345B2E"/>
    <w:rsid w:val="00351C11"/>
    <w:rsid w:val="00352D49"/>
    <w:rsid w:val="00353904"/>
    <w:rsid w:val="00354EEA"/>
    <w:rsid w:val="00355088"/>
    <w:rsid w:val="00356D09"/>
    <w:rsid w:val="00361A1F"/>
    <w:rsid w:val="0036273E"/>
    <w:rsid w:val="00367B75"/>
    <w:rsid w:val="003709D9"/>
    <w:rsid w:val="00371267"/>
    <w:rsid w:val="00377489"/>
    <w:rsid w:val="00383C14"/>
    <w:rsid w:val="00387390"/>
    <w:rsid w:val="0038774F"/>
    <w:rsid w:val="003910FE"/>
    <w:rsid w:val="00395AFA"/>
    <w:rsid w:val="0039770E"/>
    <w:rsid w:val="003A21C9"/>
    <w:rsid w:val="003A4B2D"/>
    <w:rsid w:val="003B3F0B"/>
    <w:rsid w:val="003B4D0C"/>
    <w:rsid w:val="003C07E3"/>
    <w:rsid w:val="003C7242"/>
    <w:rsid w:val="003C7253"/>
    <w:rsid w:val="003C79C0"/>
    <w:rsid w:val="003D0D16"/>
    <w:rsid w:val="003E262F"/>
    <w:rsid w:val="003E4775"/>
    <w:rsid w:val="003E4A2B"/>
    <w:rsid w:val="003E538C"/>
    <w:rsid w:val="003F1E48"/>
    <w:rsid w:val="003F68A4"/>
    <w:rsid w:val="003F6A8D"/>
    <w:rsid w:val="003F7227"/>
    <w:rsid w:val="00400848"/>
    <w:rsid w:val="0040140B"/>
    <w:rsid w:val="0040202F"/>
    <w:rsid w:val="004043FE"/>
    <w:rsid w:val="004058B2"/>
    <w:rsid w:val="0040710D"/>
    <w:rsid w:val="0041122D"/>
    <w:rsid w:val="00411CCD"/>
    <w:rsid w:val="00411EA4"/>
    <w:rsid w:val="00413042"/>
    <w:rsid w:val="0041391A"/>
    <w:rsid w:val="00415CB1"/>
    <w:rsid w:val="00425D2E"/>
    <w:rsid w:val="00431820"/>
    <w:rsid w:val="004355AD"/>
    <w:rsid w:val="00435926"/>
    <w:rsid w:val="0043621C"/>
    <w:rsid w:val="00443720"/>
    <w:rsid w:val="00450312"/>
    <w:rsid w:val="00450B97"/>
    <w:rsid w:val="00451174"/>
    <w:rsid w:val="00453C32"/>
    <w:rsid w:val="00455E01"/>
    <w:rsid w:val="00455F42"/>
    <w:rsid w:val="00456B43"/>
    <w:rsid w:val="00462CD5"/>
    <w:rsid w:val="00466C30"/>
    <w:rsid w:val="00470E03"/>
    <w:rsid w:val="004715CA"/>
    <w:rsid w:val="004720D2"/>
    <w:rsid w:val="0047631A"/>
    <w:rsid w:val="004856F0"/>
    <w:rsid w:val="00490626"/>
    <w:rsid w:val="0049098E"/>
    <w:rsid w:val="004930C5"/>
    <w:rsid w:val="00494EE5"/>
    <w:rsid w:val="004A4C11"/>
    <w:rsid w:val="004A51AD"/>
    <w:rsid w:val="004A52B9"/>
    <w:rsid w:val="004A7B93"/>
    <w:rsid w:val="004B0712"/>
    <w:rsid w:val="004B524E"/>
    <w:rsid w:val="004C0A4A"/>
    <w:rsid w:val="004C1486"/>
    <w:rsid w:val="004C4029"/>
    <w:rsid w:val="004C55C3"/>
    <w:rsid w:val="004C60EE"/>
    <w:rsid w:val="004D1708"/>
    <w:rsid w:val="004D5448"/>
    <w:rsid w:val="004D572C"/>
    <w:rsid w:val="004D7770"/>
    <w:rsid w:val="004E7913"/>
    <w:rsid w:val="004F318F"/>
    <w:rsid w:val="004F3272"/>
    <w:rsid w:val="00501701"/>
    <w:rsid w:val="005037CA"/>
    <w:rsid w:val="00511FEB"/>
    <w:rsid w:val="00512160"/>
    <w:rsid w:val="00512672"/>
    <w:rsid w:val="00514483"/>
    <w:rsid w:val="00516DEE"/>
    <w:rsid w:val="00522EDB"/>
    <w:rsid w:val="005238A1"/>
    <w:rsid w:val="005252AD"/>
    <w:rsid w:val="00526AB3"/>
    <w:rsid w:val="00531F23"/>
    <w:rsid w:val="0053214B"/>
    <w:rsid w:val="00536476"/>
    <w:rsid w:val="00542B31"/>
    <w:rsid w:val="00545545"/>
    <w:rsid w:val="00545DCF"/>
    <w:rsid w:val="005502AE"/>
    <w:rsid w:val="005557E2"/>
    <w:rsid w:val="005603DC"/>
    <w:rsid w:val="00560777"/>
    <w:rsid w:val="0056087E"/>
    <w:rsid w:val="00565270"/>
    <w:rsid w:val="00565E68"/>
    <w:rsid w:val="00566907"/>
    <w:rsid w:val="00567CDE"/>
    <w:rsid w:val="00570DCF"/>
    <w:rsid w:val="005714DB"/>
    <w:rsid w:val="0057196E"/>
    <w:rsid w:val="005755FC"/>
    <w:rsid w:val="00576208"/>
    <w:rsid w:val="00580C40"/>
    <w:rsid w:val="00582CCF"/>
    <w:rsid w:val="00585608"/>
    <w:rsid w:val="00586A00"/>
    <w:rsid w:val="005878D1"/>
    <w:rsid w:val="005914F2"/>
    <w:rsid w:val="005925EB"/>
    <w:rsid w:val="0059397E"/>
    <w:rsid w:val="005970DE"/>
    <w:rsid w:val="005A0597"/>
    <w:rsid w:val="005A16A4"/>
    <w:rsid w:val="005A2471"/>
    <w:rsid w:val="005A5163"/>
    <w:rsid w:val="005B046A"/>
    <w:rsid w:val="005B44EE"/>
    <w:rsid w:val="005C1938"/>
    <w:rsid w:val="005C419D"/>
    <w:rsid w:val="005C4C1D"/>
    <w:rsid w:val="005C595E"/>
    <w:rsid w:val="005D1780"/>
    <w:rsid w:val="005D1D42"/>
    <w:rsid w:val="005E00A5"/>
    <w:rsid w:val="005F1425"/>
    <w:rsid w:val="005F5DA8"/>
    <w:rsid w:val="005F7E15"/>
    <w:rsid w:val="00600DC9"/>
    <w:rsid w:val="00602597"/>
    <w:rsid w:val="00603174"/>
    <w:rsid w:val="00613895"/>
    <w:rsid w:val="006143EE"/>
    <w:rsid w:val="006152D9"/>
    <w:rsid w:val="006157D3"/>
    <w:rsid w:val="0061643E"/>
    <w:rsid w:val="00616560"/>
    <w:rsid w:val="00616FA7"/>
    <w:rsid w:val="006229A6"/>
    <w:rsid w:val="00624CCF"/>
    <w:rsid w:val="006253BD"/>
    <w:rsid w:val="0064288D"/>
    <w:rsid w:val="00644AED"/>
    <w:rsid w:val="006514EB"/>
    <w:rsid w:val="00661DDD"/>
    <w:rsid w:val="00663CD7"/>
    <w:rsid w:val="00673DC4"/>
    <w:rsid w:val="0068196E"/>
    <w:rsid w:val="006846E7"/>
    <w:rsid w:val="00692823"/>
    <w:rsid w:val="006A0333"/>
    <w:rsid w:val="006A598F"/>
    <w:rsid w:val="006A5C20"/>
    <w:rsid w:val="006B3800"/>
    <w:rsid w:val="006C2AA1"/>
    <w:rsid w:val="006C2D62"/>
    <w:rsid w:val="006C4A87"/>
    <w:rsid w:val="006D6445"/>
    <w:rsid w:val="006D78F8"/>
    <w:rsid w:val="006E1419"/>
    <w:rsid w:val="006E294E"/>
    <w:rsid w:val="006E3693"/>
    <w:rsid w:val="006E4517"/>
    <w:rsid w:val="006E7423"/>
    <w:rsid w:val="006F758E"/>
    <w:rsid w:val="0070415C"/>
    <w:rsid w:val="0070568F"/>
    <w:rsid w:val="00706232"/>
    <w:rsid w:val="00706B71"/>
    <w:rsid w:val="00716100"/>
    <w:rsid w:val="00717C7E"/>
    <w:rsid w:val="00717DFA"/>
    <w:rsid w:val="007223AC"/>
    <w:rsid w:val="007237B6"/>
    <w:rsid w:val="00726587"/>
    <w:rsid w:val="0072669E"/>
    <w:rsid w:val="0073473E"/>
    <w:rsid w:val="0073634D"/>
    <w:rsid w:val="00742E6F"/>
    <w:rsid w:val="00744F0C"/>
    <w:rsid w:val="00753101"/>
    <w:rsid w:val="00754CAB"/>
    <w:rsid w:val="00755C18"/>
    <w:rsid w:val="00757180"/>
    <w:rsid w:val="00761BD0"/>
    <w:rsid w:val="0076345E"/>
    <w:rsid w:val="007656B8"/>
    <w:rsid w:val="00765B5B"/>
    <w:rsid w:val="00771933"/>
    <w:rsid w:val="00775D22"/>
    <w:rsid w:val="00786B03"/>
    <w:rsid w:val="00791139"/>
    <w:rsid w:val="00792FBA"/>
    <w:rsid w:val="007A04AA"/>
    <w:rsid w:val="007A3FA1"/>
    <w:rsid w:val="007A5EC8"/>
    <w:rsid w:val="007A7444"/>
    <w:rsid w:val="007B04FE"/>
    <w:rsid w:val="007B15F8"/>
    <w:rsid w:val="007B36F8"/>
    <w:rsid w:val="007B40E4"/>
    <w:rsid w:val="007B7572"/>
    <w:rsid w:val="007C3EB2"/>
    <w:rsid w:val="007C57D9"/>
    <w:rsid w:val="007D7961"/>
    <w:rsid w:val="007E25DD"/>
    <w:rsid w:val="007E5820"/>
    <w:rsid w:val="007E698F"/>
    <w:rsid w:val="007F2CA1"/>
    <w:rsid w:val="007F38F2"/>
    <w:rsid w:val="007F3E40"/>
    <w:rsid w:val="008011D8"/>
    <w:rsid w:val="008041A5"/>
    <w:rsid w:val="008044BF"/>
    <w:rsid w:val="0081231C"/>
    <w:rsid w:val="008151C8"/>
    <w:rsid w:val="008165A8"/>
    <w:rsid w:val="008178A7"/>
    <w:rsid w:val="0082358C"/>
    <w:rsid w:val="00824B1A"/>
    <w:rsid w:val="00830DCD"/>
    <w:rsid w:val="00831F54"/>
    <w:rsid w:val="00837DD0"/>
    <w:rsid w:val="0084237E"/>
    <w:rsid w:val="00843269"/>
    <w:rsid w:val="00846F19"/>
    <w:rsid w:val="00847592"/>
    <w:rsid w:val="00847B4C"/>
    <w:rsid w:val="0085515C"/>
    <w:rsid w:val="008617E8"/>
    <w:rsid w:val="0086375A"/>
    <w:rsid w:val="00875760"/>
    <w:rsid w:val="00877685"/>
    <w:rsid w:val="008916C3"/>
    <w:rsid w:val="008A1B2D"/>
    <w:rsid w:val="008A1CE3"/>
    <w:rsid w:val="008A2257"/>
    <w:rsid w:val="008A46E7"/>
    <w:rsid w:val="008A4E93"/>
    <w:rsid w:val="008A6F7F"/>
    <w:rsid w:val="008A7300"/>
    <w:rsid w:val="008B10FA"/>
    <w:rsid w:val="008B34F0"/>
    <w:rsid w:val="008C02DC"/>
    <w:rsid w:val="008C727D"/>
    <w:rsid w:val="008D0717"/>
    <w:rsid w:val="008D2D60"/>
    <w:rsid w:val="008D5832"/>
    <w:rsid w:val="008E51E7"/>
    <w:rsid w:val="008F1393"/>
    <w:rsid w:val="008F301F"/>
    <w:rsid w:val="00905384"/>
    <w:rsid w:val="00907B09"/>
    <w:rsid w:val="00910BFF"/>
    <w:rsid w:val="00917356"/>
    <w:rsid w:val="00920F4F"/>
    <w:rsid w:val="00924DF5"/>
    <w:rsid w:val="00925F71"/>
    <w:rsid w:val="009273D2"/>
    <w:rsid w:val="009320BA"/>
    <w:rsid w:val="00935B42"/>
    <w:rsid w:val="009372B4"/>
    <w:rsid w:val="00941872"/>
    <w:rsid w:val="00941A31"/>
    <w:rsid w:val="00942682"/>
    <w:rsid w:val="00942FFC"/>
    <w:rsid w:val="00951C98"/>
    <w:rsid w:val="00953A88"/>
    <w:rsid w:val="00954598"/>
    <w:rsid w:val="00956482"/>
    <w:rsid w:val="00957B03"/>
    <w:rsid w:val="0096168C"/>
    <w:rsid w:val="00963C7C"/>
    <w:rsid w:val="00965496"/>
    <w:rsid w:val="00974E8F"/>
    <w:rsid w:val="009753B1"/>
    <w:rsid w:val="00980960"/>
    <w:rsid w:val="00981B67"/>
    <w:rsid w:val="009836D5"/>
    <w:rsid w:val="00987B5F"/>
    <w:rsid w:val="00990C26"/>
    <w:rsid w:val="00991007"/>
    <w:rsid w:val="00991648"/>
    <w:rsid w:val="00994C5C"/>
    <w:rsid w:val="009A1B12"/>
    <w:rsid w:val="009A2988"/>
    <w:rsid w:val="009A3FC7"/>
    <w:rsid w:val="009A4AC3"/>
    <w:rsid w:val="009B0611"/>
    <w:rsid w:val="009B1535"/>
    <w:rsid w:val="009C1A28"/>
    <w:rsid w:val="009C58F5"/>
    <w:rsid w:val="009C63C1"/>
    <w:rsid w:val="009D107F"/>
    <w:rsid w:val="009D7066"/>
    <w:rsid w:val="009E1045"/>
    <w:rsid w:val="009E5E78"/>
    <w:rsid w:val="009E7251"/>
    <w:rsid w:val="009E7699"/>
    <w:rsid w:val="009F2988"/>
    <w:rsid w:val="009F42E5"/>
    <w:rsid w:val="00A0227A"/>
    <w:rsid w:val="00A0346A"/>
    <w:rsid w:val="00A071E2"/>
    <w:rsid w:val="00A07851"/>
    <w:rsid w:val="00A123F8"/>
    <w:rsid w:val="00A12D89"/>
    <w:rsid w:val="00A1324A"/>
    <w:rsid w:val="00A150E9"/>
    <w:rsid w:val="00A27C05"/>
    <w:rsid w:val="00A32ECE"/>
    <w:rsid w:val="00A33DC7"/>
    <w:rsid w:val="00A33E29"/>
    <w:rsid w:val="00A350E1"/>
    <w:rsid w:val="00A4210D"/>
    <w:rsid w:val="00A428D4"/>
    <w:rsid w:val="00A45ED3"/>
    <w:rsid w:val="00A500AA"/>
    <w:rsid w:val="00A562B7"/>
    <w:rsid w:val="00A60046"/>
    <w:rsid w:val="00A63715"/>
    <w:rsid w:val="00A677EF"/>
    <w:rsid w:val="00A71697"/>
    <w:rsid w:val="00A71D05"/>
    <w:rsid w:val="00A740C4"/>
    <w:rsid w:val="00A74682"/>
    <w:rsid w:val="00A83B75"/>
    <w:rsid w:val="00A86145"/>
    <w:rsid w:val="00A905C8"/>
    <w:rsid w:val="00A94443"/>
    <w:rsid w:val="00A94E17"/>
    <w:rsid w:val="00A96EA6"/>
    <w:rsid w:val="00A97286"/>
    <w:rsid w:val="00AA37FB"/>
    <w:rsid w:val="00AA4C50"/>
    <w:rsid w:val="00AA51DE"/>
    <w:rsid w:val="00AB02C7"/>
    <w:rsid w:val="00AB055E"/>
    <w:rsid w:val="00AB1EC3"/>
    <w:rsid w:val="00AB4BB2"/>
    <w:rsid w:val="00AB7BC0"/>
    <w:rsid w:val="00AC215B"/>
    <w:rsid w:val="00AC29B9"/>
    <w:rsid w:val="00AC7B3E"/>
    <w:rsid w:val="00AD1893"/>
    <w:rsid w:val="00AD1D40"/>
    <w:rsid w:val="00AD474A"/>
    <w:rsid w:val="00AD5318"/>
    <w:rsid w:val="00AD6DBD"/>
    <w:rsid w:val="00AE685A"/>
    <w:rsid w:val="00AE7C49"/>
    <w:rsid w:val="00AF0A8F"/>
    <w:rsid w:val="00AF206E"/>
    <w:rsid w:val="00AF3DCF"/>
    <w:rsid w:val="00AF504F"/>
    <w:rsid w:val="00AF5CE8"/>
    <w:rsid w:val="00AF5DD0"/>
    <w:rsid w:val="00AF70B0"/>
    <w:rsid w:val="00B04767"/>
    <w:rsid w:val="00B04E45"/>
    <w:rsid w:val="00B0689D"/>
    <w:rsid w:val="00B078F9"/>
    <w:rsid w:val="00B117E8"/>
    <w:rsid w:val="00B15DB1"/>
    <w:rsid w:val="00B204C5"/>
    <w:rsid w:val="00B30C24"/>
    <w:rsid w:val="00B30E32"/>
    <w:rsid w:val="00B34474"/>
    <w:rsid w:val="00B42E7B"/>
    <w:rsid w:val="00B44802"/>
    <w:rsid w:val="00B4540A"/>
    <w:rsid w:val="00B47644"/>
    <w:rsid w:val="00B47F15"/>
    <w:rsid w:val="00B502AA"/>
    <w:rsid w:val="00B5232E"/>
    <w:rsid w:val="00B537D9"/>
    <w:rsid w:val="00B55B46"/>
    <w:rsid w:val="00B56F80"/>
    <w:rsid w:val="00B61110"/>
    <w:rsid w:val="00B6146A"/>
    <w:rsid w:val="00B634B3"/>
    <w:rsid w:val="00B65278"/>
    <w:rsid w:val="00B755C7"/>
    <w:rsid w:val="00B81BA6"/>
    <w:rsid w:val="00B83AEB"/>
    <w:rsid w:val="00B83D0A"/>
    <w:rsid w:val="00B84E28"/>
    <w:rsid w:val="00B94842"/>
    <w:rsid w:val="00B95146"/>
    <w:rsid w:val="00BA1604"/>
    <w:rsid w:val="00BA5FC0"/>
    <w:rsid w:val="00BA682B"/>
    <w:rsid w:val="00BB0361"/>
    <w:rsid w:val="00BB0466"/>
    <w:rsid w:val="00BB0D4E"/>
    <w:rsid w:val="00BB5732"/>
    <w:rsid w:val="00BB7989"/>
    <w:rsid w:val="00BC022A"/>
    <w:rsid w:val="00BC2163"/>
    <w:rsid w:val="00BC27D1"/>
    <w:rsid w:val="00BC294E"/>
    <w:rsid w:val="00BD27B0"/>
    <w:rsid w:val="00BD2D08"/>
    <w:rsid w:val="00BD33DA"/>
    <w:rsid w:val="00BD7A7D"/>
    <w:rsid w:val="00BE1A41"/>
    <w:rsid w:val="00BE24DF"/>
    <w:rsid w:val="00BF0B8D"/>
    <w:rsid w:val="00BF12E5"/>
    <w:rsid w:val="00BF3B8E"/>
    <w:rsid w:val="00BF54E1"/>
    <w:rsid w:val="00BF7880"/>
    <w:rsid w:val="00C0122A"/>
    <w:rsid w:val="00C036CE"/>
    <w:rsid w:val="00C04288"/>
    <w:rsid w:val="00C05390"/>
    <w:rsid w:val="00C130E4"/>
    <w:rsid w:val="00C16F4A"/>
    <w:rsid w:val="00C27094"/>
    <w:rsid w:val="00C30EA0"/>
    <w:rsid w:val="00C318E5"/>
    <w:rsid w:val="00C34DAF"/>
    <w:rsid w:val="00C4461C"/>
    <w:rsid w:val="00C45FAD"/>
    <w:rsid w:val="00C52F42"/>
    <w:rsid w:val="00C56477"/>
    <w:rsid w:val="00C56705"/>
    <w:rsid w:val="00C56F67"/>
    <w:rsid w:val="00C57C7F"/>
    <w:rsid w:val="00C61255"/>
    <w:rsid w:val="00C62D32"/>
    <w:rsid w:val="00C63821"/>
    <w:rsid w:val="00C65F03"/>
    <w:rsid w:val="00C77D1A"/>
    <w:rsid w:val="00C809D0"/>
    <w:rsid w:val="00C82E3A"/>
    <w:rsid w:val="00C83BF7"/>
    <w:rsid w:val="00C854E7"/>
    <w:rsid w:val="00C91E2E"/>
    <w:rsid w:val="00C92217"/>
    <w:rsid w:val="00C95D11"/>
    <w:rsid w:val="00CA1B05"/>
    <w:rsid w:val="00CA2DE6"/>
    <w:rsid w:val="00CA6453"/>
    <w:rsid w:val="00CA6C9C"/>
    <w:rsid w:val="00CA6DEA"/>
    <w:rsid w:val="00CB0A24"/>
    <w:rsid w:val="00CB2B0C"/>
    <w:rsid w:val="00CB2BA6"/>
    <w:rsid w:val="00CB7BCA"/>
    <w:rsid w:val="00CC122D"/>
    <w:rsid w:val="00CD02A5"/>
    <w:rsid w:val="00CD442A"/>
    <w:rsid w:val="00CD6BDE"/>
    <w:rsid w:val="00CE20FD"/>
    <w:rsid w:val="00CE22B5"/>
    <w:rsid w:val="00CE5178"/>
    <w:rsid w:val="00CF09EF"/>
    <w:rsid w:val="00CF121F"/>
    <w:rsid w:val="00CF181D"/>
    <w:rsid w:val="00CF202D"/>
    <w:rsid w:val="00CF68B1"/>
    <w:rsid w:val="00D01B17"/>
    <w:rsid w:val="00D0216B"/>
    <w:rsid w:val="00D064CE"/>
    <w:rsid w:val="00D13060"/>
    <w:rsid w:val="00D13707"/>
    <w:rsid w:val="00D14D39"/>
    <w:rsid w:val="00D156D0"/>
    <w:rsid w:val="00D16DDE"/>
    <w:rsid w:val="00D229BE"/>
    <w:rsid w:val="00D263F6"/>
    <w:rsid w:val="00D26FF1"/>
    <w:rsid w:val="00D304D9"/>
    <w:rsid w:val="00D342C1"/>
    <w:rsid w:val="00D350AB"/>
    <w:rsid w:val="00D37089"/>
    <w:rsid w:val="00D409ED"/>
    <w:rsid w:val="00D4641A"/>
    <w:rsid w:val="00D46A1C"/>
    <w:rsid w:val="00D46E2F"/>
    <w:rsid w:val="00D543BE"/>
    <w:rsid w:val="00D54A31"/>
    <w:rsid w:val="00D60184"/>
    <w:rsid w:val="00D60451"/>
    <w:rsid w:val="00D66648"/>
    <w:rsid w:val="00D718ED"/>
    <w:rsid w:val="00D766E2"/>
    <w:rsid w:val="00D769EC"/>
    <w:rsid w:val="00D778F2"/>
    <w:rsid w:val="00D81C28"/>
    <w:rsid w:val="00D84E82"/>
    <w:rsid w:val="00D91649"/>
    <w:rsid w:val="00D91CD9"/>
    <w:rsid w:val="00D91D63"/>
    <w:rsid w:val="00D94DBB"/>
    <w:rsid w:val="00D9517C"/>
    <w:rsid w:val="00D97030"/>
    <w:rsid w:val="00DA2F90"/>
    <w:rsid w:val="00DB24F8"/>
    <w:rsid w:val="00DD0A13"/>
    <w:rsid w:val="00DD6341"/>
    <w:rsid w:val="00DE0EE8"/>
    <w:rsid w:val="00DE2CCD"/>
    <w:rsid w:val="00DE3E6A"/>
    <w:rsid w:val="00DE56AA"/>
    <w:rsid w:val="00DF5E44"/>
    <w:rsid w:val="00DF63AD"/>
    <w:rsid w:val="00DF69B9"/>
    <w:rsid w:val="00DF6AC3"/>
    <w:rsid w:val="00E07176"/>
    <w:rsid w:val="00E07CCF"/>
    <w:rsid w:val="00E11E09"/>
    <w:rsid w:val="00E14AB9"/>
    <w:rsid w:val="00E229D2"/>
    <w:rsid w:val="00E25B74"/>
    <w:rsid w:val="00E25B7C"/>
    <w:rsid w:val="00E34DA4"/>
    <w:rsid w:val="00E37CE0"/>
    <w:rsid w:val="00E41117"/>
    <w:rsid w:val="00E44494"/>
    <w:rsid w:val="00E52F9A"/>
    <w:rsid w:val="00E5370B"/>
    <w:rsid w:val="00E565D9"/>
    <w:rsid w:val="00E571A4"/>
    <w:rsid w:val="00E61154"/>
    <w:rsid w:val="00E6258F"/>
    <w:rsid w:val="00E64B23"/>
    <w:rsid w:val="00E6704C"/>
    <w:rsid w:val="00E67F16"/>
    <w:rsid w:val="00E76DF4"/>
    <w:rsid w:val="00E816DF"/>
    <w:rsid w:val="00E82208"/>
    <w:rsid w:val="00E83C5E"/>
    <w:rsid w:val="00E84AB0"/>
    <w:rsid w:val="00E86C3E"/>
    <w:rsid w:val="00E873A2"/>
    <w:rsid w:val="00E87F95"/>
    <w:rsid w:val="00E93F6E"/>
    <w:rsid w:val="00E94FCF"/>
    <w:rsid w:val="00EA2C69"/>
    <w:rsid w:val="00EC0B78"/>
    <w:rsid w:val="00EC3D97"/>
    <w:rsid w:val="00EC5FC4"/>
    <w:rsid w:val="00ED1659"/>
    <w:rsid w:val="00ED2926"/>
    <w:rsid w:val="00ED31ED"/>
    <w:rsid w:val="00ED40C5"/>
    <w:rsid w:val="00ED6028"/>
    <w:rsid w:val="00ED7E3A"/>
    <w:rsid w:val="00EE0B27"/>
    <w:rsid w:val="00EE1D92"/>
    <w:rsid w:val="00EE5C63"/>
    <w:rsid w:val="00EE6308"/>
    <w:rsid w:val="00EF00DF"/>
    <w:rsid w:val="00EF2F56"/>
    <w:rsid w:val="00EF5013"/>
    <w:rsid w:val="00EF7644"/>
    <w:rsid w:val="00F00BE5"/>
    <w:rsid w:val="00F00C2F"/>
    <w:rsid w:val="00F00E8B"/>
    <w:rsid w:val="00F05D5D"/>
    <w:rsid w:val="00F0602E"/>
    <w:rsid w:val="00F07203"/>
    <w:rsid w:val="00F11A51"/>
    <w:rsid w:val="00F127A7"/>
    <w:rsid w:val="00F13C58"/>
    <w:rsid w:val="00F179C5"/>
    <w:rsid w:val="00F22307"/>
    <w:rsid w:val="00F22BAA"/>
    <w:rsid w:val="00F2458A"/>
    <w:rsid w:val="00F24720"/>
    <w:rsid w:val="00F306BC"/>
    <w:rsid w:val="00F34388"/>
    <w:rsid w:val="00F377BF"/>
    <w:rsid w:val="00F4102B"/>
    <w:rsid w:val="00F51485"/>
    <w:rsid w:val="00F515CD"/>
    <w:rsid w:val="00F5190C"/>
    <w:rsid w:val="00F56084"/>
    <w:rsid w:val="00F61708"/>
    <w:rsid w:val="00F63FE5"/>
    <w:rsid w:val="00F64156"/>
    <w:rsid w:val="00F649F1"/>
    <w:rsid w:val="00F67F73"/>
    <w:rsid w:val="00F728F3"/>
    <w:rsid w:val="00F72A47"/>
    <w:rsid w:val="00F804B3"/>
    <w:rsid w:val="00F82720"/>
    <w:rsid w:val="00F841CB"/>
    <w:rsid w:val="00F90265"/>
    <w:rsid w:val="00F93A82"/>
    <w:rsid w:val="00F940AC"/>
    <w:rsid w:val="00FA05DC"/>
    <w:rsid w:val="00FA1248"/>
    <w:rsid w:val="00FA4044"/>
    <w:rsid w:val="00FA6586"/>
    <w:rsid w:val="00FB3F1D"/>
    <w:rsid w:val="00FB6D76"/>
    <w:rsid w:val="00FC1F62"/>
    <w:rsid w:val="00FE08CD"/>
    <w:rsid w:val="00FE4925"/>
    <w:rsid w:val="00FE4B11"/>
    <w:rsid w:val="00FF391D"/>
    <w:rsid w:val="00FF6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  <w14:docId w14:val="617CA45D"/>
  <w15:docId w15:val="{4D7D3F0A-D0C4-43E8-8B89-F2F0444A9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011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2217"/>
    <w:rPr>
      <w:color w:val="0000FF" w:themeColor="hyperlink"/>
      <w:u w:val="single"/>
    </w:rPr>
  </w:style>
  <w:style w:type="paragraph" w:customStyle="1" w:styleId="Default">
    <w:name w:val="Default"/>
    <w:rsid w:val="002A49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lack10px">
    <w:name w:val="black10px"/>
    <w:basedOn w:val="Normal"/>
    <w:rsid w:val="00673DC4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0"/>
      <w:szCs w:val="20"/>
    </w:rPr>
  </w:style>
  <w:style w:type="paragraph" w:styleId="Header">
    <w:name w:val="header"/>
    <w:basedOn w:val="Normal"/>
    <w:link w:val="HeaderChar"/>
    <w:rsid w:val="00616FA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616FA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35C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5C05"/>
  </w:style>
  <w:style w:type="paragraph" w:styleId="BalloonText">
    <w:name w:val="Balloon Text"/>
    <w:basedOn w:val="Normal"/>
    <w:link w:val="BalloonTextChar"/>
    <w:uiPriority w:val="99"/>
    <w:semiHidden/>
    <w:unhideWhenUsed/>
    <w:rsid w:val="00235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C0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391A"/>
    <w:pPr>
      <w:ind w:left="720"/>
      <w:contextualSpacing/>
    </w:pPr>
  </w:style>
  <w:style w:type="paragraph" w:customStyle="1" w:styleId="left">
    <w:name w:val="left"/>
    <w:basedOn w:val="Normal"/>
    <w:rsid w:val="00F22BA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0"/>
      <w:szCs w:val="20"/>
    </w:rPr>
  </w:style>
  <w:style w:type="table" w:styleId="TableGrid">
    <w:name w:val="Table Grid"/>
    <w:basedOn w:val="TableNormal"/>
    <w:uiPriority w:val="59"/>
    <w:rsid w:val="00D342C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unhideWhenUsed/>
    <w:rsid w:val="00E56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82551"/>
    <w:rPr>
      <w:i/>
      <w:iCs/>
    </w:rPr>
  </w:style>
  <w:style w:type="paragraph" w:styleId="Title">
    <w:name w:val="Title"/>
    <w:basedOn w:val="Normal"/>
    <w:link w:val="TitleChar"/>
    <w:qFormat/>
    <w:rsid w:val="00BD7A7D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BD7A7D"/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EE1D92"/>
    <w:rPr>
      <w:b/>
      <w:bCs/>
    </w:rPr>
  </w:style>
  <w:style w:type="paragraph" w:styleId="BodyText">
    <w:name w:val="Body Text"/>
    <w:basedOn w:val="Normal"/>
    <w:link w:val="BodyTextChar"/>
    <w:rsid w:val="00204AC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204ACB"/>
    <w:rPr>
      <w:rFonts w:ascii="Arial" w:eastAsia="Times New Roman" w:hAnsi="Arial" w:cs="Times New Roman"/>
      <w:sz w:val="20"/>
      <w:szCs w:val="20"/>
    </w:rPr>
  </w:style>
  <w:style w:type="character" w:customStyle="1" w:styleId="article-articlebody">
    <w:name w:val="article-articlebody"/>
    <w:basedOn w:val="DefaultParagraphFont"/>
    <w:rsid w:val="00AF5CE8"/>
  </w:style>
  <w:style w:type="character" w:customStyle="1" w:styleId="skypepnhdropartspan">
    <w:name w:val="skype_pnh_dropart_span"/>
    <w:basedOn w:val="DefaultParagraphFont"/>
    <w:rsid w:val="00FE4925"/>
  </w:style>
  <w:style w:type="character" w:customStyle="1" w:styleId="bodytext1">
    <w:name w:val="bodytext1"/>
    <w:basedOn w:val="DefaultParagraphFont"/>
    <w:rsid w:val="001A3ABC"/>
    <w:rPr>
      <w:b w:val="0"/>
      <w:bCs w:val="0"/>
      <w:color w:val="5E5E5F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6C4A87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011D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36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71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0369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73057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46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5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6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61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732333">
                          <w:marLeft w:val="2625"/>
                          <w:marRight w:val="225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841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304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0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68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0158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96151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013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54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05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77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46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1071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50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6121">
      <w:bodyDiv w:val="1"/>
      <w:marLeft w:val="105"/>
      <w:marRight w:val="10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8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223348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72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53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15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55290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98556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24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8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64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58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58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522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8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37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07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07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20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65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0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5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itiprogram.org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7D57791E0E3A48BED70FD7065F3F46" ma:contentTypeVersion="1" ma:contentTypeDescription="Create a new document." ma:contentTypeScope="" ma:versionID="55d9e20df0df3db326df76979b8a4fe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ae980ee066f863fb76c79a957ee5ce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Item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76D36-D824-40B7-B0F2-368D46469A2E}">
  <ds:schemaRefs>
    <ds:schemaRef ds:uri="http://purl.org/dc/terms/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purl.org/dc/dcmitype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EDCA1275-AE9F-48D3-9321-E3C93987B8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59FAAE-11EC-4CB2-B0E7-A2D3FC0672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74332A7-A00F-4A15-B57E-7FE061AA2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724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USF Health</Company>
  <LinksUpToDate>false</LinksUpToDate>
  <CharactersWithSpaces>4847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Washko, Paulette</cp:lastModifiedBy>
  <cp:revision>6</cp:revision>
  <cp:lastPrinted>2014-07-17T13:35:00Z</cp:lastPrinted>
  <dcterms:created xsi:type="dcterms:W3CDTF">2017-08-28T21:51:00Z</dcterms:created>
  <dcterms:modified xsi:type="dcterms:W3CDTF">2018-02-20T20:55:00Z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0x0101001F7D57791E0E3A48BED70FD7065F3F46</vt:lpwstr>
  </property>
</Properties>
</file>