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4E919" w14:textId="77777777" w:rsidR="00D125E3" w:rsidRDefault="3B2865D3" w:rsidP="00937703">
      <w:pPr>
        <w:spacing w:after="240" w:line="240" w:lineRule="auto"/>
        <w:rPr>
          <w:rFonts w:ascii="Cambria" w:hAnsi="Cambria"/>
          <w:sz w:val="28"/>
          <w:szCs w:val="28"/>
        </w:rPr>
      </w:pPr>
      <w:r w:rsidRPr="0F87CE76">
        <w:rPr>
          <w:rFonts w:ascii="Cambria" w:hAnsi="Cambria"/>
          <w:sz w:val="28"/>
          <w:szCs w:val="28"/>
        </w:rPr>
        <w:t>Department of Political Science</w:t>
      </w:r>
      <w:r w:rsidR="2A2B9D2C" w:rsidRPr="0F87CE76">
        <w:rPr>
          <w:rFonts w:ascii="Cambria" w:hAnsi="Cambria"/>
          <w:sz w:val="28"/>
          <w:szCs w:val="28"/>
        </w:rPr>
        <w:t xml:space="preserve"> </w:t>
      </w:r>
    </w:p>
    <w:p w14:paraId="471E6AED" w14:textId="18A0953A" w:rsidR="009571A2" w:rsidRPr="00F21A5F" w:rsidRDefault="3B2865D3" w:rsidP="00937703">
      <w:pPr>
        <w:spacing w:after="240" w:line="240" w:lineRule="auto"/>
        <w:rPr>
          <w:rFonts w:ascii="Cambria" w:hAnsi="Cambria"/>
          <w:sz w:val="28"/>
          <w:szCs w:val="28"/>
        </w:rPr>
      </w:pPr>
      <w:r w:rsidRPr="0F87CE76">
        <w:rPr>
          <w:rFonts w:ascii="Cambria" w:hAnsi="Cambria"/>
          <w:sz w:val="28"/>
          <w:szCs w:val="28"/>
        </w:rPr>
        <w:t>Graduate Student</w:t>
      </w:r>
      <w:r w:rsidR="68051C59" w:rsidRPr="0F87CE76">
        <w:rPr>
          <w:rFonts w:ascii="Cambria" w:hAnsi="Cambria"/>
          <w:sz w:val="28"/>
          <w:szCs w:val="28"/>
        </w:rPr>
        <w:t xml:space="preserve"> Conference</w:t>
      </w:r>
      <w:r w:rsidRPr="0F87CE76">
        <w:rPr>
          <w:rFonts w:ascii="Cambria" w:hAnsi="Cambria"/>
          <w:sz w:val="28"/>
          <w:szCs w:val="28"/>
        </w:rPr>
        <w:t xml:space="preserve"> </w:t>
      </w:r>
      <w:r w:rsidR="00D125E3">
        <w:rPr>
          <w:rFonts w:ascii="Cambria" w:hAnsi="Cambria"/>
          <w:sz w:val="28"/>
          <w:szCs w:val="28"/>
        </w:rPr>
        <w:t>Travel Form</w:t>
      </w:r>
    </w:p>
    <w:p w14:paraId="703E1C32" w14:textId="75966F1D" w:rsidR="00F21A5F" w:rsidRPr="00F21A5F" w:rsidRDefault="00F21A5F" w:rsidP="00937703">
      <w:pPr>
        <w:spacing w:after="240" w:line="240" w:lineRule="auto"/>
        <w:rPr>
          <w:rFonts w:ascii="Cambria" w:hAnsi="Cambria"/>
          <w:b/>
          <w:bCs/>
          <w:sz w:val="24"/>
          <w:szCs w:val="24"/>
        </w:rPr>
      </w:pPr>
      <w:r w:rsidRPr="00F21A5F">
        <w:rPr>
          <w:rFonts w:ascii="Cambria" w:hAnsi="Cambria"/>
          <w:b/>
          <w:bCs/>
          <w:sz w:val="24"/>
          <w:szCs w:val="24"/>
        </w:rPr>
        <w:t>Criteria for application</w:t>
      </w:r>
      <w:r w:rsidR="00102C2A">
        <w:rPr>
          <w:rFonts w:ascii="Cambria" w:hAnsi="Cambria"/>
          <w:b/>
          <w:bCs/>
          <w:sz w:val="24"/>
          <w:szCs w:val="24"/>
        </w:rPr>
        <w:t xml:space="preserve"> for departmental funds</w:t>
      </w:r>
    </w:p>
    <w:p w14:paraId="727C8BE7" w14:textId="4B290DDD" w:rsidR="00F21A5F" w:rsidRDefault="3808D339" w:rsidP="00937703">
      <w:pPr>
        <w:pStyle w:val="ListParagraph"/>
        <w:numPr>
          <w:ilvl w:val="0"/>
          <w:numId w:val="1"/>
        </w:numPr>
        <w:spacing w:after="240" w:line="240" w:lineRule="auto"/>
        <w:rPr>
          <w:rFonts w:ascii="Cambria" w:hAnsi="Cambria"/>
          <w:sz w:val="24"/>
          <w:szCs w:val="24"/>
        </w:rPr>
      </w:pPr>
      <w:r w:rsidRPr="112D368F">
        <w:rPr>
          <w:rFonts w:ascii="Cambria" w:hAnsi="Cambria"/>
          <w:sz w:val="24"/>
          <w:szCs w:val="24"/>
        </w:rPr>
        <w:t>Students must be</w:t>
      </w:r>
      <w:r w:rsidR="6F609B29" w:rsidRPr="112D368F">
        <w:rPr>
          <w:rFonts w:ascii="Cambria" w:hAnsi="Cambria"/>
          <w:sz w:val="24"/>
          <w:szCs w:val="24"/>
        </w:rPr>
        <w:t xml:space="preserve"> full-time PhD or MA student</w:t>
      </w:r>
      <w:r w:rsidR="008210CF" w:rsidRPr="112D368F">
        <w:rPr>
          <w:rFonts w:ascii="Cambria" w:hAnsi="Cambria"/>
          <w:sz w:val="24"/>
          <w:szCs w:val="24"/>
        </w:rPr>
        <w:t>s</w:t>
      </w:r>
      <w:r w:rsidR="6F609B29" w:rsidRPr="112D368F">
        <w:rPr>
          <w:rFonts w:ascii="Cambria" w:hAnsi="Cambria"/>
          <w:sz w:val="24"/>
          <w:szCs w:val="24"/>
        </w:rPr>
        <w:t xml:space="preserve"> in the Political Science graduate program</w:t>
      </w:r>
      <w:r w:rsidR="0A31FB42" w:rsidRPr="112D368F">
        <w:rPr>
          <w:rFonts w:ascii="Cambria" w:hAnsi="Cambria"/>
          <w:sz w:val="24"/>
          <w:szCs w:val="24"/>
        </w:rPr>
        <w:t xml:space="preserve"> on funding</w:t>
      </w:r>
      <w:r w:rsidR="1587CB95" w:rsidRPr="112D368F">
        <w:rPr>
          <w:rFonts w:ascii="Cambria" w:hAnsi="Cambria"/>
          <w:sz w:val="24"/>
          <w:szCs w:val="24"/>
        </w:rPr>
        <w:t xml:space="preserve"> </w:t>
      </w:r>
      <w:r w:rsidR="1587CB95" w:rsidRPr="112D368F">
        <w:rPr>
          <w:rFonts w:ascii="Cambria" w:hAnsi="Cambria"/>
          <w:i/>
          <w:iCs/>
          <w:sz w:val="24"/>
          <w:szCs w:val="24"/>
        </w:rPr>
        <w:t>or</w:t>
      </w:r>
      <w:r w:rsidR="1587CB95" w:rsidRPr="112D368F">
        <w:rPr>
          <w:rFonts w:ascii="Cambria" w:hAnsi="Cambria"/>
          <w:sz w:val="24"/>
          <w:szCs w:val="24"/>
        </w:rPr>
        <w:t xml:space="preserve"> ABD PhD students within their </w:t>
      </w:r>
      <w:r w:rsidR="2D26EB2E" w:rsidRPr="112D368F">
        <w:rPr>
          <w:rFonts w:ascii="Cambria" w:hAnsi="Cambria"/>
          <w:sz w:val="24"/>
          <w:szCs w:val="24"/>
        </w:rPr>
        <w:t>5</w:t>
      </w:r>
      <w:r w:rsidR="1587CB95" w:rsidRPr="112D368F">
        <w:rPr>
          <w:rFonts w:ascii="Cambria" w:hAnsi="Cambria"/>
          <w:sz w:val="24"/>
          <w:szCs w:val="24"/>
          <w:vertAlign w:val="superscript"/>
        </w:rPr>
        <w:t>th</w:t>
      </w:r>
      <w:r w:rsidR="1587CB95" w:rsidRPr="112D368F">
        <w:rPr>
          <w:rFonts w:ascii="Cambria" w:hAnsi="Cambria"/>
          <w:sz w:val="24"/>
          <w:szCs w:val="24"/>
        </w:rPr>
        <w:t xml:space="preserve"> year who are making</w:t>
      </w:r>
      <w:r w:rsidR="6AB9258B" w:rsidRPr="112D368F">
        <w:rPr>
          <w:rFonts w:ascii="Cambria" w:hAnsi="Cambria"/>
          <w:sz w:val="24"/>
          <w:szCs w:val="24"/>
        </w:rPr>
        <w:t xml:space="preserve"> good progress toward completion of their dissertation</w:t>
      </w:r>
      <w:r w:rsidR="0A31FB42" w:rsidRPr="112D368F">
        <w:rPr>
          <w:rFonts w:ascii="Cambria" w:hAnsi="Cambria"/>
          <w:sz w:val="24"/>
          <w:szCs w:val="24"/>
        </w:rPr>
        <w:t>.</w:t>
      </w:r>
      <w:r w:rsidR="1DDC341D" w:rsidRPr="112D368F">
        <w:rPr>
          <w:rFonts w:ascii="Cambria" w:hAnsi="Cambria"/>
          <w:sz w:val="24"/>
          <w:szCs w:val="24"/>
        </w:rPr>
        <w:t xml:space="preserve"> A determination of whether the student is making “good progress” on their dissertation will be made by Graduate Coordinator. </w:t>
      </w:r>
    </w:p>
    <w:p w14:paraId="6D4D425E" w14:textId="624ED8A8" w:rsidR="00102C2A" w:rsidRDefault="00102C2A" w:rsidP="00937703">
      <w:pPr>
        <w:pStyle w:val="ListParagraph"/>
        <w:numPr>
          <w:ilvl w:val="0"/>
          <w:numId w:val="1"/>
        </w:numPr>
        <w:spacing w:after="24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You may only apply once each fiscal year.</w:t>
      </w:r>
    </w:p>
    <w:p w14:paraId="1866BA2F" w14:textId="1006CF59" w:rsidR="00102C2A" w:rsidRDefault="00F21A5F" w:rsidP="00937703">
      <w:pPr>
        <w:pStyle w:val="ListParagraph"/>
        <w:numPr>
          <w:ilvl w:val="0"/>
          <w:numId w:val="1"/>
        </w:numPr>
        <w:spacing w:after="240" w:line="240" w:lineRule="auto"/>
        <w:rPr>
          <w:rFonts w:ascii="Cambria" w:hAnsi="Cambria"/>
          <w:sz w:val="24"/>
          <w:szCs w:val="24"/>
        </w:rPr>
      </w:pPr>
      <w:r w:rsidRPr="447EB01C">
        <w:rPr>
          <w:rFonts w:ascii="Cambria" w:hAnsi="Cambria"/>
          <w:sz w:val="24"/>
          <w:szCs w:val="24"/>
        </w:rPr>
        <w:t xml:space="preserve">You must apply for </w:t>
      </w:r>
      <w:hyperlink r:id="rId5">
        <w:r w:rsidRPr="447EB01C">
          <w:rPr>
            <w:rStyle w:val="Hyperlink"/>
            <w:rFonts w:ascii="Cambria" w:hAnsi="Cambria"/>
            <w:sz w:val="24"/>
            <w:szCs w:val="24"/>
          </w:rPr>
          <w:t>Graduate Student Senate (GSS) award money for travel</w:t>
        </w:r>
      </w:hyperlink>
      <w:r w:rsidRPr="447EB01C">
        <w:rPr>
          <w:rFonts w:ascii="Cambria" w:hAnsi="Cambria"/>
          <w:sz w:val="24"/>
          <w:szCs w:val="24"/>
        </w:rPr>
        <w:t xml:space="preserve"> before applying for departmental funds. Failure to do so will result in </w:t>
      </w:r>
      <w:r w:rsidR="00102C2A" w:rsidRPr="447EB01C">
        <w:rPr>
          <w:rFonts w:ascii="Cambria" w:hAnsi="Cambria"/>
          <w:sz w:val="24"/>
          <w:szCs w:val="24"/>
        </w:rPr>
        <w:t>the</w:t>
      </w:r>
      <w:r w:rsidRPr="447EB01C">
        <w:rPr>
          <w:rFonts w:ascii="Cambria" w:hAnsi="Cambria"/>
          <w:sz w:val="24"/>
          <w:szCs w:val="24"/>
        </w:rPr>
        <w:t xml:space="preserve"> denial of your application. </w:t>
      </w:r>
      <w:r w:rsidR="44004FC6" w:rsidRPr="447EB01C">
        <w:rPr>
          <w:rFonts w:ascii="Cambria" w:hAnsi="Cambria"/>
          <w:sz w:val="24"/>
          <w:szCs w:val="24"/>
        </w:rPr>
        <w:t xml:space="preserve">Students are also encouraged to apply for other funding sources. </w:t>
      </w:r>
    </w:p>
    <w:p w14:paraId="5443CFE4" w14:textId="0105AD28" w:rsidR="00102C2A" w:rsidRDefault="6F609B29" w:rsidP="00937703">
      <w:pPr>
        <w:pStyle w:val="ListParagraph"/>
        <w:numPr>
          <w:ilvl w:val="0"/>
          <w:numId w:val="1"/>
        </w:numPr>
        <w:spacing w:after="240" w:line="240" w:lineRule="auto"/>
        <w:rPr>
          <w:rFonts w:ascii="Cambria" w:hAnsi="Cambria"/>
          <w:sz w:val="24"/>
          <w:szCs w:val="24"/>
        </w:rPr>
      </w:pPr>
      <w:r w:rsidRPr="447EB01C">
        <w:rPr>
          <w:rFonts w:ascii="Cambria" w:hAnsi="Cambria"/>
          <w:sz w:val="24"/>
          <w:szCs w:val="24"/>
        </w:rPr>
        <w:t xml:space="preserve">You must apply </w:t>
      </w:r>
      <w:r w:rsidR="65320F4F" w:rsidRPr="447EB01C">
        <w:rPr>
          <w:rFonts w:ascii="Cambria" w:hAnsi="Cambria"/>
          <w:sz w:val="24"/>
          <w:szCs w:val="24"/>
        </w:rPr>
        <w:t>before attending the conference and no later than</w:t>
      </w:r>
      <w:r w:rsidRPr="447EB01C">
        <w:rPr>
          <w:rFonts w:ascii="Cambria" w:hAnsi="Cambria"/>
          <w:sz w:val="24"/>
          <w:szCs w:val="24"/>
        </w:rPr>
        <w:t xml:space="preserve"> April 1</w:t>
      </w:r>
      <w:r w:rsidRPr="447EB01C">
        <w:rPr>
          <w:rFonts w:ascii="Cambria" w:hAnsi="Cambria"/>
          <w:sz w:val="24"/>
          <w:szCs w:val="24"/>
          <w:vertAlign w:val="superscript"/>
        </w:rPr>
        <w:t>st</w:t>
      </w:r>
      <w:r w:rsidRPr="447EB01C">
        <w:rPr>
          <w:rFonts w:ascii="Cambria" w:hAnsi="Cambria"/>
          <w:sz w:val="24"/>
          <w:szCs w:val="24"/>
        </w:rPr>
        <w:t xml:space="preserve"> of the fiscal year in question</w:t>
      </w:r>
      <w:r w:rsidR="3A560F93" w:rsidRPr="447EB01C">
        <w:rPr>
          <w:rFonts w:ascii="Cambria" w:hAnsi="Cambria"/>
          <w:sz w:val="24"/>
          <w:szCs w:val="24"/>
        </w:rPr>
        <w:t xml:space="preserve"> for conferences after April 1</w:t>
      </w:r>
      <w:r w:rsidRPr="447EB01C">
        <w:rPr>
          <w:rFonts w:ascii="Cambria" w:hAnsi="Cambria"/>
          <w:sz w:val="24"/>
          <w:szCs w:val="24"/>
        </w:rPr>
        <w:t>.</w:t>
      </w:r>
    </w:p>
    <w:p w14:paraId="4A8E64C9" w14:textId="1C221231" w:rsidR="731D71C5" w:rsidRDefault="731D71C5" w:rsidP="00937703">
      <w:pPr>
        <w:pStyle w:val="ListParagraph"/>
        <w:numPr>
          <w:ilvl w:val="0"/>
          <w:numId w:val="1"/>
        </w:numPr>
        <w:spacing w:after="240" w:line="240" w:lineRule="auto"/>
        <w:rPr>
          <w:rFonts w:ascii="Cambria" w:hAnsi="Cambria"/>
          <w:sz w:val="24"/>
          <w:szCs w:val="24"/>
        </w:rPr>
      </w:pPr>
      <w:r w:rsidRPr="447EB01C">
        <w:rPr>
          <w:rFonts w:ascii="Cambria" w:hAnsi="Cambria"/>
          <w:sz w:val="24"/>
          <w:szCs w:val="24"/>
        </w:rPr>
        <w:t>The funding request</w:t>
      </w:r>
      <w:r w:rsidR="5CF3DB70" w:rsidRPr="447EB01C">
        <w:rPr>
          <w:rFonts w:ascii="Cambria" w:hAnsi="Cambria"/>
          <w:sz w:val="24"/>
          <w:szCs w:val="24"/>
        </w:rPr>
        <w:t>s must be for conferences or symposiums related to Political Science, Peace and Con</w:t>
      </w:r>
      <w:r w:rsidR="635A71D4" w:rsidRPr="447EB01C">
        <w:rPr>
          <w:rFonts w:ascii="Cambria" w:hAnsi="Cambria"/>
          <w:sz w:val="24"/>
          <w:szCs w:val="24"/>
        </w:rPr>
        <w:t xml:space="preserve">flict Studies, </w:t>
      </w:r>
      <w:r w:rsidR="52A42100" w:rsidRPr="447EB01C">
        <w:rPr>
          <w:rFonts w:ascii="Cambria" w:hAnsi="Cambria"/>
          <w:sz w:val="24"/>
          <w:szCs w:val="24"/>
        </w:rPr>
        <w:t xml:space="preserve">Public Policy, Public Administration, or social science or humanities related to the student’s research. </w:t>
      </w:r>
      <w:r w:rsidR="31F69399" w:rsidRPr="447EB01C">
        <w:rPr>
          <w:rFonts w:ascii="Cambria" w:hAnsi="Cambria"/>
          <w:sz w:val="24"/>
          <w:szCs w:val="24"/>
        </w:rPr>
        <w:t xml:space="preserve">A determination of whether the conference is sufficiently related to the </w:t>
      </w:r>
      <w:r w:rsidR="308F2CEB" w:rsidRPr="447EB01C">
        <w:rPr>
          <w:rFonts w:ascii="Cambria" w:hAnsi="Cambria"/>
          <w:sz w:val="24"/>
          <w:szCs w:val="24"/>
        </w:rPr>
        <w:t>student's</w:t>
      </w:r>
      <w:r w:rsidR="31F69399" w:rsidRPr="447EB01C">
        <w:rPr>
          <w:rFonts w:ascii="Cambria" w:hAnsi="Cambria"/>
          <w:sz w:val="24"/>
          <w:szCs w:val="24"/>
        </w:rPr>
        <w:t xml:space="preserve"> research will be determined by the Graduate Coordinator. </w:t>
      </w:r>
    </w:p>
    <w:p w14:paraId="226DD185" w14:textId="2811F4BE" w:rsidR="00BE5675" w:rsidRDefault="00BE5675" w:rsidP="00937703">
      <w:pPr>
        <w:pStyle w:val="ListParagraph"/>
        <w:numPr>
          <w:ilvl w:val="0"/>
          <w:numId w:val="1"/>
        </w:numPr>
        <w:spacing w:after="24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To receive funding, students should present their paper/topic in class or to the department prior to attending the conference. </w:t>
      </w:r>
    </w:p>
    <w:p w14:paraId="47079E25" w14:textId="7FD37A0C" w:rsidR="009571A2" w:rsidRDefault="00102C2A" w:rsidP="00937703">
      <w:pPr>
        <w:spacing w:after="240" w:line="240" w:lineRule="auto"/>
        <w:rPr>
          <w:rFonts w:ascii="Cambria" w:hAnsi="Cambria"/>
          <w:b/>
          <w:bCs/>
          <w:sz w:val="24"/>
          <w:szCs w:val="24"/>
        </w:rPr>
      </w:pPr>
      <w:r w:rsidRPr="00102C2A">
        <w:rPr>
          <w:rFonts w:ascii="Cambria" w:hAnsi="Cambria"/>
          <w:b/>
          <w:bCs/>
          <w:sz w:val="24"/>
          <w:szCs w:val="24"/>
        </w:rPr>
        <w:t>Amount of funding</w:t>
      </w:r>
    </w:p>
    <w:p w14:paraId="7D65CB59" w14:textId="3F7C976F" w:rsidR="00102C2A" w:rsidRPr="00102C2A" w:rsidRDefault="6F609B29" w:rsidP="00937703">
      <w:pPr>
        <w:spacing w:after="240" w:line="240" w:lineRule="auto"/>
        <w:rPr>
          <w:rFonts w:ascii="Cambria" w:hAnsi="Cambria"/>
          <w:sz w:val="24"/>
          <w:szCs w:val="24"/>
        </w:rPr>
      </w:pPr>
      <w:r w:rsidRPr="6CB1751B">
        <w:rPr>
          <w:rFonts w:ascii="Cambria" w:hAnsi="Cambria"/>
          <w:sz w:val="24"/>
          <w:szCs w:val="24"/>
        </w:rPr>
        <w:t>Students are eligible to receive up to $</w:t>
      </w:r>
      <w:r w:rsidR="070BFDC5" w:rsidRPr="6CB1751B">
        <w:rPr>
          <w:rFonts w:ascii="Cambria" w:hAnsi="Cambria"/>
          <w:sz w:val="24"/>
          <w:szCs w:val="24"/>
        </w:rPr>
        <w:t>5</w:t>
      </w:r>
      <w:r w:rsidRPr="6CB1751B">
        <w:rPr>
          <w:rFonts w:ascii="Cambria" w:hAnsi="Cambria"/>
          <w:sz w:val="24"/>
          <w:szCs w:val="24"/>
        </w:rPr>
        <w:t>00</w:t>
      </w:r>
      <w:r w:rsidR="4B53FE42" w:rsidRPr="6CB1751B">
        <w:rPr>
          <w:rFonts w:ascii="Cambria" w:hAnsi="Cambria"/>
          <w:sz w:val="24"/>
          <w:szCs w:val="24"/>
        </w:rPr>
        <w:t xml:space="preserve"> for approved travel</w:t>
      </w:r>
      <w:r w:rsidRPr="6CB1751B">
        <w:rPr>
          <w:rFonts w:ascii="Cambria" w:hAnsi="Cambria"/>
          <w:sz w:val="24"/>
          <w:szCs w:val="24"/>
        </w:rPr>
        <w:t xml:space="preserve"> each fiscal year. I</w:t>
      </w:r>
      <w:r w:rsidR="4B53FE42" w:rsidRPr="6CB1751B">
        <w:rPr>
          <w:rFonts w:ascii="Cambria" w:hAnsi="Cambria"/>
          <w:sz w:val="24"/>
          <w:szCs w:val="24"/>
        </w:rPr>
        <w:t>f</w:t>
      </w:r>
      <w:r w:rsidRPr="6CB1751B">
        <w:rPr>
          <w:rFonts w:ascii="Cambria" w:hAnsi="Cambria"/>
          <w:sz w:val="24"/>
          <w:szCs w:val="24"/>
        </w:rPr>
        <w:t xml:space="preserve"> the Department has more applicants than funds, preference will be given to students who have not yet </w:t>
      </w:r>
      <w:r w:rsidR="00715743" w:rsidRPr="6CB1751B">
        <w:rPr>
          <w:rFonts w:ascii="Cambria" w:hAnsi="Cambria"/>
          <w:sz w:val="24"/>
          <w:szCs w:val="24"/>
        </w:rPr>
        <w:t xml:space="preserve">received funding to </w:t>
      </w:r>
      <w:r w:rsidRPr="6CB1751B">
        <w:rPr>
          <w:rFonts w:ascii="Cambria" w:hAnsi="Cambria"/>
          <w:sz w:val="24"/>
          <w:szCs w:val="24"/>
        </w:rPr>
        <w:t>attend a</w:t>
      </w:r>
      <w:r w:rsidR="3D4B3D15" w:rsidRPr="6CB1751B">
        <w:rPr>
          <w:rFonts w:ascii="Cambria" w:hAnsi="Cambria"/>
          <w:sz w:val="24"/>
          <w:szCs w:val="24"/>
        </w:rPr>
        <w:t>n event</w:t>
      </w:r>
      <w:r w:rsidRPr="6CB1751B">
        <w:rPr>
          <w:rFonts w:ascii="Cambria" w:hAnsi="Cambria"/>
          <w:sz w:val="24"/>
          <w:szCs w:val="24"/>
        </w:rPr>
        <w:t xml:space="preserve"> in their time in the Program, or who have </w:t>
      </w:r>
      <w:r w:rsidR="5F07C1D9" w:rsidRPr="6CB1751B">
        <w:rPr>
          <w:rFonts w:ascii="Cambria" w:hAnsi="Cambria"/>
          <w:sz w:val="24"/>
          <w:szCs w:val="24"/>
        </w:rPr>
        <w:t>received less funding</w:t>
      </w:r>
      <w:r w:rsidRPr="6CB1751B">
        <w:rPr>
          <w:rFonts w:ascii="Cambria" w:hAnsi="Cambria"/>
          <w:sz w:val="24"/>
          <w:szCs w:val="24"/>
        </w:rPr>
        <w:t xml:space="preserve">. </w:t>
      </w:r>
      <w:r w:rsidR="72989B15" w:rsidRPr="6CB1751B">
        <w:rPr>
          <w:rFonts w:ascii="Cambria" w:hAnsi="Cambria"/>
          <w:sz w:val="24"/>
          <w:szCs w:val="24"/>
        </w:rPr>
        <w:t xml:space="preserve">Secondary preference will be given to students based on the event’s anticipated ability to enhance the student’s </w:t>
      </w:r>
      <w:r w:rsidR="00DC72F5" w:rsidRPr="6CB1751B">
        <w:rPr>
          <w:rFonts w:ascii="Cambria" w:hAnsi="Cambria"/>
          <w:sz w:val="24"/>
          <w:szCs w:val="24"/>
        </w:rPr>
        <w:t>academic career</w:t>
      </w:r>
      <w:r w:rsidR="72989B15" w:rsidRPr="6CB1751B">
        <w:rPr>
          <w:rFonts w:ascii="Cambria" w:hAnsi="Cambria"/>
          <w:sz w:val="24"/>
          <w:szCs w:val="24"/>
        </w:rPr>
        <w:t>.</w:t>
      </w:r>
      <w:r w:rsidR="763F2F04" w:rsidRPr="6CB1751B">
        <w:rPr>
          <w:rFonts w:ascii="Cambria" w:hAnsi="Cambria"/>
          <w:sz w:val="24"/>
          <w:szCs w:val="24"/>
        </w:rPr>
        <w:t xml:space="preserve"> Students who are ABD and within their 4</w:t>
      </w:r>
      <w:r w:rsidR="763F2F04" w:rsidRPr="6CB1751B">
        <w:rPr>
          <w:rFonts w:ascii="Cambria" w:hAnsi="Cambria"/>
          <w:sz w:val="24"/>
          <w:szCs w:val="24"/>
          <w:vertAlign w:val="superscript"/>
        </w:rPr>
        <w:t>th</w:t>
      </w:r>
      <w:r w:rsidR="72989B15" w:rsidRPr="6CB1751B">
        <w:rPr>
          <w:rFonts w:ascii="Cambria" w:hAnsi="Cambria"/>
          <w:sz w:val="24"/>
          <w:szCs w:val="24"/>
        </w:rPr>
        <w:t xml:space="preserve"> </w:t>
      </w:r>
      <w:r w:rsidR="37363586" w:rsidRPr="6CB1751B">
        <w:rPr>
          <w:rFonts w:ascii="Cambria" w:hAnsi="Cambria"/>
          <w:sz w:val="24"/>
          <w:szCs w:val="24"/>
        </w:rPr>
        <w:t xml:space="preserve">year are also prioritized. </w:t>
      </w:r>
      <w:r w:rsidRPr="6CB1751B">
        <w:rPr>
          <w:rFonts w:ascii="Cambria" w:hAnsi="Cambria"/>
          <w:sz w:val="24"/>
          <w:szCs w:val="24"/>
        </w:rPr>
        <w:t>No student is guaranteed any amount of travel funding.</w:t>
      </w:r>
      <w:r w:rsidR="72989B15" w:rsidRPr="6CB1751B">
        <w:rPr>
          <w:rFonts w:ascii="Cambria" w:hAnsi="Cambria"/>
          <w:sz w:val="24"/>
          <w:szCs w:val="24"/>
        </w:rPr>
        <w:t xml:space="preserve"> </w:t>
      </w:r>
    </w:p>
    <w:p w14:paraId="390F935F" w14:textId="628C3328" w:rsidR="00102C2A" w:rsidRDefault="00102C2A" w:rsidP="00937703">
      <w:pPr>
        <w:spacing w:after="240" w:line="240" w:lineRule="auto"/>
        <w:rPr>
          <w:rFonts w:ascii="Cambria" w:hAnsi="Cambria"/>
          <w:b/>
          <w:bCs/>
          <w:sz w:val="24"/>
          <w:szCs w:val="24"/>
        </w:rPr>
      </w:pPr>
      <w:r w:rsidRPr="00102C2A">
        <w:rPr>
          <w:rFonts w:ascii="Cambria" w:hAnsi="Cambria"/>
          <w:b/>
          <w:bCs/>
          <w:sz w:val="24"/>
          <w:szCs w:val="24"/>
        </w:rPr>
        <w:t>How to apply</w:t>
      </w:r>
    </w:p>
    <w:p w14:paraId="6592F6D3" w14:textId="77777777" w:rsidR="00102C2A" w:rsidRDefault="00102C2A" w:rsidP="00937703">
      <w:pPr>
        <w:pStyle w:val="ListParagraph"/>
        <w:numPr>
          <w:ilvl w:val="0"/>
          <w:numId w:val="3"/>
        </w:numPr>
        <w:spacing w:after="24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Apply</w:t>
      </w:r>
      <w:r w:rsidRPr="00F21A5F">
        <w:rPr>
          <w:rFonts w:ascii="Cambria" w:hAnsi="Cambria"/>
          <w:sz w:val="24"/>
          <w:szCs w:val="24"/>
        </w:rPr>
        <w:t xml:space="preserve"> for </w:t>
      </w:r>
      <w:hyperlink r:id="rId6" w:history="1">
        <w:r w:rsidRPr="00F21A5F">
          <w:rPr>
            <w:rStyle w:val="Hyperlink"/>
            <w:rFonts w:ascii="Cambria" w:hAnsi="Cambria"/>
            <w:sz w:val="24"/>
            <w:szCs w:val="24"/>
          </w:rPr>
          <w:t>Graduate Student Senate (GSS) award money for travel</w:t>
        </w:r>
      </w:hyperlink>
      <w:r w:rsidRPr="00F21A5F">
        <w:rPr>
          <w:rFonts w:ascii="Cambria" w:hAnsi="Cambria"/>
          <w:sz w:val="24"/>
          <w:szCs w:val="24"/>
        </w:rPr>
        <w:t>. S</w:t>
      </w:r>
      <w:r>
        <w:rPr>
          <w:rFonts w:ascii="Cambria" w:hAnsi="Cambria"/>
          <w:sz w:val="24"/>
          <w:szCs w:val="24"/>
        </w:rPr>
        <w:t>ave</w:t>
      </w:r>
      <w:r w:rsidRPr="00F21A5F">
        <w:rPr>
          <w:rFonts w:ascii="Cambria" w:hAnsi="Cambria"/>
          <w:sz w:val="24"/>
          <w:szCs w:val="24"/>
        </w:rPr>
        <w:t xml:space="preserve"> the emailed acknowledgement of application for funds provided by GSS</w:t>
      </w:r>
      <w:r>
        <w:rPr>
          <w:rFonts w:ascii="Cambria" w:hAnsi="Cambria"/>
          <w:sz w:val="24"/>
          <w:szCs w:val="24"/>
        </w:rPr>
        <w:t>.</w:t>
      </w:r>
    </w:p>
    <w:p w14:paraId="7F57E09D" w14:textId="058143AF" w:rsidR="00102C2A" w:rsidRDefault="000821C2" w:rsidP="00937703">
      <w:pPr>
        <w:pStyle w:val="ListParagraph"/>
        <w:numPr>
          <w:ilvl w:val="0"/>
          <w:numId w:val="3"/>
        </w:numPr>
        <w:spacing w:after="240" w:line="240" w:lineRule="auto"/>
        <w:rPr>
          <w:rFonts w:ascii="Cambria" w:hAnsi="Cambria"/>
          <w:sz w:val="24"/>
          <w:szCs w:val="24"/>
        </w:rPr>
      </w:pPr>
      <w:r w:rsidRPr="447EB01C">
        <w:rPr>
          <w:rFonts w:ascii="Cambria" w:hAnsi="Cambria"/>
          <w:sz w:val="24"/>
          <w:szCs w:val="24"/>
        </w:rPr>
        <w:t>Complete</w:t>
      </w:r>
      <w:r w:rsidR="00102C2A" w:rsidRPr="447EB01C">
        <w:rPr>
          <w:rFonts w:ascii="Cambria" w:hAnsi="Cambria"/>
          <w:sz w:val="24"/>
          <w:szCs w:val="24"/>
        </w:rPr>
        <w:t xml:space="preserve"> the Graduate Student Request for Travel Funds (attached).</w:t>
      </w:r>
      <w:r w:rsidRPr="447EB01C">
        <w:rPr>
          <w:rFonts w:ascii="Cambria" w:hAnsi="Cambria"/>
          <w:sz w:val="24"/>
          <w:szCs w:val="24"/>
        </w:rPr>
        <w:t xml:space="preserve"> Handwritten forms will not be accepted.</w:t>
      </w:r>
    </w:p>
    <w:p w14:paraId="2A82DA5B" w14:textId="5FDCE5F3" w:rsidR="7D98DB94" w:rsidRDefault="7D98DB94" w:rsidP="00937703">
      <w:pPr>
        <w:pStyle w:val="ListParagraph"/>
        <w:numPr>
          <w:ilvl w:val="0"/>
          <w:numId w:val="3"/>
        </w:numPr>
        <w:spacing w:after="240" w:line="240" w:lineRule="auto"/>
        <w:rPr>
          <w:rFonts w:ascii="Cambria" w:hAnsi="Cambria"/>
          <w:sz w:val="24"/>
          <w:szCs w:val="24"/>
        </w:rPr>
      </w:pPr>
      <w:r w:rsidRPr="447EB01C">
        <w:rPr>
          <w:rFonts w:ascii="Cambria" w:hAnsi="Cambria"/>
          <w:sz w:val="24"/>
          <w:szCs w:val="24"/>
        </w:rPr>
        <w:t xml:space="preserve">Proof that the student has been accepted to present at the conference. </w:t>
      </w:r>
    </w:p>
    <w:p w14:paraId="63988B24" w14:textId="41C8D777" w:rsidR="00102C2A" w:rsidRDefault="000821C2" w:rsidP="00937703">
      <w:pPr>
        <w:pStyle w:val="ListParagraph"/>
        <w:numPr>
          <w:ilvl w:val="0"/>
          <w:numId w:val="3"/>
        </w:numPr>
        <w:spacing w:after="240" w:line="240" w:lineRule="auto"/>
        <w:rPr>
          <w:rFonts w:ascii="Cambria" w:hAnsi="Cambria"/>
          <w:sz w:val="24"/>
          <w:szCs w:val="24"/>
        </w:rPr>
      </w:pPr>
      <w:r w:rsidRPr="447EB01C">
        <w:rPr>
          <w:rFonts w:ascii="Cambria" w:hAnsi="Cambria"/>
          <w:sz w:val="24"/>
          <w:szCs w:val="24"/>
        </w:rPr>
        <w:t xml:space="preserve">Send your acknowledgement of application for funds from the GSS and completed Graduate Student Request for Travel Funds </w:t>
      </w:r>
      <w:r w:rsidRPr="447EB01C">
        <w:rPr>
          <w:rFonts w:ascii="Cambria" w:hAnsi="Cambria"/>
          <w:b/>
          <w:bCs/>
          <w:sz w:val="24"/>
          <w:szCs w:val="24"/>
        </w:rPr>
        <w:t>at least two weeks prior to travel</w:t>
      </w:r>
      <w:r w:rsidRPr="447EB01C">
        <w:rPr>
          <w:rFonts w:ascii="Cambria" w:hAnsi="Cambria"/>
          <w:sz w:val="24"/>
          <w:szCs w:val="24"/>
        </w:rPr>
        <w:t xml:space="preserve"> to the Graduate Coordinator</w:t>
      </w:r>
      <w:r w:rsidR="00CA7196">
        <w:rPr>
          <w:rFonts w:ascii="Cambria" w:hAnsi="Cambria"/>
          <w:sz w:val="24"/>
          <w:szCs w:val="24"/>
        </w:rPr>
        <w:t>.</w:t>
      </w:r>
    </w:p>
    <w:p w14:paraId="74F1284D" w14:textId="6C5DDEDB" w:rsidR="009571A2" w:rsidRPr="00F21A5F" w:rsidRDefault="009571A2" w:rsidP="00937703">
      <w:pPr>
        <w:pStyle w:val="NoSpacing"/>
        <w:spacing w:after="240"/>
        <w:rPr>
          <w:rFonts w:ascii="Cambria" w:hAnsi="Cambria"/>
          <w:sz w:val="28"/>
          <w:szCs w:val="28"/>
        </w:rPr>
      </w:pPr>
      <w:r w:rsidRPr="447EB01C">
        <w:rPr>
          <w:rFonts w:ascii="Cambria" w:hAnsi="Cambria"/>
          <w:sz w:val="28"/>
          <w:szCs w:val="28"/>
        </w:rPr>
        <w:lastRenderedPageBreak/>
        <w:t>Department of Political Science</w:t>
      </w:r>
      <w:r w:rsidR="00F21A5F" w:rsidRPr="447EB01C">
        <w:rPr>
          <w:rFonts w:ascii="Cambria" w:hAnsi="Cambria"/>
          <w:sz w:val="28"/>
          <w:szCs w:val="28"/>
        </w:rPr>
        <w:t xml:space="preserve"> / </w:t>
      </w:r>
      <w:r w:rsidRPr="447EB01C">
        <w:rPr>
          <w:rFonts w:ascii="Cambria" w:hAnsi="Cambria"/>
          <w:sz w:val="28"/>
          <w:szCs w:val="28"/>
        </w:rPr>
        <w:t xml:space="preserve">Graduate </w:t>
      </w:r>
      <w:r w:rsidR="60E6013C" w:rsidRPr="447EB01C">
        <w:rPr>
          <w:rFonts w:ascii="Cambria" w:hAnsi="Cambria"/>
          <w:sz w:val="28"/>
          <w:szCs w:val="28"/>
        </w:rPr>
        <w:t xml:space="preserve">Conference </w:t>
      </w:r>
      <w:r w:rsidRPr="447EB01C">
        <w:rPr>
          <w:rFonts w:ascii="Cambria" w:hAnsi="Cambria"/>
          <w:sz w:val="28"/>
          <w:szCs w:val="28"/>
        </w:rPr>
        <w:t xml:space="preserve">Student </w:t>
      </w:r>
      <w:r w:rsidR="001E139E" w:rsidRPr="447EB01C">
        <w:rPr>
          <w:rFonts w:ascii="Cambria" w:hAnsi="Cambria"/>
          <w:sz w:val="28"/>
          <w:szCs w:val="28"/>
        </w:rPr>
        <w:t>Request for Travel Funds</w:t>
      </w:r>
    </w:p>
    <w:p w14:paraId="4941D5DC" w14:textId="6100289D" w:rsidR="00150588" w:rsidRPr="00F21A5F" w:rsidRDefault="001E139E" w:rsidP="00937703">
      <w:pPr>
        <w:pStyle w:val="NoSpacing"/>
        <w:spacing w:after="240"/>
        <w:rPr>
          <w:rFonts w:ascii="Cambria" w:hAnsi="Cambria"/>
          <w:i/>
          <w:iCs/>
          <w:sz w:val="24"/>
          <w:szCs w:val="24"/>
        </w:rPr>
      </w:pPr>
      <w:r w:rsidRPr="32F2AF9C">
        <w:rPr>
          <w:rFonts w:ascii="Cambria" w:hAnsi="Cambria"/>
          <w:i/>
          <w:iCs/>
          <w:sz w:val="24"/>
          <w:szCs w:val="24"/>
        </w:rPr>
        <w:t>For travel between</w:t>
      </w:r>
      <w:r w:rsidR="20A881DC" w:rsidRPr="32F2AF9C">
        <w:rPr>
          <w:rFonts w:ascii="Cambria" w:hAnsi="Cambria"/>
          <w:i/>
          <w:iCs/>
          <w:sz w:val="24"/>
          <w:szCs w:val="24"/>
        </w:rPr>
        <w:t xml:space="preserve"> </w:t>
      </w:r>
      <w:r w:rsidR="5DC321CF" w:rsidRPr="32F2AF9C">
        <w:rPr>
          <w:rFonts w:ascii="Cambria" w:hAnsi="Cambria"/>
          <w:i/>
          <w:iCs/>
          <w:sz w:val="24"/>
          <w:szCs w:val="24"/>
        </w:rPr>
        <w:t xml:space="preserve">the start of Fall and end of Spring </w:t>
      </w:r>
      <w:r w:rsidRPr="32F2AF9C">
        <w:rPr>
          <w:rFonts w:ascii="Cambria" w:hAnsi="Cambria"/>
          <w:i/>
          <w:iCs/>
          <w:sz w:val="24"/>
          <w:szCs w:val="24"/>
        </w:rPr>
        <w:t xml:space="preserve">of the current fiscal year </w:t>
      </w:r>
    </w:p>
    <w:p w14:paraId="4689053B" w14:textId="127E0C3B" w:rsidR="001E139E" w:rsidRPr="00F21A5F" w:rsidRDefault="001E139E" w:rsidP="00937703">
      <w:pPr>
        <w:pStyle w:val="NoSpacing"/>
        <w:spacing w:after="240"/>
        <w:rPr>
          <w:rFonts w:ascii="Cambria" w:hAnsi="Cambria"/>
          <w:b/>
          <w:bCs/>
          <w:sz w:val="24"/>
          <w:szCs w:val="24"/>
        </w:rPr>
      </w:pPr>
      <w:r w:rsidRPr="00F21A5F">
        <w:rPr>
          <w:rFonts w:ascii="Cambria" w:hAnsi="Cambria"/>
          <w:b/>
          <w:bCs/>
          <w:sz w:val="24"/>
          <w:szCs w:val="24"/>
        </w:rPr>
        <w:t xml:space="preserve">Student Information </w:t>
      </w:r>
    </w:p>
    <w:p w14:paraId="2C8607FD" w14:textId="3A5867C8" w:rsidR="001E139E" w:rsidRPr="00F21A5F" w:rsidRDefault="001E139E" w:rsidP="00937703">
      <w:pPr>
        <w:pStyle w:val="NoSpacing"/>
        <w:spacing w:after="240"/>
        <w:rPr>
          <w:rFonts w:ascii="Cambria" w:hAnsi="Cambria"/>
          <w:sz w:val="24"/>
          <w:szCs w:val="24"/>
        </w:rPr>
      </w:pPr>
      <w:r w:rsidRPr="00F21A5F">
        <w:rPr>
          <w:rFonts w:ascii="Cambria" w:hAnsi="Cambria"/>
          <w:sz w:val="24"/>
          <w:szCs w:val="24"/>
        </w:rPr>
        <w:t>Name:</w:t>
      </w:r>
    </w:p>
    <w:p w14:paraId="3F00BD52" w14:textId="0FDF3F45" w:rsidR="001E139E" w:rsidRPr="00F21A5F" w:rsidRDefault="001E139E" w:rsidP="00937703">
      <w:pPr>
        <w:pStyle w:val="NoSpacing"/>
        <w:spacing w:after="240"/>
        <w:rPr>
          <w:rFonts w:ascii="Cambria" w:hAnsi="Cambria"/>
          <w:sz w:val="24"/>
          <w:szCs w:val="24"/>
        </w:rPr>
      </w:pPr>
      <w:r w:rsidRPr="00F21A5F">
        <w:rPr>
          <w:rFonts w:ascii="Cambria" w:hAnsi="Cambria"/>
          <w:sz w:val="24"/>
          <w:szCs w:val="24"/>
        </w:rPr>
        <w:t xml:space="preserve">Banner ID #: </w:t>
      </w:r>
    </w:p>
    <w:p w14:paraId="04BD4176" w14:textId="4FC20329" w:rsidR="00F21A5F" w:rsidRPr="00F21A5F" w:rsidRDefault="00F21A5F" w:rsidP="00937703">
      <w:pPr>
        <w:pStyle w:val="NoSpacing"/>
        <w:spacing w:after="240"/>
        <w:rPr>
          <w:rFonts w:ascii="Cambria" w:hAnsi="Cambria"/>
          <w:sz w:val="24"/>
          <w:szCs w:val="24"/>
        </w:rPr>
      </w:pPr>
      <w:r w:rsidRPr="00F21A5F">
        <w:rPr>
          <w:rFonts w:ascii="Cambria" w:hAnsi="Cambria"/>
          <w:sz w:val="24"/>
          <w:szCs w:val="24"/>
        </w:rPr>
        <w:t>Date of Graduate Student Senate (GSS) award application:</w:t>
      </w:r>
      <w:r w:rsidRPr="00F21A5F">
        <w:rPr>
          <w:rFonts w:ascii="Cambria" w:hAnsi="Cambria"/>
          <w:sz w:val="24"/>
          <w:szCs w:val="24"/>
        </w:rPr>
        <w:br/>
        <w:t>Date of this application:</w:t>
      </w:r>
    </w:p>
    <w:p w14:paraId="6B19AED5" w14:textId="5BF51FC3" w:rsidR="001E139E" w:rsidRPr="00F21A5F" w:rsidRDefault="001E139E" w:rsidP="00937703">
      <w:pPr>
        <w:pStyle w:val="NoSpacing"/>
        <w:spacing w:after="240"/>
        <w:rPr>
          <w:rFonts w:ascii="Cambria" w:hAnsi="Cambria"/>
          <w:b/>
          <w:bCs/>
          <w:sz w:val="24"/>
          <w:szCs w:val="24"/>
        </w:rPr>
      </w:pPr>
      <w:r w:rsidRPr="00F21A5F">
        <w:rPr>
          <w:rFonts w:ascii="Cambria" w:hAnsi="Cambria"/>
          <w:b/>
          <w:bCs/>
          <w:sz w:val="24"/>
          <w:szCs w:val="24"/>
        </w:rPr>
        <w:t>Event Information</w:t>
      </w:r>
    </w:p>
    <w:p w14:paraId="4A9910D8" w14:textId="4B935AFF" w:rsidR="001E139E" w:rsidRPr="00F21A5F" w:rsidRDefault="001E139E" w:rsidP="00937703">
      <w:pPr>
        <w:pStyle w:val="NoSpacing"/>
        <w:spacing w:after="240"/>
        <w:rPr>
          <w:rFonts w:ascii="Cambria" w:hAnsi="Cambria"/>
          <w:sz w:val="24"/>
          <w:szCs w:val="24"/>
        </w:rPr>
      </w:pPr>
      <w:r w:rsidRPr="00F21A5F">
        <w:rPr>
          <w:rFonts w:ascii="Cambria" w:hAnsi="Cambria"/>
          <w:sz w:val="24"/>
          <w:szCs w:val="24"/>
        </w:rPr>
        <w:t>Name of conference, training, etc.:</w:t>
      </w:r>
    </w:p>
    <w:p w14:paraId="49F9034E" w14:textId="3CE26390" w:rsidR="009571A2" w:rsidRPr="00F21A5F" w:rsidRDefault="009571A2" w:rsidP="00937703">
      <w:pPr>
        <w:pStyle w:val="NoSpacing"/>
        <w:spacing w:after="240"/>
        <w:rPr>
          <w:rFonts w:ascii="Cambria" w:hAnsi="Cambria"/>
          <w:sz w:val="24"/>
          <w:szCs w:val="24"/>
        </w:rPr>
      </w:pPr>
      <w:r w:rsidRPr="00F21A5F">
        <w:rPr>
          <w:rFonts w:ascii="Cambria" w:hAnsi="Cambria"/>
          <w:sz w:val="24"/>
          <w:szCs w:val="24"/>
        </w:rPr>
        <w:t>Location:</w:t>
      </w:r>
    </w:p>
    <w:p w14:paraId="7E3F0FE4" w14:textId="54519629" w:rsidR="009571A2" w:rsidRPr="00F21A5F" w:rsidRDefault="009571A2" w:rsidP="00937703">
      <w:pPr>
        <w:pStyle w:val="NoSpacing"/>
        <w:spacing w:after="240"/>
        <w:rPr>
          <w:rFonts w:ascii="Cambria" w:hAnsi="Cambria"/>
          <w:sz w:val="24"/>
          <w:szCs w:val="24"/>
        </w:rPr>
      </w:pPr>
      <w:r w:rsidRPr="00F21A5F">
        <w:rPr>
          <w:rFonts w:ascii="Cambria" w:hAnsi="Cambria"/>
          <w:sz w:val="24"/>
          <w:szCs w:val="24"/>
        </w:rPr>
        <w:t>Dates of travel:</w:t>
      </w:r>
    </w:p>
    <w:p w14:paraId="5D647DAC" w14:textId="5EE90B19" w:rsidR="00F21A5F" w:rsidRPr="00F21A5F" w:rsidRDefault="00F21A5F" w:rsidP="00937703">
      <w:pPr>
        <w:pStyle w:val="NoSpacing"/>
        <w:spacing w:after="240"/>
        <w:rPr>
          <w:rFonts w:ascii="Cambria" w:hAnsi="Cambria"/>
          <w:sz w:val="24"/>
          <w:szCs w:val="24"/>
        </w:rPr>
      </w:pPr>
      <w:r w:rsidRPr="00F21A5F">
        <w:rPr>
          <w:rFonts w:ascii="Cambria" w:hAnsi="Cambria"/>
          <w:sz w:val="24"/>
          <w:szCs w:val="24"/>
        </w:rPr>
        <w:t>How will this event enhance your academic knowledge or professional development? (100-150 words; type in the box below)</w:t>
      </w:r>
    </w:p>
    <w:tbl>
      <w:tblPr>
        <w:tblStyle w:val="TableGrid"/>
        <w:tblW w:w="9196" w:type="dxa"/>
        <w:tblLook w:val="04A0" w:firstRow="1" w:lastRow="0" w:firstColumn="1" w:lastColumn="0" w:noHBand="0" w:noVBand="1"/>
      </w:tblPr>
      <w:tblGrid>
        <w:gridCol w:w="9196"/>
      </w:tblGrid>
      <w:tr w:rsidR="00F21A5F" w:rsidRPr="00F21A5F" w14:paraId="65EC1A26" w14:textId="77777777" w:rsidTr="00631360">
        <w:trPr>
          <w:trHeight w:val="4244"/>
        </w:trPr>
        <w:tc>
          <w:tcPr>
            <w:tcW w:w="9196" w:type="dxa"/>
          </w:tcPr>
          <w:p w14:paraId="1C61905E" w14:textId="77777777" w:rsidR="00F21A5F" w:rsidRPr="00F21A5F" w:rsidRDefault="00F21A5F" w:rsidP="00F21A5F">
            <w:pPr>
              <w:pStyle w:val="NoSpacing"/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4F3D5040" w14:textId="4195367F" w:rsidR="00631360" w:rsidRDefault="00631360" w:rsidP="00F21A5F">
      <w:pPr>
        <w:pStyle w:val="NoSpacing"/>
        <w:spacing w:line="360" w:lineRule="auto"/>
        <w:rPr>
          <w:rFonts w:ascii="Cambria" w:hAnsi="Cambria"/>
          <w:sz w:val="24"/>
          <w:szCs w:val="24"/>
        </w:rPr>
      </w:pPr>
    </w:p>
    <w:p w14:paraId="14587AF5" w14:textId="77777777" w:rsidR="00631360" w:rsidRDefault="0063136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page"/>
      </w:r>
    </w:p>
    <w:p w14:paraId="45073BFD" w14:textId="77777777" w:rsidR="00631360" w:rsidRPr="00F21A5F" w:rsidRDefault="00631360" w:rsidP="00F21A5F">
      <w:pPr>
        <w:pStyle w:val="NoSpacing"/>
        <w:spacing w:line="360" w:lineRule="auto"/>
        <w:rPr>
          <w:rFonts w:ascii="Cambria" w:hAnsi="Cambri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571A2" w:rsidRPr="00F21A5F" w14:paraId="69EAD1AD" w14:textId="77777777" w:rsidTr="00F21A5F">
        <w:trPr>
          <w:trHeight w:val="350"/>
        </w:trPr>
        <w:tc>
          <w:tcPr>
            <w:tcW w:w="9350" w:type="dxa"/>
            <w:gridSpan w:val="3"/>
          </w:tcPr>
          <w:p w14:paraId="30A2A042" w14:textId="26B1C8BF" w:rsidR="009571A2" w:rsidRPr="00F21A5F" w:rsidRDefault="009571A2" w:rsidP="00F21A5F">
            <w:pPr>
              <w:pStyle w:val="NoSpacing"/>
              <w:spacing w:line="36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F21A5F">
              <w:rPr>
                <w:rFonts w:ascii="Cambria" w:hAnsi="Cambria"/>
                <w:b/>
                <w:bCs/>
                <w:sz w:val="24"/>
                <w:szCs w:val="24"/>
              </w:rPr>
              <w:t>Estimate of expenses</w:t>
            </w:r>
          </w:p>
        </w:tc>
      </w:tr>
      <w:tr w:rsidR="009571A2" w:rsidRPr="00F21A5F" w14:paraId="007A72A5" w14:textId="77777777" w:rsidTr="009571A2">
        <w:trPr>
          <w:trHeight w:val="381"/>
        </w:trPr>
        <w:tc>
          <w:tcPr>
            <w:tcW w:w="3116" w:type="dxa"/>
          </w:tcPr>
          <w:p w14:paraId="67871979" w14:textId="74833AC0" w:rsidR="009571A2" w:rsidRPr="00F21A5F" w:rsidRDefault="009571A2" w:rsidP="00F21A5F">
            <w:pPr>
              <w:pStyle w:val="NoSpacing"/>
              <w:spacing w:line="36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F21A5F">
              <w:rPr>
                <w:rFonts w:ascii="Cambria" w:hAnsi="Cambria"/>
                <w:b/>
                <w:bCs/>
                <w:sz w:val="24"/>
                <w:szCs w:val="24"/>
              </w:rPr>
              <w:t>Type of expense</w:t>
            </w:r>
          </w:p>
        </w:tc>
        <w:tc>
          <w:tcPr>
            <w:tcW w:w="3117" w:type="dxa"/>
          </w:tcPr>
          <w:p w14:paraId="44E91272" w14:textId="46940E0C" w:rsidR="009571A2" w:rsidRPr="00F21A5F" w:rsidRDefault="009571A2" w:rsidP="00F21A5F">
            <w:pPr>
              <w:pStyle w:val="NoSpacing"/>
              <w:spacing w:line="36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F21A5F">
              <w:rPr>
                <w:rFonts w:ascii="Cambria" w:hAnsi="Cambria"/>
                <w:b/>
                <w:bCs/>
                <w:sz w:val="24"/>
                <w:szCs w:val="24"/>
              </w:rPr>
              <w:t>Estimated amount</w:t>
            </w:r>
          </w:p>
        </w:tc>
        <w:tc>
          <w:tcPr>
            <w:tcW w:w="3117" w:type="dxa"/>
          </w:tcPr>
          <w:p w14:paraId="3C7570F0" w14:textId="0D4CB77A" w:rsidR="009571A2" w:rsidRPr="00F21A5F" w:rsidRDefault="009571A2" w:rsidP="00F21A5F">
            <w:pPr>
              <w:pStyle w:val="NoSpacing"/>
              <w:spacing w:line="36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F21A5F">
              <w:rPr>
                <w:rFonts w:ascii="Cambria" w:hAnsi="Cambria"/>
                <w:b/>
                <w:bCs/>
                <w:sz w:val="24"/>
                <w:szCs w:val="24"/>
              </w:rPr>
              <w:t>Comments</w:t>
            </w:r>
          </w:p>
        </w:tc>
      </w:tr>
      <w:tr w:rsidR="009571A2" w:rsidRPr="00F21A5F" w14:paraId="212D136C" w14:textId="77777777" w:rsidTr="009571A2">
        <w:trPr>
          <w:trHeight w:val="784"/>
        </w:trPr>
        <w:tc>
          <w:tcPr>
            <w:tcW w:w="3116" w:type="dxa"/>
          </w:tcPr>
          <w:p w14:paraId="707AC18C" w14:textId="77DC1775" w:rsidR="009571A2" w:rsidRPr="00F21A5F" w:rsidRDefault="009571A2" w:rsidP="00F21A5F">
            <w:pPr>
              <w:pStyle w:val="NoSpacing"/>
              <w:spacing w:line="360" w:lineRule="auto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F21A5F">
              <w:rPr>
                <w:rFonts w:ascii="Cambria" w:hAnsi="Cambria"/>
                <w:i/>
                <w:iCs/>
                <w:sz w:val="24"/>
                <w:szCs w:val="24"/>
              </w:rPr>
              <w:t>Conference registration fee(s)</w:t>
            </w:r>
          </w:p>
        </w:tc>
        <w:tc>
          <w:tcPr>
            <w:tcW w:w="3117" w:type="dxa"/>
          </w:tcPr>
          <w:p w14:paraId="306000AF" w14:textId="77777777" w:rsidR="009571A2" w:rsidRPr="00F21A5F" w:rsidRDefault="009571A2" w:rsidP="00F21A5F">
            <w:pPr>
              <w:pStyle w:val="NoSpacing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3117" w:type="dxa"/>
          </w:tcPr>
          <w:p w14:paraId="6E0717E8" w14:textId="77777777" w:rsidR="009571A2" w:rsidRPr="00F21A5F" w:rsidRDefault="009571A2" w:rsidP="00F21A5F">
            <w:pPr>
              <w:pStyle w:val="NoSpacing"/>
              <w:spacing w:line="360" w:lineRule="auto"/>
              <w:rPr>
                <w:rFonts w:ascii="Cambria" w:hAnsi="Cambria"/>
              </w:rPr>
            </w:pPr>
          </w:p>
        </w:tc>
      </w:tr>
      <w:tr w:rsidR="009571A2" w:rsidRPr="00F21A5F" w14:paraId="06C714EF" w14:textId="77777777" w:rsidTr="009571A2">
        <w:trPr>
          <w:trHeight w:val="403"/>
        </w:trPr>
        <w:tc>
          <w:tcPr>
            <w:tcW w:w="3116" w:type="dxa"/>
          </w:tcPr>
          <w:p w14:paraId="594EDEB0" w14:textId="5325FA15" w:rsidR="009571A2" w:rsidRPr="00F21A5F" w:rsidRDefault="009571A2" w:rsidP="00F21A5F">
            <w:pPr>
              <w:pStyle w:val="NoSpacing"/>
              <w:spacing w:line="360" w:lineRule="auto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F21A5F">
              <w:rPr>
                <w:rFonts w:ascii="Cambria" w:hAnsi="Cambria"/>
                <w:i/>
                <w:iCs/>
                <w:sz w:val="24"/>
                <w:szCs w:val="24"/>
              </w:rPr>
              <w:t>Lodging</w:t>
            </w:r>
          </w:p>
        </w:tc>
        <w:tc>
          <w:tcPr>
            <w:tcW w:w="3117" w:type="dxa"/>
          </w:tcPr>
          <w:p w14:paraId="41C1F894" w14:textId="77777777" w:rsidR="009571A2" w:rsidRPr="00F21A5F" w:rsidRDefault="009571A2" w:rsidP="00F21A5F">
            <w:pPr>
              <w:pStyle w:val="NoSpacing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3117" w:type="dxa"/>
          </w:tcPr>
          <w:p w14:paraId="496A1C28" w14:textId="77777777" w:rsidR="009571A2" w:rsidRPr="00F21A5F" w:rsidRDefault="009571A2" w:rsidP="00F21A5F">
            <w:pPr>
              <w:pStyle w:val="NoSpacing"/>
              <w:spacing w:line="360" w:lineRule="auto"/>
              <w:rPr>
                <w:rFonts w:ascii="Cambria" w:hAnsi="Cambria"/>
              </w:rPr>
            </w:pPr>
          </w:p>
        </w:tc>
      </w:tr>
      <w:tr w:rsidR="009571A2" w:rsidRPr="00F21A5F" w14:paraId="17CB05CF" w14:textId="77777777" w:rsidTr="009571A2">
        <w:trPr>
          <w:trHeight w:val="381"/>
        </w:trPr>
        <w:tc>
          <w:tcPr>
            <w:tcW w:w="3116" w:type="dxa"/>
          </w:tcPr>
          <w:p w14:paraId="1E7AC59B" w14:textId="1B194E73" w:rsidR="009571A2" w:rsidRPr="00F21A5F" w:rsidRDefault="009571A2" w:rsidP="00F21A5F">
            <w:pPr>
              <w:pStyle w:val="NoSpacing"/>
              <w:spacing w:line="360" w:lineRule="auto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F21A5F">
              <w:rPr>
                <w:rFonts w:ascii="Cambria" w:hAnsi="Cambria"/>
                <w:i/>
                <w:iCs/>
                <w:sz w:val="24"/>
                <w:szCs w:val="24"/>
              </w:rPr>
              <w:t>Airfare</w:t>
            </w:r>
          </w:p>
        </w:tc>
        <w:tc>
          <w:tcPr>
            <w:tcW w:w="3117" w:type="dxa"/>
          </w:tcPr>
          <w:p w14:paraId="66FB884C" w14:textId="77777777" w:rsidR="009571A2" w:rsidRPr="00F21A5F" w:rsidRDefault="009571A2" w:rsidP="00F21A5F">
            <w:pPr>
              <w:pStyle w:val="NoSpacing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3117" w:type="dxa"/>
          </w:tcPr>
          <w:p w14:paraId="5AA8C644" w14:textId="77777777" w:rsidR="009571A2" w:rsidRPr="00F21A5F" w:rsidRDefault="009571A2" w:rsidP="00F21A5F">
            <w:pPr>
              <w:pStyle w:val="NoSpacing"/>
              <w:spacing w:line="360" w:lineRule="auto"/>
              <w:rPr>
                <w:rFonts w:ascii="Cambria" w:hAnsi="Cambria"/>
              </w:rPr>
            </w:pPr>
          </w:p>
        </w:tc>
      </w:tr>
      <w:tr w:rsidR="009571A2" w:rsidRPr="00F21A5F" w14:paraId="2B1E0D7E" w14:textId="77777777" w:rsidTr="009571A2">
        <w:trPr>
          <w:trHeight w:val="1188"/>
        </w:trPr>
        <w:tc>
          <w:tcPr>
            <w:tcW w:w="3116" w:type="dxa"/>
          </w:tcPr>
          <w:p w14:paraId="62AA8747" w14:textId="11B72366" w:rsidR="009571A2" w:rsidRPr="00F21A5F" w:rsidRDefault="009571A2" w:rsidP="00F21A5F">
            <w:pPr>
              <w:pStyle w:val="NoSpacing"/>
              <w:spacing w:line="360" w:lineRule="auto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F21A5F">
              <w:rPr>
                <w:rFonts w:ascii="Cambria" w:hAnsi="Cambria"/>
                <w:i/>
                <w:iCs/>
                <w:sz w:val="24"/>
                <w:szCs w:val="24"/>
              </w:rPr>
              <w:t>Ground travel expenses (gas, rideshares, metro tickets, etc.)</w:t>
            </w:r>
          </w:p>
        </w:tc>
        <w:tc>
          <w:tcPr>
            <w:tcW w:w="3117" w:type="dxa"/>
          </w:tcPr>
          <w:p w14:paraId="431487A8" w14:textId="77777777" w:rsidR="009571A2" w:rsidRPr="00F21A5F" w:rsidRDefault="009571A2" w:rsidP="00F21A5F">
            <w:pPr>
              <w:pStyle w:val="NoSpacing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3117" w:type="dxa"/>
          </w:tcPr>
          <w:p w14:paraId="05A52235" w14:textId="77777777" w:rsidR="009571A2" w:rsidRPr="00F21A5F" w:rsidRDefault="009571A2" w:rsidP="00F21A5F">
            <w:pPr>
              <w:pStyle w:val="NoSpacing"/>
              <w:spacing w:line="360" w:lineRule="auto"/>
              <w:rPr>
                <w:rFonts w:ascii="Cambria" w:hAnsi="Cambria"/>
              </w:rPr>
            </w:pPr>
          </w:p>
        </w:tc>
      </w:tr>
      <w:tr w:rsidR="009571A2" w:rsidRPr="00F21A5F" w14:paraId="5A066EA5" w14:textId="77777777" w:rsidTr="009571A2">
        <w:trPr>
          <w:trHeight w:val="381"/>
        </w:trPr>
        <w:tc>
          <w:tcPr>
            <w:tcW w:w="3116" w:type="dxa"/>
          </w:tcPr>
          <w:p w14:paraId="47D514CC" w14:textId="223F943C" w:rsidR="009571A2" w:rsidRPr="00F21A5F" w:rsidRDefault="009571A2" w:rsidP="00F21A5F">
            <w:pPr>
              <w:pStyle w:val="NoSpacing"/>
              <w:spacing w:line="360" w:lineRule="auto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F21A5F">
              <w:rPr>
                <w:rFonts w:ascii="Cambria" w:hAnsi="Cambria"/>
                <w:i/>
                <w:iCs/>
                <w:sz w:val="24"/>
                <w:szCs w:val="24"/>
              </w:rPr>
              <w:t>Other presentation expenses</w:t>
            </w:r>
          </w:p>
        </w:tc>
        <w:tc>
          <w:tcPr>
            <w:tcW w:w="3117" w:type="dxa"/>
          </w:tcPr>
          <w:p w14:paraId="548BA5AF" w14:textId="77777777" w:rsidR="009571A2" w:rsidRPr="00F21A5F" w:rsidRDefault="009571A2" w:rsidP="00F21A5F">
            <w:pPr>
              <w:pStyle w:val="NoSpacing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3117" w:type="dxa"/>
          </w:tcPr>
          <w:p w14:paraId="0C6000AC" w14:textId="77777777" w:rsidR="009571A2" w:rsidRPr="00F21A5F" w:rsidRDefault="009571A2" w:rsidP="00F21A5F">
            <w:pPr>
              <w:pStyle w:val="NoSpacing"/>
              <w:spacing w:line="360" w:lineRule="auto"/>
              <w:rPr>
                <w:rFonts w:ascii="Cambria" w:hAnsi="Cambria"/>
              </w:rPr>
            </w:pPr>
          </w:p>
        </w:tc>
      </w:tr>
      <w:tr w:rsidR="009571A2" w:rsidRPr="00F21A5F" w14:paraId="56DC1932" w14:textId="77777777" w:rsidTr="009571A2">
        <w:trPr>
          <w:trHeight w:val="403"/>
        </w:trPr>
        <w:tc>
          <w:tcPr>
            <w:tcW w:w="3116" w:type="dxa"/>
          </w:tcPr>
          <w:p w14:paraId="1B90D1D1" w14:textId="151C4D3A" w:rsidR="009571A2" w:rsidRPr="00F21A5F" w:rsidRDefault="009571A2" w:rsidP="00F21A5F">
            <w:pPr>
              <w:pStyle w:val="NoSpacing"/>
              <w:spacing w:line="360" w:lineRule="auto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F21A5F">
              <w:rPr>
                <w:rFonts w:ascii="Cambria" w:hAnsi="Cambria"/>
                <w:i/>
                <w:iCs/>
                <w:sz w:val="24"/>
                <w:szCs w:val="24"/>
              </w:rPr>
              <w:t>Total meals</w:t>
            </w:r>
          </w:p>
        </w:tc>
        <w:tc>
          <w:tcPr>
            <w:tcW w:w="3117" w:type="dxa"/>
          </w:tcPr>
          <w:p w14:paraId="1DCE0EE0" w14:textId="77777777" w:rsidR="009571A2" w:rsidRPr="00F21A5F" w:rsidRDefault="009571A2" w:rsidP="00F21A5F">
            <w:pPr>
              <w:pStyle w:val="NoSpacing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3117" w:type="dxa"/>
          </w:tcPr>
          <w:p w14:paraId="051D79F3" w14:textId="77777777" w:rsidR="009571A2" w:rsidRPr="00F21A5F" w:rsidRDefault="009571A2" w:rsidP="00F21A5F">
            <w:pPr>
              <w:pStyle w:val="NoSpacing"/>
              <w:spacing w:line="360" w:lineRule="auto"/>
              <w:rPr>
                <w:rFonts w:ascii="Cambria" w:hAnsi="Cambria"/>
              </w:rPr>
            </w:pPr>
          </w:p>
        </w:tc>
      </w:tr>
      <w:tr w:rsidR="009571A2" w:rsidRPr="00F21A5F" w14:paraId="318311B7" w14:textId="77777777" w:rsidTr="009571A2">
        <w:trPr>
          <w:trHeight w:val="381"/>
        </w:trPr>
        <w:tc>
          <w:tcPr>
            <w:tcW w:w="3116" w:type="dxa"/>
          </w:tcPr>
          <w:p w14:paraId="640067E3" w14:textId="29E3CEC9" w:rsidR="009571A2" w:rsidRPr="00F21A5F" w:rsidRDefault="009571A2" w:rsidP="00F21A5F">
            <w:pPr>
              <w:pStyle w:val="NoSpacing"/>
              <w:spacing w:line="360" w:lineRule="auto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F21A5F">
              <w:rPr>
                <w:rFonts w:ascii="Cambria" w:hAnsi="Cambria"/>
                <w:i/>
                <w:iCs/>
                <w:sz w:val="24"/>
                <w:szCs w:val="24"/>
              </w:rPr>
              <w:t>Total expense estimate</w:t>
            </w:r>
          </w:p>
        </w:tc>
        <w:tc>
          <w:tcPr>
            <w:tcW w:w="3117" w:type="dxa"/>
          </w:tcPr>
          <w:p w14:paraId="7E9E5AC2" w14:textId="77777777" w:rsidR="009571A2" w:rsidRPr="00F21A5F" w:rsidRDefault="009571A2" w:rsidP="00F21A5F">
            <w:pPr>
              <w:pStyle w:val="NoSpacing"/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3117" w:type="dxa"/>
          </w:tcPr>
          <w:p w14:paraId="1C0CC8E1" w14:textId="77777777" w:rsidR="009571A2" w:rsidRPr="00F21A5F" w:rsidRDefault="009571A2" w:rsidP="00F21A5F">
            <w:pPr>
              <w:pStyle w:val="NoSpacing"/>
              <w:spacing w:line="360" w:lineRule="auto"/>
              <w:rPr>
                <w:rFonts w:ascii="Cambria" w:hAnsi="Cambria"/>
              </w:rPr>
            </w:pPr>
          </w:p>
        </w:tc>
      </w:tr>
    </w:tbl>
    <w:p w14:paraId="11794269" w14:textId="77777777" w:rsidR="009571A2" w:rsidRPr="00F21A5F" w:rsidRDefault="009571A2" w:rsidP="00F21A5F">
      <w:pPr>
        <w:pStyle w:val="NoSpacing"/>
        <w:spacing w:line="360" w:lineRule="auto"/>
        <w:rPr>
          <w:rFonts w:ascii="Cambria" w:hAnsi="Cambria"/>
        </w:rPr>
      </w:pPr>
    </w:p>
    <w:p w14:paraId="740BE7D0" w14:textId="37F67E65" w:rsidR="009571A2" w:rsidRPr="00F21A5F" w:rsidRDefault="009571A2" w:rsidP="00F21A5F">
      <w:pPr>
        <w:pStyle w:val="NoSpacing"/>
        <w:spacing w:line="360" w:lineRule="auto"/>
        <w:rPr>
          <w:rFonts w:ascii="Cambria" w:hAnsi="Cambria"/>
          <w:b/>
          <w:bCs/>
        </w:rPr>
      </w:pPr>
      <w:r w:rsidRPr="00F21A5F">
        <w:rPr>
          <w:rFonts w:ascii="Cambria" w:hAnsi="Cambria"/>
          <w:b/>
          <w:bCs/>
        </w:rPr>
        <w:t>Approval</w:t>
      </w:r>
    </w:p>
    <w:p w14:paraId="0A81BEBA" w14:textId="554A8D67" w:rsidR="009571A2" w:rsidRPr="00F21A5F" w:rsidRDefault="009571A2" w:rsidP="00F21A5F">
      <w:pPr>
        <w:pStyle w:val="NoSpacing"/>
        <w:spacing w:line="360" w:lineRule="auto"/>
        <w:rPr>
          <w:rFonts w:ascii="Cambria" w:hAnsi="Cambria"/>
        </w:rPr>
      </w:pPr>
      <w:r w:rsidRPr="00F21A5F">
        <w:rPr>
          <w:rFonts w:ascii="Cambria" w:hAnsi="Cambria"/>
        </w:rPr>
        <w:t>Advisor:</w:t>
      </w:r>
      <w:r w:rsidR="00F21A5F" w:rsidRPr="00F21A5F">
        <w:rPr>
          <w:rFonts w:ascii="Cambria" w:hAnsi="Cambria"/>
        </w:rPr>
        <w:tab/>
      </w:r>
      <w:r w:rsidR="00F21A5F" w:rsidRPr="00F21A5F">
        <w:rPr>
          <w:rFonts w:ascii="Cambria" w:hAnsi="Cambria"/>
        </w:rPr>
        <w:tab/>
      </w:r>
      <w:r w:rsidR="00F21A5F" w:rsidRPr="00F21A5F">
        <w:rPr>
          <w:rFonts w:ascii="Cambria" w:hAnsi="Cambria"/>
        </w:rPr>
        <w:tab/>
      </w:r>
      <w:r w:rsidR="00F21A5F" w:rsidRPr="00F21A5F">
        <w:rPr>
          <w:rFonts w:ascii="Cambria" w:hAnsi="Cambria"/>
        </w:rPr>
        <w:tab/>
      </w:r>
      <w:r w:rsidR="00F21A5F" w:rsidRPr="00F21A5F">
        <w:rPr>
          <w:rFonts w:ascii="Cambria" w:hAnsi="Cambria"/>
        </w:rPr>
        <w:tab/>
      </w:r>
      <w:r w:rsidR="00F21A5F" w:rsidRPr="00F21A5F">
        <w:rPr>
          <w:rFonts w:ascii="Cambria" w:hAnsi="Cambria"/>
        </w:rPr>
        <w:tab/>
      </w:r>
      <w:r w:rsidR="00F21A5F" w:rsidRPr="00F21A5F">
        <w:rPr>
          <w:rFonts w:ascii="Cambria" w:hAnsi="Cambria"/>
        </w:rPr>
        <w:tab/>
      </w:r>
      <w:r w:rsidR="00F21A5F" w:rsidRPr="00F21A5F">
        <w:rPr>
          <w:rFonts w:ascii="Cambria" w:hAnsi="Cambria"/>
        </w:rPr>
        <w:tab/>
        <w:t>Date:</w:t>
      </w:r>
    </w:p>
    <w:p w14:paraId="084D2999" w14:textId="77777777" w:rsidR="00F21A5F" w:rsidRPr="00F21A5F" w:rsidRDefault="00F21A5F" w:rsidP="00F21A5F">
      <w:pPr>
        <w:pStyle w:val="NoSpacing"/>
        <w:spacing w:line="360" w:lineRule="auto"/>
        <w:rPr>
          <w:rFonts w:ascii="Cambria" w:hAnsi="Cambria"/>
        </w:rPr>
      </w:pPr>
    </w:p>
    <w:p w14:paraId="79084332" w14:textId="13419053" w:rsidR="009571A2" w:rsidRPr="00F21A5F" w:rsidRDefault="009571A2" w:rsidP="00F21A5F">
      <w:pPr>
        <w:pStyle w:val="NoSpacing"/>
        <w:spacing w:line="360" w:lineRule="auto"/>
        <w:rPr>
          <w:rFonts w:ascii="Cambria" w:hAnsi="Cambria"/>
        </w:rPr>
      </w:pPr>
      <w:r w:rsidRPr="00F21A5F">
        <w:rPr>
          <w:rFonts w:ascii="Cambria" w:hAnsi="Cambria"/>
        </w:rPr>
        <w:t>Graduate Coordinator:</w:t>
      </w:r>
      <w:r w:rsidR="00F21A5F" w:rsidRPr="00F21A5F">
        <w:rPr>
          <w:rFonts w:ascii="Cambria" w:hAnsi="Cambria"/>
        </w:rPr>
        <w:tab/>
      </w:r>
      <w:r w:rsidR="00F21A5F" w:rsidRPr="00F21A5F">
        <w:rPr>
          <w:rFonts w:ascii="Cambria" w:hAnsi="Cambria"/>
        </w:rPr>
        <w:tab/>
      </w:r>
      <w:r w:rsidR="00F21A5F" w:rsidRPr="00F21A5F">
        <w:rPr>
          <w:rFonts w:ascii="Cambria" w:hAnsi="Cambria"/>
        </w:rPr>
        <w:tab/>
      </w:r>
      <w:r w:rsidR="00F21A5F" w:rsidRPr="00F21A5F">
        <w:rPr>
          <w:rFonts w:ascii="Cambria" w:hAnsi="Cambria"/>
        </w:rPr>
        <w:tab/>
      </w:r>
      <w:r w:rsidR="00F21A5F" w:rsidRPr="00F21A5F">
        <w:rPr>
          <w:rFonts w:ascii="Cambria" w:hAnsi="Cambria"/>
        </w:rPr>
        <w:tab/>
      </w:r>
      <w:r w:rsidR="00F21A5F" w:rsidRPr="00F21A5F">
        <w:rPr>
          <w:rFonts w:ascii="Cambria" w:hAnsi="Cambria"/>
        </w:rPr>
        <w:tab/>
      </w:r>
      <w:r w:rsidR="00F21A5F" w:rsidRPr="00F21A5F">
        <w:rPr>
          <w:rFonts w:ascii="Cambria" w:hAnsi="Cambria"/>
        </w:rPr>
        <w:tab/>
        <w:t>Date:</w:t>
      </w:r>
    </w:p>
    <w:sectPr w:rsidR="009571A2" w:rsidRPr="00F21A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056BB"/>
    <w:multiLevelType w:val="hybridMultilevel"/>
    <w:tmpl w:val="C352CE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D0C24"/>
    <w:multiLevelType w:val="hybridMultilevel"/>
    <w:tmpl w:val="C352C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8879D6"/>
    <w:multiLevelType w:val="hybridMultilevel"/>
    <w:tmpl w:val="C352CE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714189">
    <w:abstractNumId w:val="1"/>
  </w:num>
  <w:num w:numId="2" w16cid:durableId="429594084">
    <w:abstractNumId w:val="0"/>
  </w:num>
  <w:num w:numId="3" w16cid:durableId="14076545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39E"/>
    <w:rsid w:val="000110D4"/>
    <w:rsid w:val="000821C2"/>
    <w:rsid w:val="00102C2A"/>
    <w:rsid w:val="00127A48"/>
    <w:rsid w:val="00150588"/>
    <w:rsid w:val="001E139E"/>
    <w:rsid w:val="002554E4"/>
    <w:rsid w:val="00487550"/>
    <w:rsid w:val="00631360"/>
    <w:rsid w:val="00681F30"/>
    <w:rsid w:val="006D502E"/>
    <w:rsid w:val="00715743"/>
    <w:rsid w:val="007A18F4"/>
    <w:rsid w:val="007A5A58"/>
    <w:rsid w:val="008210CF"/>
    <w:rsid w:val="009212A5"/>
    <w:rsid w:val="00937703"/>
    <w:rsid w:val="009571A2"/>
    <w:rsid w:val="00A91373"/>
    <w:rsid w:val="00B045E7"/>
    <w:rsid w:val="00BE5675"/>
    <w:rsid w:val="00C5561D"/>
    <w:rsid w:val="00C84FD2"/>
    <w:rsid w:val="00CA7196"/>
    <w:rsid w:val="00D125E3"/>
    <w:rsid w:val="00D36433"/>
    <w:rsid w:val="00D81308"/>
    <w:rsid w:val="00DA54BC"/>
    <w:rsid w:val="00DC72F5"/>
    <w:rsid w:val="00DD3B7B"/>
    <w:rsid w:val="00F21A5F"/>
    <w:rsid w:val="00FC3552"/>
    <w:rsid w:val="021C5851"/>
    <w:rsid w:val="03484380"/>
    <w:rsid w:val="059DDC7D"/>
    <w:rsid w:val="06F8F5D1"/>
    <w:rsid w:val="070BFDC5"/>
    <w:rsid w:val="0770DC31"/>
    <w:rsid w:val="08945177"/>
    <w:rsid w:val="0A31FB42"/>
    <w:rsid w:val="0F87CE76"/>
    <w:rsid w:val="112D368F"/>
    <w:rsid w:val="12D01F4A"/>
    <w:rsid w:val="1587CB95"/>
    <w:rsid w:val="16B14457"/>
    <w:rsid w:val="1809FA43"/>
    <w:rsid w:val="1B19B175"/>
    <w:rsid w:val="1CC1C9D0"/>
    <w:rsid w:val="1DDC341D"/>
    <w:rsid w:val="20A881DC"/>
    <w:rsid w:val="252A0429"/>
    <w:rsid w:val="2678589D"/>
    <w:rsid w:val="26A01286"/>
    <w:rsid w:val="283BE2E7"/>
    <w:rsid w:val="2869A788"/>
    <w:rsid w:val="2964C2B8"/>
    <w:rsid w:val="2A2B9D2C"/>
    <w:rsid w:val="2B38412B"/>
    <w:rsid w:val="2BA1484A"/>
    <w:rsid w:val="2D26EB2E"/>
    <w:rsid w:val="308F2CEB"/>
    <w:rsid w:val="31A961C5"/>
    <w:rsid w:val="31EF5ED4"/>
    <w:rsid w:val="31F69399"/>
    <w:rsid w:val="32F2AF9C"/>
    <w:rsid w:val="37363586"/>
    <w:rsid w:val="3808D339"/>
    <w:rsid w:val="3A560F93"/>
    <w:rsid w:val="3B2865D3"/>
    <w:rsid w:val="3D4B3D15"/>
    <w:rsid w:val="3D803F7F"/>
    <w:rsid w:val="43E632B7"/>
    <w:rsid w:val="44004FC6"/>
    <w:rsid w:val="447EB01C"/>
    <w:rsid w:val="49A41623"/>
    <w:rsid w:val="4AA05D19"/>
    <w:rsid w:val="4B53FE42"/>
    <w:rsid w:val="4BBA91C9"/>
    <w:rsid w:val="4C4165CB"/>
    <w:rsid w:val="4DD3FC20"/>
    <w:rsid w:val="4EBAA254"/>
    <w:rsid w:val="513905B2"/>
    <w:rsid w:val="52A42100"/>
    <w:rsid w:val="52FA4E0F"/>
    <w:rsid w:val="55B6450F"/>
    <w:rsid w:val="55EAB368"/>
    <w:rsid w:val="57F2CAA1"/>
    <w:rsid w:val="5CF3DB70"/>
    <w:rsid w:val="5DC321CF"/>
    <w:rsid w:val="5ECB33B0"/>
    <w:rsid w:val="5F07C1D9"/>
    <w:rsid w:val="60E6013C"/>
    <w:rsid w:val="62C6CAD6"/>
    <w:rsid w:val="635A71D4"/>
    <w:rsid w:val="65320F4F"/>
    <w:rsid w:val="65C5786D"/>
    <w:rsid w:val="67C36004"/>
    <w:rsid w:val="68051C59"/>
    <w:rsid w:val="6AB9258B"/>
    <w:rsid w:val="6B4CF108"/>
    <w:rsid w:val="6C778734"/>
    <w:rsid w:val="6CB1751B"/>
    <w:rsid w:val="6F533256"/>
    <w:rsid w:val="6F609B29"/>
    <w:rsid w:val="71390101"/>
    <w:rsid w:val="72989B15"/>
    <w:rsid w:val="731D71C5"/>
    <w:rsid w:val="740F3E5A"/>
    <w:rsid w:val="75A73A03"/>
    <w:rsid w:val="75C41F5B"/>
    <w:rsid w:val="763F2F04"/>
    <w:rsid w:val="7B05B0BD"/>
    <w:rsid w:val="7D98DB94"/>
    <w:rsid w:val="7F66C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0ACBA"/>
  <w15:chartTrackingRefBased/>
  <w15:docId w15:val="{4790E092-4595-4BF9-BFF1-48C515128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10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10D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57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21A5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21A5F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13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137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84F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ent.edu/graduatecollege/awards" TargetMode="External"/><Relationship Id="rId5" Type="http://schemas.openxmlformats.org/officeDocument/2006/relationships/hyperlink" Target="https://www.kent.edu/graduatecollege/awar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Jurak, Kate</dc:creator>
  <cp:keywords/>
  <dc:description/>
  <cp:lastModifiedBy>Claassen, Ryan</cp:lastModifiedBy>
  <cp:revision>3</cp:revision>
  <dcterms:created xsi:type="dcterms:W3CDTF">2023-11-27T17:38:00Z</dcterms:created>
  <dcterms:modified xsi:type="dcterms:W3CDTF">2023-11-27T17:38:00Z</dcterms:modified>
</cp:coreProperties>
</file>