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E89D" w14:textId="77777777" w:rsidR="001B0CBD" w:rsidRPr="007E7607" w:rsidRDefault="001B0CBD" w:rsidP="00800A5E">
      <w:pPr>
        <w:autoSpaceDE w:val="0"/>
        <w:autoSpaceDN w:val="0"/>
        <w:adjustRightInd w:val="0"/>
        <w:spacing w:after="0" w:line="240" w:lineRule="auto"/>
        <w:rPr>
          <w:rStyle w:val="apple-converted-space"/>
          <w:rFonts w:ascii="Times New Roman" w:hAnsi="Times New Roman" w:cs="Times New Roman"/>
          <w:color w:val="000000"/>
          <w:sz w:val="40"/>
          <w:shd w:val="clear" w:color="auto" w:fill="FFFFFF"/>
        </w:rPr>
      </w:pPr>
      <w:r w:rsidRPr="007E7607">
        <w:rPr>
          <w:rFonts w:ascii="Times New Roman" w:hAnsi="Times New Roman" w:cs="Times New Roman"/>
          <w:color w:val="000000"/>
          <w:sz w:val="40"/>
          <w:shd w:val="clear" w:color="auto" w:fill="FFFFFF"/>
        </w:rPr>
        <w:t>Apparatus and methods for real-time multimedia network traffic management and control in wireless networks</w:t>
      </w:r>
      <w:r w:rsidRPr="007E7607">
        <w:rPr>
          <w:rStyle w:val="apple-converted-space"/>
          <w:rFonts w:ascii="Times New Roman" w:hAnsi="Times New Roman" w:cs="Times New Roman"/>
          <w:color w:val="000000"/>
          <w:sz w:val="40"/>
          <w:shd w:val="clear" w:color="auto" w:fill="FFFFFF"/>
        </w:rPr>
        <w:t> </w:t>
      </w:r>
    </w:p>
    <w:p w14:paraId="41B0B862" w14:textId="77777777" w:rsidR="001B0CBD" w:rsidRPr="007E7607" w:rsidRDefault="001B0CBD" w:rsidP="001B0CBD">
      <w:pPr>
        <w:autoSpaceDE w:val="0"/>
        <w:autoSpaceDN w:val="0"/>
        <w:adjustRightInd w:val="0"/>
        <w:spacing w:after="0" w:line="240" w:lineRule="auto"/>
        <w:rPr>
          <w:rFonts w:ascii="Times New Roman" w:hAnsi="Times New Roman" w:cs="Times New Roman"/>
          <w:sz w:val="40"/>
          <w:szCs w:val="40"/>
        </w:rPr>
      </w:pPr>
    </w:p>
    <w:p w14:paraId="339E7047" w14:textId="77777777" w:rsidR="001B0CBD" w:rsidRPr="007E7607" w:rsidRDefault="001B0CBD" w:rsidP="001B0CBD">
      <w:pPr>
        <w:spacing w:after="0" w:line="200" w:lineRule="exact"/>
        <w:rPr>
          <w:sz w:val="20"/>
          <w:szCs w:val="20"/>
        </w:rPr>
      </w:pPr>
    </w:p>
    <w:p w14:paraId="6046241D" w14:textId="77777777" w:rsidR="001B0CBD" w:rsidRPr="007E7607" w:rsidRDefault="001B0CBD" w:rsidP="001B0CBD">
      <w:pPr>
        <w:spacing w:after="0" w:line="240" w:lineRule="auto"/>
        <w:ind w:left="100" w:right="8214"/>
        <w:jc w:val="both"/>
        <w:rPr>
          <w:rFonts w:ascii="Georgia" w:eastAsia="Georgia" w:hAnsi="Georgia" w:cs="Georgia"/>
        </w:rPr>
      </w:pPr>
      <w:r w:rsidRPr="007E7607">
        <w:rPr>
          <w:rFonts w:ascii="Georgia" w:eastAsia="Georgia" w:hAnsi="Georgia" w:cs="Georgia"/>
        </w:rPr>
        <w:t>KSU.335</w:t>
      </w:r>
    </w:p>
    <w:p w14:paraId="7DE461F2" w14:textId="77777777" w:rsidR="001B0CBD" w:rsidRPr="007E7607" w:rsidRDefault="001B0CBD" w:rsidP="001B0CBD">
      <w:pPr>
        <w:spacing w:after="0" w:line="200" w:lineRule="exact"/>
        <w:rPr>
          <w:sz w:val="20"/>
          <w:szCs w:val="20"/>
        </w:rPr>
      </w:pPr>
    </w:p>
    <w:p w14:paraId="3D8E72F5" w14:textId="77777777" w:rsidR="001B0CBD" w:rsidRPr="007E7607" w:rsidRDefault="001B0CBD" w:rsidP="001B0CBD">
      <w:pPr>
        <w:spacing w:before="15" w:after="0" w:line="240" w:lineRule="exact"/>
        <w:rPr>
          <w:sz w:val="24"/>
          <w:szCs w:val="24"/>
        </w:rPr>
      </w:pPr>
    </w:p>
    <w:p w14:paraId="1CDCE62A" w14:textId="77777777" w:rsidR="001B0CBD" w:rsidRPr="007E7607" w:rsidRDefault="00800A5E" w:rsidP="001B0C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Inventor</w:t>
      </w:r>
      <w:r w:rsidR="001B0CBD" w:rsidRPr="007E7607">
        <w:rPr>
          <w:rFonts w:ascii="Times New Roman" w:hAnsi="Times New Roman" w:cs="Times New Roman"/>
        </w:rPr>
        <w:t xml:space="preserve">: </w:t>
      </w:r>
      <w:r w:rsidR="001B0CBD" w:rsidRPr="007E7607">
        <w:rPr>
          <w:rFonts w:ascii="Times New Roman" w:hAnsi="Times New Roman" w:cs="Times New Roman"/>
          <w:bCs/>
          <w:color w:val="000000"/>
          <w:shd w:val="clear" w:color="auto" w:fill="FFFFFF"/>
        </w:rPr>
        <w:t>Augustine Samba</w:t>
      </w:r>
    </w:p>
    <w:p w14:paraId="6176A5D5" w14:textId="77777777" w:rsidR="001B0CBD" w:rsidRPr="007E7607" w:rsidRDefault="001B0CBD" w:rsidP="001B0CBD">
      <w:pPr>
        <w:autoSpaceDE w:val="0"/>
        <w:autoSpaceDN w:val="0"/>
        <w:adjustRightInd w:val="0"/>
        <w:spacing w:after="0" w:line="240" w:lineRule="auto"/>
        <w:rPr>
          <w:rFonts w:ascii="Times New Roman" w:hAnsi="Times New Roman" w:cs="Times New Roman"/>
          <w:color w:val="4F81BD" w:themeColor="accent1"/>
          <w:u w:val="single"/>
        </w:rPr>
      </w:pPr>
    </w:p>
    <w:p w14:paraId="1FC4CEA6" w14:textId="77777777" w:rsidR="001B0CBD" w:rsidRPr="007E7607" w:rsidRDefault="001B0CBD" w:rsidP="001B0CBD">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 xml:space="preserve">Abstract: </w:t>
      </w:r>
    </w:p>
    <w:p w14:paraId="5C3869DB" w14:textId="77777777" w:rsidR="001B0CBD" w:rsidRPr="007E7607" w:rsidRDefault="001B0CBD" w:rsidP="001B0CBD">
      <w:pPr>
        <w:autoSpaceDE w:val="0"/>
        <w:autoSpaceDN w:val="0"/>
        <w:adjustRightInd w:val="0"/>
        <w:spacing w:after="0" w:line="240" w:lineRule="auto"/>
        <w:rPr>
          <w:rFonts w:ascii="Times New Roman" w:hAnsi="Times New Roman" w:cs="Times New Roman"/>
        </w:rPr>
      </w:pPr>
    </w:p>
    <w:p w14:paraId="7B41CF32" w14:textId="77777777" w:rsidR="001B0CBD" w:rsidRPr="00A83FE7" w:rsidRDefault="00800A5E" w:rsidP="001B0CBD">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Current network management procedures and n</w:t>
      </w:r>
      <w:r w:rsidR="001B0CBD" w:rsidRPr="007E7607">
        <w:rPr>
          <w:rFonts w:ascii="Times New Roman" w:hAnsi="Times New Roman" w:cs="Times New Roman"/>
          <w:color w:val="000000"/>
          <w:shd w:val="clear" w:color="auto" w:fill="FFFFFF"/>
        </w:rPr>
        <w:t xml:space="preserve">etwork management systems provide monitoring aspects to the system and their architectures are centralized and based on statically managed objects. Today’s industry procedures such as SNMP (Simple Network Management Protocol) and TNM (Telecom Network Management) present </w:t>
      </w:r>
      <w:r w:rsidR="001B0CBD">
        <w:rPr>
          <w:rFonts w:ascii="Times New Roman" w:hAnsi="Times New Roman" w:cs="Times New Roman"/>
          <w:color w:val="000000"/>
          <w:shd w:val="clear" w:color="auto" w:fill="FFFFFF"/>
        </w:rPr>
        <w:t xml:space="preserve">a </w:t>
      </w:r>
      <w:r w:rsidR="001B0CBD" w:rsidRPr="007E7607">
        <w:rPr>
          <w:rFonts w:ascii="Times New Roman" w:hAnsi="Times New Roman" w:cs="Times New Roman"/>
          <w:color w:val="000000"/>
          <w:shd w:val="clear" w:color="auto" w:fill="FFFFFF"/>
        </w:rPr>
        <w:t>number of limitations for the complex and heterogeneous telecommunication networks. As multimedia data is increasing in the world (video calls, live video transmission</w:t>
      </w:r>
      <w:r>
        <w:rPr>
          <w:rFonts w:ascii="Times New Roman" w:hAnsi="Times New Roman" w:cs="Times New Roman"/>
          <w:color w:val="000000"/>
          <w:shd w:val="clear" w:color="auto" w:fill="FFFFFF"/>
        </w:rPr>
        <w:t>,</w:t>
      </w:r>
      <w:r w:rsidR="001B0CBD" w:rsidRPr="007E7607">
        <w:rPr>
          <w:rFonts w:ascii="Times New Roman" w:hAnsi="Times New Roman" w:cs="Times New Roman"/>
          <w:color w:val="000000"/>
          <w:shd w:val="clear" w:color="auto" w:fill="FFFFFF"/>
        </w:rPr>
        <w:t xml:space="preserve"> etc.)</w:t>
      </w:r>
      <w:r w:rsidR="001B0CBD">
        <w:rPr>
          <w:rFonts w:ascii="Times New Roman" w:hAnsi="Times New Roman" w:cs="Times New Roman"/>
          <w:color w:val="000000"/>
          <w:shd w:val="clear" w:color="auto" w:fill="FFFFFF"/>
        </w:rPr>
        <w:t>,</w:t>
      </w:r>
      <w:r w:rsidR="001B0CBD" w:rsidRPr="007E7607">
        <w:rPr>
          <w:rFonts w:ascii="Times New Roman" w:hAnsi="Times New Roman" w:cs="Times New Roman"/>
          <w:color w:val="000000"/>
          <w:shd w:val="clear" w:color="auto" w:fill="FFFFFF"/>
        </w:rPr>
        <w:t xml:space="preserve"> handling the data efficiently and reliably becomes important. We propose an effective and efficient framework to facilitate network management and control. The architecture facilitates peer-to-peer networking under the supervision of a novel Integrated Network Management System (INMS). The invention is directed to</w:t>
      </w:r>
      <w:r w:rsidR="001B0CBD">
        <w:rPr>
          <w:rFonts w:ascii="Times New Roman" w:hAnsi="Times New Roman" w:cs="Times New Roman"/>
          <w:color w:val="000000"/>
          <w:shd w:val="clear" w:color="auto" w:fill="FFFFFF"/>
        </w:rPr>
        <w:t>wards</w:t>
      </w:r>
      <w:r w:rsidR="001B0CBD" w:rsidRPr="007E7607">
        <w:rPr>
          <w:rFonts w:ascii="Times New Roman" w:hAnsi="Times New Roman" w:cs="Times New Roman"/>
          <w:color w:val="000000"/>
          <w:shd w:val="clear" w:color="auto" w:fill="FFFFFF"/>
        </w:rPr>
        <w:t xml:space="preserve"> network management systems and methods that provide substantially real-time network management and control capabilities of multimedia streaming traffic in telecommunication networks. The invention provides pre-emptive and autonomous network management and control capabilities and may include shared intelligence of embedded systems</w:t>
      </w:r>
      <w:r w:rsidR="001B0CBD">
        <w:rPr>
          <w:rFonts w:ascii="Times New Roman" w:hAnsi="Times New Roman" w:cs="Times New Roman"/>
          <w:color w:val="000000"/>
          <w:shd w:val="clear" w:color="auto" w:fill="FFFFFF"/>
        </w:rPr>
        <w:t xml:space="preserve"> </w:t>
      </w:r>
      <w:r w:rsidR="001B0CBD" w:rsidRPr="007E7607">
        <w:rPr>
          <w:rFonts w:ascii="Times New Roman" w:hAnsi="Times New Roman" w:cs="Times New Roman"/>
          <w:color w:val="000000"/>
          <w:shd w:val="clear" w:color="auto" w:fill="FFFFFF"/>
        </w:rPr>
        <w:t>-</w:t>
      </w:r>
      <w:r w:rsidR="001B0CBD">
        <w:rPr>
          <w:rFonts w:ascii="Times New Roman" w:hAnsi="Times New Roman" w:cs="Times New Roman"/>
          <w:color w:val="000000"/>
          <w:shd w:val="clear" w:color="auto" w:fill="FFFFFF"/>
        </w:rPr>
        <w:t xml:space="preserve"> </w:t>
      </w:r>
      <w:r w:rsidR="001B0CBD" w:rsidRPr="007E7607">
        <w:rPr>
          <w:rFonts w:ascii="Times New Roman" w:hAnsi="Times New Roman" w:cs="Times New Roman"/>
          <w:color w:val="000000"/>
          <w:shd w:val="clear" w:color="auto" w:fill="FFFFFF"/>
        </w:rPr>
        <w:t xml:space="preserve">Heterogeneous Sensor Entities </w:t>
      </w:r>
      <w:r w:rsidR="001B0CBD" w:rsidRPr="00A83FE7">
        <w:rPr>
          <w:rFonts w:ascii="Times New Roman" w:hAnsi="Times New Roman" w:cs="Times New Roman"/>
          <w:color w:val="000000"/>
          <w:shd w:val="clear" w:color="auto" w:fill="FFFFFF"/>
        </w:rPr>
        <w:t xml:space="preserve">(HSE) and the Sensor Service Management (SSM) system. </w:t>
      </w:r>
    </w:p>
    <w:p w14:paraId="26B6ACCC" w14:textId="77777777" w:rsidR="001B0CBD" w:rsidRPr="00D234B3" w:rsidRDefault="001B0CBD" w:rsidP="001B0CBD">
      <w:pPr>
        <w:spacing w:before="5" w:after="0" w:line="220" w:lineRule="exact"/>
        <w:jc w:val="both"/>
      </w:pPr>
    </w:p>
    <w:p w14:paraId="490FDCDC" w14:textId="77777777" w:rsidR="001B0CBD" w:rsidRPr="00D234B3" w:rsidRDefault="001B0CBD" w:rsidP="001B0CBD">
      <w:pPr>
        <w:spacing w:before="18" w:after="0" w:line="200" w:lineRule="exact"/>
      </w:pPr>
    </w:p>
    <w:p w14:paraId="0098BA18" w14:textId="77777777" w:rsidR="001B0CBD" w:rsidRPr="00A83FE7" w:rsidRDefault="001B0CBD" w:rsidP="001B0CBD">
      <w:pPr>
        <w:spacing w:after="0"/>
        <w:sectPr w:rsidR="001B0CBD" w:rsidRPr="00A83FE7" w:rsidSect="0033334B">
          <w:type w:val="continuous"/>
          <w:pgSz w:w="12240" w:h="15840"/>
          <w:pgMar w:top="620" w:right="980" w:bottom="280" w:left="980" w:header="720" w:footer="720" w:gutter="0"/>
          <w:cols w:space="720"/>
        </w:sectPr>
      </w:pPr>
    </w:p>
    <w:p w14:paraId="7E27D9D8" w14:textId="77777777" w:rsidR="001B0CBD" w:rsidRPr="00A83FE7" w:rsidRDefault="001B0CBD" w:rsidP="001B0CBD">
      <w:pPr>
        <w:autoSpaceDE w:val="0"/>
        <w:autoSpaceDN w:val="0"/>
        <w:adjustRightInd w:val="0"/>
        <w:spacing w:after="0" w:line="240" w:lineRule="auto"/>
        <w:rPr>
          <w:rFonts w:ascii="Times New Roman" w:hAnsi="Times New Roman" w:cs="Times New Roman"/>
          <w:color w:val="4F81BD" w:themeColor="accent1"/>
          <w:u w:val="single"/>
        </w:rPr>
      </w:pPr>
      <w:r w:rsidRPr="00A83FE7">
        <w:rPr>
          <w:rFonts w:ascii="Times New Roman" w:hAnsi="Times New Roman" w:cs="Times New Roman"/>
          <w:u w:val="single"/>
        </w:rPr>
        <w:t>Applications</w:t>
      </w:r>
      <w:r w:rsidRPr="00A83FE7">
        <w:rPr>
          <w:rFonts w:ascii="Times New Roman" w:hAnsi="Times New Roman" w:cs="Times New Roman"/>
          <w:color w:val="4F81BD" w:themeColor="accent1"/>
          <w:u w:val="single"/>
        </w:rPr>
        <w:t>:</w:t>
      </w:r>
    </w:p>
    <w:p w14:paraId="59DD3D56" w14:textId="77777777" w:rsidR="001B0CBD" w:rsidRPr="00A83FE7" w:rsidRDefault="001B0CBD" w:rsidP="001B0CBD">
      <w:pPr>
        <w:autoSpaceDE w:val="0"/>
        <w:autoSpaceDN w:val="0"/>
        <w:adjustRightInd w:val="0"/>
        <w:spacing w:after="0" w:line="240" w:lineRule="auto"/>
        <w:rPr>
          <w:rFonts w:ascii="Times New Roman" w:hAnsi="Times New Roman" w:cs="Times New Roman"/>
        </w:rPr>
      </w:pPr>
    </w:p>
    <w:p w14:paraId="1786FA04" w14:textId="77777777" w:rsidR="001B0CBD" w:rsidRPr="00D234B3" w:rsidRDefault="001B0CBD" w:rsidP="001B0CBD">
      <w:pPr>
        <w:pStyle w:val="ListParagraph"/>
        <w:numPr>
          <w:ilvl w:val="1"/>
          <w:numId w:val="7"/>
        </w:numPr>
        <w:autoSpaceDE w:val="0"/>
        <w:autoSpaceDN w:val="0"/>
        <w:adjustRightInd w:val="0"/>
        <w:rPr>
          <w:sz w:val="22"/>
          <w:szCs w:val="22"/>
        </w:rPr>
      </w:pPr>
      <w:r w:rsidRPr="00D234B3">
        <w:rPr>
          <w:sz w:val="22"/>
          <w:szCs w:val="22"/>
        </w:rPr>
        <w:t>Telecom vendors,</w:t>
      </w:r>
      <w:r w:rsidR="00800A5E">
        <w:rPr>
          <w:sz w:val="22"/>
          <w:szCs w:val="22"/>
        </w:rPr>
        <w:t xml:space="preserve"> wireless, wireline and cable network service p</w:t>
      </w:r>
      <w:r w:rsidRPr="00D234B3">
        <w:rPr>
          <w:sz w:val="22"/>
          <w:szCs w:val="22"/>
        </w:rPr>
        <w:t>roviders, ISPs</w:t>
      </w:r>
    </w:p>
    <w:p w14:paraId="303222E7" w14:textId="77777777" w:rsidR="001B0CBD" w:rsidRPr="00D234B3" w:rsidRDefault="001B0CBD" w:rsidP="001B0CBD">
      <w:pPr>
        <w:pStyle w:val="ListParagraph"/>
        <w:numPr>
          <w:ilvl w:val="1"/>
          <w:numId w:val="7"/>
        </w:numPr>
        <w:autoSpaceDE w:val="0"/>
        <w:autoSpaceDN w:val="0"/>
        <w:adjustRightInd w:val="0"/>
        <w:rPr>
          <w:sz w:val="22"/>
          <w:szCs w:val="22"/>
        </w:rPr>
      </w:pPr>
      <w:r w:rsidRPr="00D234B3">
        <w:rPr>
          <w:sz w:val="22"/>
          <w:szCs w:val="22"/>
        </w:rPr>
        <w:t>Mobile multimedia services</w:t>
      </w:r>
    </w:p>
    <w:p w14:paraId="0E71BB48" w14:textId="77777777" w:rsidR="001B0CBD" w:rsidRPr="00D234B3" w:rsidRDefault="001B0CBD" w:rsidP="001B0CBD">
      <w:pPr>
        <w:pStyle w:val="ListParagraph"/>
        <w:numPr>
          <w:ilvl w:val="1"/>
          <w:numId w:val="7"/>
        </w:numPr>
        <w:autoSpaceDE w:val="0"/>
        <w:autoSpaceDN w:val="0"/>
        <w:adjustRightInd w:val="0"/>
        <w:rPr>
          <w:sz w:val="22"/>
          <w:szCs w:val="22"/>
        </w:rPr>
      </w:pPr>
      <w:r w:rsidRPr="00D234B3">
        <w:rPr>
          <w:sz w:val="22"/>
          <w:szCs w:val="22"/>
        </w:rPr>
        <w:t>IPTV</w:t>
      </w:r>
    </w:p>
    <w:p w14:paraId="3C2A77F2" w14:textId="77777777" w:rsidR="001B0CBD" w:rsidRPr="00D234B3" w:rsidRDefault="00800A5E" w:rsidP="001B0CBD">
      <w:pPr>
        <w:pStyle w:val="ListParagraph"/>
        <w:numPr>
          <w:ilvl w:val="1"/>
          <w:numId w:val="7"/>
        </w:numPr>
        <w:autoSpaceDE w:val="0"/>
        <w:autoSpaceDN w:val="0"/>
        <w:adjustRightInd w:val="0"/>
        <w:rPr>
          <w:sz w:val="22"/>
          <w:szCs w:val="22"/>
        </w:rPr>
      </w:pPr>
      <w:r>
        <w:rPr>
          <w:sz w:val="22"/>
          <w:szCs w:val="22"/>
        </w:rPr>
        <w:t>Converged/s</w:t>
      </w:r>
      <w:r w:rsidR="001B0CBD" w:rsidRPr="00D234B3">
        <w:rPr>
          <w:sz w:val="22"/>
          <w:szCs w:val="22"/>
        </w:rPr>
        <w:t>tandalone voice, video and data services</w:t>
      </w:r>
    </w:p>
    <w:p w14:paraId="444860FF" w14:textId="77777777" w:rsidR="001B0CBD" w:rsidRPr="00D234B3" w:rsidRDefault="00800A5E" w:rsidP="001B0CBD">
      <w:pPr>
        <w:pStyle w:val="ListParagraph"/>
        <w:numPr>
          <w:ilvl w:val="1"/>
          <w:numId w:val="7"/>
        </w:numPr>
        <w:autoSpaceDE w:val="0"/>
        <w:autoSpaceDN w:val="0"/>
        <w:adjustRightInd w:val="0"/>
        <w:jc w:val="both"/>
        <w:rPr>
          <w:sz w:val="22"/>
          <w:szCs w:val="22"/>
        </w:rPr>
      </w:pPr>
      <w:r>
        <w:rPr>
          <w:sz w:val="22"/>
          <w:szCs w:val="22"/>
        </w:rPr>
        <w:t>Broadband a</w:t>
      </w:r>
      <w:r w:rsidR="001B0CBD" w:rsidRPr="00D234B3">
        <w:rPr>
          <w:sz w:val="22"/>
          <w:szCs w:val="22"/>
        </w:rPr>
        <w:t>ccess and Wide Area Networks</w:t>
      </w:r>
    </w:p>
    <w:p w14:paraId="27BDE790" w14:textId="77777777" w:rsidR="001B0CBD" w:rsidRPr="007E7607" w:rsidRDefault="001B0CBD" w:rsidP="001B0CBD">
      <w:pPr>
        <w:autoSpaceDE w:val="0"/>
        <w:autoSpaceDN w:val="0"/>
        <w:adjustRightInd w:val="0"/>
        <w:spacing w:after="0" w:line="240" w:lineRule="auto"/>
        <w:rPr>
          <w:rFonts w:ascii="Times New Roman" w:hAnsi="Times New Roman" w:cs="Times New Roman"/>
          <w:sz w:val="21"/>
          <w:szCs w:val="21"/>
        </w:rPr>
      </w:pPr>
    </w:p>
    <w:p w14:paraId="3B693962" w14:textId="77777777" w:rsidR="001B0CBD" w:rsidRPr="007E7607" w:rsidRDefault="001B0CBD" w:rsidP="001B0CBD">
      <w:pPr>
        <w:spacing w:after="0" w:line="249" w:lineRule="auto"/>
        <w:ind w:left="100" w:right="-57"/>
        <w:rPr>
          <w:sz w:val="20"/>
          <w:szCs w:val="20"/>
        </w:rPr>
      </w:pPr>
      <w:r w:rsidRPr="007E7607">
        <w:rPr>
          <w:noProof/>
          <w:sz w:val="20"/>
          <w:szCs w:val="20"/>
        </w:rPr>
        <w:drawing>
          <wp:inline distT="0" distB="0" distL="0" distR="0" wp14:anchorId="31AC9651" wp14:editId="0A6BE59D">
            <wp:extent cx="2806700" cy="1121410"/>
            <wp:effectExtent l="0" t="0" r="0" b="2540"/>
            <wp:docPr id="17" name="Picture 17" descr="Left image: Integrated view of real-time network management&#10;Right image: Integrated network manage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6700" cy="1121410"/>
                    </a:xfrm>
                    <a:prstGeom prst="rect">
                      <a:avLst/>
                    </a:prstGeom>
                    <a:noFill/>
                    <a:ln>
                      <a:noFill/>
                    </a:ln>
                  </pic:spPr>
                </pic:pic>
              </a:graphicData>
            </a:graphic>
          </wp:inline>
        </w:drawing>
      </w:r>
    </w:p>
    <w:p w14:paraId="4ECB35AC" w14:textId="77777777" w:rsidR="001B0CBD" w:rsidRPr="007E7607" w:rsidRDefault="001B0CBD" w:rsidP="001B0CBD">
      <w:pPr>
        <w:spacing w:before="4" w:after="0" w:line="200" w:lineRule="exact"/>
        <w:rPr>
          <w:sz w:val="20"/>
          <w:szCs w:val="20"/>
        </w:rPr>
      </w:pPr>
    </w:p>
    <w:p w14:paraId="64D6F5DA" w14:textId="77777777" w:rsidR="001B0CBD" w:rsidRPr="007E7607" w:rsidRDefault="001B0CBD" w:rsidP="001B0CBD">
      <w:pPr>
        <w:spacing w:after="0" w:line="240" w:lineRule="auto"/>
        <w:ind w:right="-20"/>
        <w:rPr>
          <w:rFonts w:ascii="Georgia" w:eastAsia="Georgia" w:hAnsi="Georgia" w:cs="Georgia"/>
          <w:sz w:val="16"/>
          <w:szCs w:val="16"/>
        </w:rPr>
      </w:pPr>
      <w:r w:rsidRPr="007E7607">
        <w:rPr>
          <w:rFonts w:ascii="Georgia" w:eastAsia="Georgia" w:hAnsi="Georgia" w:cs="Georgia"/>
          <w:sz w:val="16"/>
          <w:szCs w:val="16"/>
        </w:rPr>
        <w:t>FIG 1-Integrated view of Real-time Network Management</w:t>
      </w:r>
    </w:p>
    <w:p w14:paraId="25A29B64" w14:textId="77777777" w:rsidR="001B0CBD" w:rsidRPr="007E7607" w:rsidRDefault="001B0CBD" w:rsidP="001B0CBD">
      <w:pPr>
        <w:spacing w:after="0" w:line="240" w:lineRule="auto"/>
        <w:ind w:right="-20"/>
        <w:sectPr w:rsidR="001B0CBD" w:rsidRPr="007E7607">
          <w:type w:val="continuous"/>
          <w:pgSz w:w="12240" w:h="15840"/>
          <w:pgMar w:top="620" w:right="980" w:bottom="280" w:left="980" w:header="720" w:footer="720" w:gutter="0"/>
          <w:cols w:num="2" w:space="720" w:equalWidth="0">
            <w:col w:w="4765" w:space="1095"/>
            <w:col w:w="4420"/>
          </w:cols>
        </w:sectPr>
      </w:pPr>
      <w:r w:rsidRPr="007E7607">
        <w:rPr>
          <w:rFonts w:ascii="Georgia" w:eastAsia="Georgia" w:hAnsi="Georgia" w:cs="Georgia"/>
          <w:sz w:val="16"/>
          <w:szCs w:val="16"/>
        </w:rPr>
        <w:t>FIG2- Integrated Network Management Framework</w:t>
      </w:r>
    </w:p>
    <w:p w14:paraId="6A301415" w14:textId="77777777" w:rsidR="001B0CBD" w:rsidRPr="00A83FE7" w:rsidRDefault="001B0CBD" w:rsidP="001B0CBD">
      <w:pPr>
        <w:autoSpaceDE w:val="0"/>
        <w:autoSpaceDN w:val="0"/>
        <w:adjustRightInd w:val="0"/>
        <w:spacing w:after="0" w:line="240" w:lineRule="auto"/>
        <w:rPr>
          <w:rFonts w:ascii="Times New Roman" w:hAnsi="Times New Roman" w:cs="Times New Roman"/>
          <w:u w:val="single"/>
        </w:rPr>
      </w:pPr>
      <w:r w:rsidRPr="00A83FE7">
        <w:rPr>
          <w:rFonts w:ascii="Times New Roman" w:hAnsi="Times New Roman" w:cs="Times New Roman"/>
          <w:u w:val="single"/>
        </w:rPr>
        <w:t>Advantages:</w:t>
      </w:r>
      <w:bookmarkStart w:id="0" w:name="_GoBack"/>
      <w:bookmarkEnd w:id="0"/>
    </w:p>
    <w:p w14:paraId="517F51C7" w14:textId="77777777" w:rsidR="001B0CBD" w:rsidRPr="00A83FE7" w:rsidRDefault="001B0CBD" w:rsidP="001B0CBD">
      <w:pPr>
        <w:autoSpaceDE w:val="0"/>
        <w:autoSpaceDN w:val="0"/>
        <w:adjustRightInd w:val="0"/>
        <w:spacing w:after="0" w:line="240" w:lineRule="auto"/>
        <w:jc w:val="both"/>
        <w:rPr>
          <w:rFonts w:ascii="Times New Roman" w:hAnsi="Times New Roman" w:cs="Times New Roman"/>
          <w:u w:val="single"/>
        </w:rPr>
      </w:pPr>
    </w:p>
    <w:p w14:paraId="1C712B91" w14:textId="77777777" w:rsidR="001B0CBD" w:rsidRPr="00D234B3" w:rsidRDefault="001B0CBD" w:rsidP="001B0CBD">
      <w:pPr>
        <w:pStyle w:val="ListParagraph"/>
        <w:numPr>
          <w:ilvl w:val="0"/>
          <w:numId w:val="8"/>
        </w:numPr>
        <w:autoSpaceDE w:val="0"/>
        <w:autoSpaceDN w:val="0"/>
        <w:adjustRightInd w:val="0"/>
        <w:rPr>
          <w:sz w:val="22"/>
          <w:szCs w:val="22"/>
        </w:rPr>
      </w:pPr>
      <w:r w:rsidRPr="00D234B3">
        <w:rPr>
          <w:sz w:val="22"/>
          <w:szCs w:val="22"/>
        </w:rPr>
        <w:t>Real-time network management</w:t>
      </w:r>
    </w:p>
    <w:p w14:paraId="3CA11F36" w14:textId="77777777" w:rsidR="001B0CBD" w:rsidRPr="00D234B3" w:rsidRDefault="001B0CBD" w:rsidP="001B0CBD">
      <w:pPr>
        <w:pStyle w:val="ListParagraph"/>
        <w:numPr>
          <w:ilvl w:val="0"/>
          <w:numId w:val="8"/>
        </w:numPr>
        <w:autoSpaceDE w:val="0"/>
        <w:autoSpaceDN w:val="0"/>
        <w:adjustRightInd w:val="0"/>
        <w:rPr>
          <w:sz w:val="22"/>
          <w:szCs w:val="22"/>
        </w:rPr>
      </w:pPr>
      <w:r w:rsidRPr="00D234B3">
        <w:rPr>
          <w:sz w:val="22"/>
          <w:szCs w:val="22"/>
        </w:rPr>
        <w:t>Autonomous control of multimedia traffic</w:t>
      </w:r>
    </w:p>
    <w:p w14:paraId="0C3723AD" w14:textId="77777777" w:rsidR="001B0CBD" w:rsidRPr="00D234B3" w:rsidRDefault="001B0CBD" w:rsidP="001B0CBD">
      <w:pPr>
        <w:pStyle w:val="ListParagraph"/>
        <w:numPr>
          <w:ilvl w:val="0"/>
          <w:numId w:val="8"/>
        </w:numPr>
        <w:autoSpaceDE w:val="0"/>
        <w:autoSpaceDN w:val="0"/>
        <w:adjustRightInd w:val="0"/>
        <w:rPr>
          <w:sz w:val="22"/>
          <w:szCs w:val="22"/>
        </w:rPr>
      </w:pPr>
      <w:r w:rsidRPr="00D234B3">
        <w:rPr>
          <w:sz w:val="22"/>
          <w:szCs w:val="22"/>
        </w:rPr>
        <w:t>Real-time provisioning of network management and control functions</w:t>
      </w:r>
    </w:p>
    <w:p w14:paraId="3A605B25" w14:textId="77777777" w:rsidR="001B0CBD" w:rsidRPr="00D234B3" w:rsidRDefault="001B0CBD" w:rsidP="001B0CBD">
      <w:pPr>
        <w:pStyle w:val="ListParagraph"/>
        <w:numPr>
          <w:ilvl w:val="0"/>
          <w:numId w:val="8"/>
        </w:numPr>
        <w:autoSpaceDE w:val="0"/>
        <w:autoSpaceDN w:val="0"/>
        <w:adjustRightInd w:val="0"/>
        <w:jc w:val="both"/>
        <w:rPr>
          <w:sz w:val="22"/>
          <w:szCs w:val="22"/>
        </w:rPr>
      </w:pPr>
      <w:r w:rsidRPr="00D234B3">
        <w:rPr>
          <w:sz w:val="22"/>
          <w:szCs w:val="22"/>
        </w:rPr>
        <w:t>Efficient network reliability and restoration procedures</w:t>
      </w:r>
    </w:p>
    <w:p w14:paraId="1D95763B" w14:textId="77777777" w:rsidR="001B0CBD" w:rsidRPr="00A83FE7" w:rsidRDefault="001B0CBD" w:rsidP="001B0CBD">
      <w:pPr>
        <w:spacing w:after="0"/>
      </w:pPr>
    </w:p>
    <w:p w14:paraId="09E57C78" w14:textId="77777777" w:rsidR="001B0CBD" w:rsidRPr="00A83FE7" w:rsidRDefault="001B0CBD" w:rsidP="001B0CBD">
      <w:pPr>
        <w:autoSpaceDE w:val="0"/>
        <w:autoSpaceDN w:val="0"/>
        <w:adjustRightInd w:val="0"/>
        <w:spacing w:after="0" w:line="240" w:lineRule="auto"/>
        <w:rPr>
          <w:rFonts w:ascii="Times New Roman" w:hAnsi="Times New Roman" w:cs="Times New Roman"/>
          <w:u w:val="single"/>
        </w:rPr>
      </w:pPr>
      <w:r w:rsidRPr="00A83FE7">
        <w:rPr>
          <w:rFonts w:ascii="Times New Roman" w:hAnsi="Times New Roman" w:cs="Times New Roman"/>
          <w:u w:val="single"/>
        </w:rPr>
        <w:t xml:space="preserve">Patent Status: </w:t>
      </w:r>
    </w:p>
    <w:p w14:paraId="43E4C290" w14:textId="77777777" w:rsidR="001B0CBD" w:rsidRPr="00A83FE7" w:rsidRDefault="001B0CBD" w:rsidP="001B0CBD">
      <w:pPr>
        <w:autoSpaceDE w:val="0"/>
        <w:autoSpaceDN w:val="0"/>
        <w:adjustRightInd w:val="0"/>
        <w:spacing w:after="0" w:line="240" w:lineRule="auto"/>
        <w:rPr>
          <w:rFonts w:ascii="Times New Roman" w:hAnsi="Times New Roman" w:cs="Times New Roman"/>
          <w:u w:val="single"/>
        </w:rPr>
      </w:pPr>
    </w:p>
    <w:p w14:paraId="3A08E647" w14:textId="77777777" w:rsidR="001B0CBD" w:rsidRPr="00A83FE7" w:rsidRDefault="001B0CBD" w:rsidP="001B0CBD">
      <w:pPr>
        <w:pStyle w:val="ListParagraph"/>
        <w:numPr>
          <w:ilvl w:val="0"/>
          <w:numId w:val="21"/>
        </w:numPr>
        <w:rPr>
          <w:color w:val="000000"/>
        </w:rPr>
      </w:pPr>
      <w:r w:rsidRPr="00D234B3">
        <w:rPr>
          <w:sz w:val="22"/>
          <w:szCs w:val="22"/>
        </w:rPr>
        <w:t>Patent –</w:t>
      </w:r>
      <w:r w:rsidRPr="00D234B3">
        <w:rPr>
          <w:color w:val="000000"/>
          <w:sz w:val="22"/>
          <w:szCs w:val="22"/>
        </w:rPr>
        <w:t xml:space="preserve"> 8,868,725</w:t>
      </w:r>
    </w:p>
    <w:p w14:paraId="02771514" w14:textId="77777777" w:rsidR="001B0CBD" w:rsidRPr="007E7607" w:rsidRDefault="001B0CBD" w:rsidP="001B0CBD">
      <w:pPr>
        <w:rPr>
          <w:rFonts w:ascii="Times New Roman" w:eastAsia="Times New Roman" w:hAnsi="Times New Roman" w:cs="Times New Roman"/>
          <w:color w:val="000000"/>
        </w:rPr>
      </w:pPr>
    </w:p>
    <w:p w14:paraId="2D70473B" w14:textId="77777777" w:rsidR="001B0CBD" w:rsidRDefault="001B0CBD" w:rsidP="001B0CBD">
      <w:pPr>
        <w:rPr>
          <w:rFonts w:ascii="Times New Roman" w:eastAsia="Times New Roman" w:hAnsi="Times New Roman" w:cs="Times New Roman"/>
          <w:color w:val="000000"/>
        </w:rPr>
      </w:pPr>
    </w:p>
    <w:p w14:paraId="4769674B" w14:textId="77777777" w:rsidR="00BC1C20" w:rsidRDefault="00BC1C20"/>
    <w:sectPr w:rsidR="00BC1C20" w:rsidSect="007C37F2">
      <w:type w:val="continuous"/>
      <w:pgSz w:w="12240" w:h="15840"/>
      <w:pgMar w:top="6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0"/>
    <w:multiLevelType w:val="hybridMultilevel"/>
    <w:tmpl w:val="EE4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D00"/>
    <w:multiLevelType w:val="hybridMultilevel"/>
    <w:tmpl w:val="EE9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556C"/>
    <w:multiLevelType w:val="hybridMultilevel"/>
    <w:tmpl w:val="B79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27E"/>
    <w:multiLevelType w:val="hybridMultilevel"/>
    <w:tmpl w:val="A1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10"/>
    <w:multiLevelType w:val="hybridMultilevel"/>
    <w:tmpl w:val="D2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212"/>
    <w:multiLevelType w:val="hybridMultilevel"/>
    <w:tmpl w:val="B00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2BD5"/>
    <w:multiLevelType w:val="hybridMultilevel"/>
    <w:tmpl w:val="916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FDC"/>
    <w:multiLevelType w:val="hybridMultilevel"/>
    <w:tmpl w:val="4D8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C92"/>
    <w:multiLevelType w:val="hybridMultilevel"/>
    <w:tmpl w:val="FAF0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80E31"/>
    <w:multiLevelType w:val="hybridMultilevel"/>
    <w:tmpl w:val="32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33"/>
    <w:multiLevelType w:val="hybridMultilevel"/>
    <w:tmpl w:val="C92C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C09DE"/>
    <w:multiLevelType w:val="hybridMultilevel"/>
    <w:tmpl w:val="E84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D70"/>
    <w:multiLevelType w:val="hybridMultilevel"/>
    <w:tmpl w:val="76F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5D"/>
    <w:multiLevelType w:val="hybridMultilevel"/>
    <w:tmpl w:val="3DB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76A15"/>
    <w:multiLevelType w:val="hybridMultilevel"/>
    <w:tmpl w:val="E26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D2CE0"/>
    <w:multiLevelType w:val="hybridMultilevel"/>
    <w:tmpl w:val="D11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BD1"/>
    <w:multiLevelType w:val="hybridMultilevel"/>
    <w:tmpl w:val="5C8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58EB"/>
    <w:multiLevelType w:val="hybridMultilevel"/>
    <w:tmpl w:val="053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86A"/>
    <w:multiLevelType w:val="hybridMultilevel"/>
    <w:tmpl w:val="F06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16398"/>
    <w:multiLevelType w:val="hybridMultilevel"/>
    <w:tmpl w:val="2F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8C"/>
    <w:multiLevelType w:val="hybridMultilevel"/>
    <w:tmpl w:val="1EEE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E2E2F"/>
    <w:multiLevelType w:val="hybridMultilevel"/>
    <w:tmpl w:val="0E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421"/>
    <w:multiLevelType w:val="hybridMultilevel"/>
    <w:tmpl w:val="30D6C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4A4F"/>
    <w:multiLevelType w:val="hybridMultilevel"/>
    <w:tmpl w:val="DEE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00242"/>
    <w:multiLevelType w:val="hybridMultilevel"/>
    <w:tmpl w:val="A9E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B94"/>
    <w:multiLevelType w:val="hybridMultilevel"/>
    <w:tmpl w:val="B1D02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BC220C7"/>
    <w:multiLevelType w:val="hybridMultilevel"/>
    <w:tmpl w:val="35C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B53"/>
    <w:multiLevelType w:val="hybridMultilevel"/>
    <w:tmpl w:val="F00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E79E8"/>
    <w:multiLevelType w:val="hybridMultilevel"/>
    <w:tmpl w:val="FC5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
  </w:num>
  <w:num w:numId="4">
    <w:abstractNumId w:val="16"/>
  </w:num>
  <w:num w:numId="5">
    <w:abstractNumId w:val="15"/>
  </w:num>
  <w:num w:numId="6">
    <w:abstractNumId w:val="5"/>
  </w:num>
  <w:num w:numId="7">
    <w:abstractNumId w:val="22"/>
  </w:num>
  <w:num w:numId="8">
    <w:abstractNumId w:val="19"/>
  </w:num>
  <w:num w:numId="9">
    <w:abstractNumId w:val="17"/>
  </w:num>
  <w:num w:numId="10">
    <w:abstractNumId w:val="25"/>
  </w:num>
  <w:num w:numId="11">
    <w:abstractNumId w:val="28"/>
  </w:num>
  <w:num w:numId="12">
    <w:abstractNumId w:val="2"/>
  </w:num>
  <w:num w:numId="13">
    <w:abstractNumId w:val="8"/>
  </w:num>
  <w:num w:numId="14">
    <w:abstractNumId w:val="13"/>
  </w:num>
  <w:num w:numId="15">
    <w:abstractNumId w:val="14"/>
  </w:num>
  <w:num w:numId="16">
    <w:abstractNumId w:val="10"/>
  </w:num>
  <w:num w:numId="17">
    <w:abstractNumId w:val="20"/>
  </w:num>
  <w:num w:numId="18">
    <w:abstractNumId w:val="7"/>
  </w:num>
  <w:num w:numId="19">
    <w:abstractNumId w:val="12"/>
  </w:num>
  <w:num w:numId="20">
    <w:abstractNumId w:val="18"/>
  </w:num>
  <w:num w:numId="21">
    <w:abstractNumId w:val="6"/>
  </w:num>
  <w:num w:numId="22">
    <w:abstractNumId w:val="27"/>
  </w:num>
  <w:num w:numId="23">
    <w:abstractNumId w:val="9"/>
  </w:num>
  <w:num w:numId="24">
    <w:abstractNumId w:val="21"/>
  </w:num>
  <w:num w:numId="25">
    <w:abstractNumId w:val="23"/>
  </w:num>
  <w:num w:numId="26">
    <w:abstractNumId w:val="3"/>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CBD"/>
    <w:rsid w:val="001B0CBD"/>
    <w:rsid w:val="007152B5"/>
    <w:rsid w:val="00800A5E"/>
    <w:rsid w:val="00BC1C20"/>
    <w:rsid w:val="00C9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B8CC7"/>
  <w15:docId w15:val="{D567457A-59A2-48F8-9106-33F826B5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B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BD"/>
    <w:pPr>
      <w:widowControl/>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CBD"/>
  </w:style>
  <w:style w:type="paragraph" w:styleId="Caption">
    <w:name w:val="caption"/>
    <w:basedOn w:val="Normal"/>
    <w:next w:val="Normal"/>
    <w:uiPriority w:val="35"/>
    <w:unhideWhenUsed/>
    <w:qFormat/>
    <w:rsid w:val="001B0CB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B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Kent State University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Saravanan</dc:creator>
  <cp:lastModifiedBy>Nadeau, Bristyn</cp:lastModifiedBy>
  <cp:revision>2</cp:revision>
  <dcterms:created xsi:type="dcterms:W3CDTF">2021-06-01T14:59:00Z</dcterms:created>
  <dcterms:modified xsi:type="dcterms:W3CDTF">2021-06-01T14:59:00Z</dcterms:modified>
</cp:coreProperties>
</file>