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9" w:rsidRPr="002B4F7A" w:rsidRDefault="00E97ADB">
      <w:pPr>
        <w:rPr>
          <w:b/>
          <w:sz w:val="28"/>
        </w:rPr>
      </w:pPr>
      <w:r w:rsidRPr="002B4F7A">
        <w:rPr>
          <w:b/>
          <w:sz w:val="28"/>
        </w:rPr>
        <w:t>Verb Tense Grammar</w:t>
      </w:r>
      <w:r w:rsidR="001332CE" w:rsidRPr="002B4F7A">
        <w:rPr>
          <w:b/>
          <w:sz w:val="28"/>
        </w:rPr>
        <w:t xml:space="preserve"> </w:t>
      </w:r>
      <w:r w:rsidRPr="002B4F7A">
        <w:rPr>
          <w:b/>
          <w:sz w:val="28"/>
        </w:rPr>
        <w:t>Tutorial Worksheet</w:t>
      </w:r>
    </w:p>
    <w:p w:rsidR="00E97ADB" w:rsidRPr="002B4F7A" w:rsidRDefault="00E97ADB" w:rsidP="002B4F7A">
      <w:pPr>
        <w:jc w:val="center"/>
        <w:rPr>
          <w:b/>
          <w:sz w:val="24"/>
        </w:rPr>
      </w:pPr>
      <w:r w:rsidRPr="002B4F7A">
        <w:rPr>
          <w:b/>
          <w:sz w:val="24"/>
        </w:rPr>
        <w:t>For the Tutor</w:t>
      </w:r>
    </w:p>
    <w:p w:rsidR="00E97ADB" w:rsidRPr="002B4F7A" w:rsidRDefault="00E97ADB">
      <w:pPr>
        <w:rPr>
          <w:sz w:val="24"/>
        </w:rPr>
      </w:pPr>
      <w:r w:rsidRPr="002B4F7A">
        <w:rPr>
          <w:sz w:val="24"/>
        </w:rPr>
        <w:t>Many second language (L2) writers have the misconception that al</w:t>
      </w:r>
      <w:r w:rsidR="002B4F7A">
        <w:rPr>
          <w:sz w:val="24"/>
        </w:rPr>
        <w:t>l</w:t>
      </w:r>
      <w:r w:rsidRPr="002B4F7A">
        <w:rPr>
          <w:sz w:val="24"/>
        </w:rPr>
        <w:t xml:space="preserve"> verbs in a </w:t>
      </w:r>
      <w:r w:rsidR="001332CE" w:rsidRPr="002B4F7A">
        <w:rPr>
          <w:sz w:val="24"/>
        </w:rPr>
        <w:t>paragraph</w:t>
      </w:r>
      <w:r w:rsidRPr="002B4F7A">
        <w:rPr>
          <w:sz w:val="24"/>
        </w:rPr>
        <w:t xml:space="preserve"> should be in the same </w:t>
      </w:r>
      <w:r w:rsidR="001332CE" w:rsidRPr="002B4F7A">
        <w:rPr>
          <w:sz w:val="24"/>
        </w:rPr>
        <w:t>tense</w:t>
      </w:r>
      <w:r w:rsidRPr="002B4F7A">
        <w:rPr>
          <w:sz w:val="24"/>
        </w:rPr>
        <w:t xml:space="preserve">, yet shifting tense in usually necessary in a </w:t>
      </w:r>
      <w:r w:rsidR="001332CE" w:rsidRPr="002B4F7A">
        <w:rPr>
          <w:sz w:val="24"/>
        </w:rPr>
        <w:t>piece</w:t>
      </w:r>
      <w:r w:rsidRPr="002B4F7A">
        <w:rPr>
          <w:sz w:val="24"/>
        </w:rPr>
        <w:t xml:space="preserve"> of writing to communicate information clearly. </w:t>
      </w:r>
      <w:r w:rsidR="001332CE" w:rsidRPr="002B4F7A">
        <w:rPr>
          <w:sz w:val="24"/>
        </w:rPr>
        <w:t>Learning</w:t>
      </w:r>
      <w:r w:rsidRPr="002B4F7A">
        <w:rPr>
          <w:sz w:val="24"/>
        </w:rPr>
        <w:t xml:space="preserve"> the shift tenses, especially when the </w:t>
      </w:r>
      <w:r w:rsidR="001332CE" w:rsidRPr="002B4F7A">
        <w:rPr>
          <w:sz w:val="24"/>
        </w:rPr>
        <w:t>perfect</w:t>
      </w:r>
      <w:r w:rsidRPr="002B4F7A">
        <w:rPr>
          <w:sz w:val="24"/>
        </w:rPr>
        <w:t xml:space="preserve"> tenses are involved, is challenging for many ESL writers.</w:t>
      </w:r>
    </w:p>
    <w:p w:rsidR="00E97ADB" w:rsidRPr="002B4F7A" w:rsidRDefault="001332CE" w:rsidP="002B4F7A">
      <w:pPr>
        <w:jc w:val="center"/>
        <w:rPr>
          <w:b/>
          <w:sz w:val="24"/>
        </w:rPr>
      </w:pPr>
      <w:r w:rsidRPr="002B4F7A">
        <w:rPr>
          <w:b/>
          <w:sz w:val="24"/>
        </w:rPr>
        <w:t>For</w:t>
      </w:r>
      <w:r w:rsidR="00E97ADB" w:rsidRPr="002B4F7A">
        <w:rPr>
          <w:b/>
          <w:sz w:val="24"/>
        </w:rPr>
        <w:t xml:space="preserve"> the ESL Writer</w:t>
      </w:r>
    </w:p>
    <w:p w:rsidR="00E97ADB" w:rsidRPr="002B4F7A" w:rsidRDefault="00E97ADB">
      <w:pPr>
        <w:rPr>
          <w:sz w:val="24"/>
        </w:rPr>
      </w:pPr>
      <w:r w:rsidRPr="002B4F7A">
        <w:rPr>
          <w:sz w:val="24"/>
        </w:rPr>
        <w:t>Study the following passage, which demonstrates logical shifts in verb tense:</w:t>
      </w:r>
    </w:p>
    <w:p w:rsidR="00E97ADB" w:rsidRPr="002B4F7A" w:rsidRDefault="00E97ADB">
      <w:pPr>
        <w:rPr>
          <w:sz w:val="24"/>
        </w:rPr>
      </w:pPr>
      <w:r w:rsidRPr="002B4F7A">
        <w:rPr>
          <w:sz w:val="24"/>
        </w:rPr>
        <w:t xml:space="preserve">Yesterday I </w:t>
      </w:r>
      <w:r w:rsidRPr="002B4F7A">
        <w:rPr>
          <w:i/>
          <w:sz w:val="24"/>
        </w:rPr>
        <w:t>went</w:t>
      </w:r>
      <w:r w:rsidRPr="002B4F7A">
        <w:rPr>
          <w:sz w:val="24"/>
        </w:rPr>
        <w:t xml:space="preserve"> [simple past] to Admissions and Records to pay my fees; today I </w:t>
      </w:r>
      <w:r w:rsidRPr="002B4F7A">
        <w:rPr>
          <w:i/>
          <w:sz w:val="24"/>
        </w:rPr>
        <w:t>am going</w:t>
      </w:r>
      <w:r w:rsidRPr="002B4F7A">
        <w:rPr>
          <w:sz w:val="24"/>
        </w:rPr>
        <w:t xml:space="preserve"> [present progressive] to the University Transportation Office to pick up my free bus pass; tomorrow I </w:t>
      </w:r>
      <w:r w:rsidRPr="002B4F7A">
        <w:rPr>
          <w:i/>
          <w:sz w:val="24"/>
        </w:rPr>
        <w:t>will go</w:t>
      </w:r>
      <w:r w:rsidR="00076B46">
        <w:rPr>
          <w:sz w:val="24"/>
        </w:rPr>
        <w:t xml:space="preserve"> [simple future] to the book</w:t>
      </w:r>
      <w:bookmarkStart w:id="0" w:name="_GoBack"/>
      <w:bookmarkEnd w:id="0"/>
      <w:r w:rsidRPr="002B4F7A">
        <w:rPr>
          <w:sz w:val="24"/>
        </w:rPr>
        <w:t xml:space="preserve">store to buy my texts and to the health center to get my flu shot. I usually only </w:t>
      </w:r>
      <w:r w:rsidRPr="002B4F7A">
        <w:rPr>
          <w:i/>
          <w:sz w:val="24"/>
        </w:rPr>
        <w:t>do</w:t>
      </w:r>
      <w:r w:rsidRPr="002B4F7A">
        <w:rPr>
          <w:sz w:val="24"/>
        </w:rPr>
        <w:t xml:space="preserve"> [simple present] one or two errands per week, but I </w:t>
      </w:r>
      <w:r w:rsidRPr="002B4F7A">
        <w:rPr>
          <w:i/>
          <w:sz w:val="24"/>
        </w:rPr>
        <w:t>have discovered</w:t>
      </w:r>
      <w:r w:rsidRPr="002B4F7A">
        <w:rPr>
          <w:sz w:val="24"/>
        </w:rPr>
        <w:t xml:space="preserve"> [past perfect] that I always </w:t>
      </w:r>
      <w:r w:rsidRPr="002B4F7A">
        <w:rPr>
          <w:i/>
          <w:sz w:val="24"/>
        </w:rPr>
        <w:t>have</w:t>
      </w:r>
      <w:r w:rsidRPr="002B4F7A">
        <w:rPr>
          <w:sz w:val="24"/>
        </w:rPr>
        <w:t xml:space="preserve"> [</w:t>
      </w:r>
      <w:r w:rsidR="001332CE" w:rsidRPr="002B4F7A">
        <w:rPr>
          <w:sz w:val="24"/>
        </w:rPr>
        <w:t>simple</w:t>
      </w:r>
      <w:r w:rsidRPr="002B4F7A">
        <w:rPr>
          <w:sz w:val="24"/>
        </w:rPr>
        <w:t xml:space="preserve"> present] </w:t>
      </w:r>
      <w:r w:rsidR="001332CE" w:rsidRPr="002B4F7A">
        <w:rPr>
          <w:sz w:val="24"/>
        </w:rPr>
        <w:t>too</w:t>
      </w:r>
      <w:r w:rsidRPr="002B4F7A">
        <w:rPr>
          <w:sz w:val="24"/>
        </w:rPr>
        <w:t xml:space="preserve"> much to do at the beginning of the semester.</w:t>
      </w:r>
    </w:p>
    <w:p w:rsidR="001332CE" w:rsidRPr="002B4F7A" w:rsidRDefault="001332CE">
      <w:pPr>
        <w:rPr>
          <w:sz w:val="24"/>
        </w:rPr>
      </w:pPr>
      <w:r w:rsidRPr="002B4F7A">
        <w:rPr>
          <w:sz w:val="24"/>
        </w:rPr>
        <w:t>Here is another example showing incorrect and correct shifts in verb tense:</w:t>
      </w:r>
    </w:p>
    <w:p w:rsidR="001332CE" w:rsidRPr="00A052C7" w:rsidRDefault="001332CE">
      <w:pPr>
        <w:rPr>
          <w:sz w:val="20"/>
        </w:rPr>
      </w:pPr>
      <w:r w:rsidRPr="00A052C7">
        <w:rPr>
          <w:sz w:val="20"/>
        </w:rPr>
        <w:t>INCORRECT EXAMPLE</w:t>
      </w:r>
    </w:p>
    <w:p w:rsidR="001332CE" w:rsidRPr="002B4F7A" w:rsidRDefault="001332CE">
      <w:pPr>
        <w:rPr>
          <w:sz w:val="24"/>
        </w:rPr>
      </w:pPr>
      <w:r w:rsidRPr="002B4F7A">
        <w:rPr>
          <w:sz w:val="24"/>
        </w:rPr>
        <w:t xml:space="preserve">The Chemistry Dept. has just changed the prerequisites for Chem 200. Now instead of taking it after Chem 101, students must also have completed Chem 102 before they </w:t>
      </w:r>
      <w:r w:rsidRPr="002B4F7A">
        <w:rPr>
          <w:i/>
          <w:sz w:val="24"/>
        </w:rPr>
        <w:t>have enrolled</w:t>
      </w:r>
      <w:r w:rsidRPr="002B4F7A">
        <w:rPr>
          <w:sz w:val="24"/>
        </w:rPr>
        <w:t xml:space="preserve">. In addition, students must have declared a Chemistry major and concentration before they </w:t>
      </w:r>
      <w:r w:rsidRPr="002B4F7A">
        <w:rPr>
          <w:i/>
          <w:sz w:val="24"/>
        </w:rPr>
        <w:t>have been allowed</w:t>
      </w:r>
      <w:r w:rsidRPr="002B4F7A">
        <w:rPr>
          <w:sz w:val="24"/>
        </w:rPr>
        <w:t xml:space="preserve"> to take Chem 200. This has been problematic for many students because the office often has taken up to six months to process students’ declaration of major.</w:t>
      </w:r>
    </w:p>
    <w:p w:rsidR="001332CE" w:rsidRPr="00A052C7" w:rsidRDefault="001332CE">
      <w:pPr>
        <w:rPr>
          <w:sz w:val="20"/>
        </w:rPr>
      </w:pPr>
      <w:r w:rsidRPr="00A052C7">
        <w:rPr>
          <w:sz w:val="20"/>
        </w:rPr>
        <w:t>CORRECT EXAMPLE</w:t>
      </w:r>
    </w:p>
    <w:p w:rsidR="001332CE" w:rsidRPr="002B4F7A" w:rsidRDefault="001332CE" w:rsidP="001332CE">
      <w:pPr>
        <w:rPr>
          <w:sz w:val="24"/>
        </w:rPr>
      </w:pPr>
      <w:r w:rsidRPr="002B4F7A">
        <w:rPr>
          <w:sz w:val="24"/>
        </w:rPr>
        <w:t xml:space="preserve">The Chemistry Dept. has just changed the prerequisites for Chem 200. Now instead of taking it after Chem 101, students must also have completed Chem 102 before they </w:t>
      </w:r>
      <w:r w:rsidRPr="002B4F7A">
        <w:rPr>
          <w:i/>
          <w:sz w:val="24"/>
        </w:rPr>
        <w:t>enrol</w:t>
      </w:r>
      <w:r w:rsidRPr="002B4F7A">
        <w:rPr>
          <w:i/>
          <w:sz w:val="24"/>
        </w:rPr>
        <w:t>l</w:t>
      </w:r>
      <w:r w:rsidRPr="002B4F7A">
        <w:rPr>
          <w:sz w:val="24"/>
        </w:rPr>
        <w:t xml:space="preserve">. In addition, students must have declared a Chemistry major and concentration before they </w:t>
      </w:r>
      <w:r w:rsidRPr="002B4F7A">
        <w:rPr>
          <w:i/>
          <w:sz w:val="24"/>
        </w:rPr>
        <w:t>will be</w:t>
      </w:r>
      <w:r w:rsidRPr="002B4F7A">
        <w:rPr>
          <w:sz w:val="24"/>
        </w:rPr>
        <w:t xml:space="preserve"> </w:t>
      </w:r>
      <w:r w:rsidRPr="002B4F7A">
        <w:rPr>
          <w:i/>
          <w:sz w:val="24"/>
        </w:rPr>
        <w:t>allowed</w:t>
      </w:r>
      <w:r w:rsidRPr="002B4F7A">
        <w:rPr>
          <w:sz w:val="24"/>
        </w:rPr>
        <w:t xml:space="preserve"> to take Chem 200. This has been problematic for many students because the office often has taken up to six months to process students’ declaration of major.</w:t>
      </w:r>
    </w:p>
    <w:p w:rsidR="001332CE" w:rsidRPr="002B4F7A" w:rsidRDefault="001332CE" w:rsidP="001332CE">
      <w:pPr>
        <w:rPr>
          <w:sz w:val="24"/>
        </w:rPr>
      </w:pPr>
      <w:r w:rsidRPr="002B4F7A">
        <w:rPr>
          <w:sz w:val="24"/>
        </w:rPr>
        <w:t xml:space="preserve">Although most of the paragraph is in </w:t>
      </w:r>
      <w:r w:rsidRPr="002B4F7A">
        <w:rPr>
          <w:i/>
          <w:sz w:val="24"/>
        </w:rPr>
        <w:t>past perfect tense</w:t>
      </w:r>
      <w:r w:rsidRPr="002B4F7A">
        <w:rPr>
          <w:sz w:val="24"/>
        </w:rPr>
        <w:t xml:space="preserve">, some verbs need to be in other tenses to convey correct meaning. Note that the last sentence could be written in the present tense if </w:t>
      </w:r>
      <w:r w:rsidRPr="002B4F7A">
        <w:rPr>
          <w:sz w:val="24"/>
        </w:rPr>
        <w:lastRenderedPageBreak/>
        <w:t xml:space="preserve">the writer wished to show a general trend: “This is problematic for many students because the office often </w:t>
      </w:r>
      <w:r w:rsidRPr="002B4F7A">
        <w:rPr>
          <w:i/>
          <w:sz w:val="24"/>
        </w:rPr>
        <w:t xml:space="preserve">takes </w:t>
      </w:r>
      <w:r w:rsidRPr="002B4F7A">
        <w:rPr>
          <w:sz w:val="24"/>
        </w:rPr>
        <w:t>up to six months to process students’ declaration of major.</w:t>
      </w:r>
    </w:p>
    <w:p w:rsidR="001332CE" w:rsidRPr="002B4F7A" w:rsidRDefault="001332CE" w:rsidP="001332CE">
      <w:pPr>
        <w:rPr>
          <w:sz w:val="24"/>
        </w:rPr>
      </w:pPr>
      <w:r w:rsidRPr="002B4F7A">
        <w:rPr>
          <w:sz w:val="24"/>
        </w:rPr>
        <w:t>Correct the following:</w:t>
      </w:r>
    </w:p>
    <w:p w:rsidR="001332CE" w:rsidRPr="00A052C7" w:rsidRDefault="001332CE" w:rsidP="001332CE">
      <w:pPr>
        <w:rPr>
          <w:sz w:val="20"/>
        </w:rPr>
      </w:pPr>
      <w:r w:rsidRPr="00A052C7">
        <w:rPr>
          <w:sz w:val="20"/>
        </w:rPr>
        <w:t>PRACTICE PARAGRAPH</w:t>
      </w:r>
    </w:p>
    <w:p w:rsidR="002E1C03" w:rsidRPr="002B4F7A" w:rsidRDefault="002E1C03" w:rsidP="001332CE">
      <w:pPr>
        <w:rPr>
          <w:sz w:val="24"/>
        </w:rPr>
      </w:pPr>
      <w:r w:rsidRPr="002B4F7A">
        <w:rPr>
          <w:sz w:val="24"/>
        </w:rPr>
        <w:t xml:space="preserve">The Office of </w:t>
      </w:r>
      <w:r w:rsidR="002B4F7A" w:rsidRPr="002B4F7A">
        <w:rPr>
          <w:sz w:val="24"/>
        </w:rPr>
        <w:t>International</w:t>
      </w:r>
      <w:r w:rsidRPr="002B4F7A">
        <w:rPr>
          <w:sz w:val="24"/>
        </w:rPr>
        <w:t xml:space="preserve"> Studies has just started a Partner Program that pairs American students with</w:t>
      </w:r>
      <w:r w:rsidR="002B4F7A" w:rsidRPr="002B4F7A">
        <w:rPr>
          <w:sz w:val="24"/>
        </w:rPr>
        <w:t xml:space="preserve"> international students who </w:t>
      </w:r>
      <w:r w:rsidR="002B4F7A" w:rsidRPr="002B4F7A">
        <w:rPr>
          <w:i/>
          <w:sz w:val="24"/>
        </w:rPr>
        <w:t>will only have been</w:t>
      </w:r>
      <w:r w:rsidR="002B4F7A" w:rsidRPr="002B4F7A">
        <w:rPr>
          <w:sz w:val="24"/>
        </w:rPr>
        <w:t xml:space="preserve"> in the United States for a short time. Both students and professors are happy with this program. The students are happy because the program has proven to be a great way </w:t>
      </w:r>
      <w:r w:rsidR="002B4F7A" w:rsidRPr="002B4F7A">
        <w:rPr>
          <w:i/>
          <w:sz w:val="24"/>
        </w:rPr>
        <w:t>to have met</w:t>
      </w:r>
      <w:r w:rsidR="002B4F7A" w:rsidRPr="002B4F7A">
        <w:rPr>
          <w:sz w:val="24"/>
        </w:rPr>
        <w:t xml:space="preserve"> new friends and </w:t>
      </w:r>
      <w:r w:rsidR="002B4F7A" w:rsidRPr="002B4F7A">
        <w:rPr>
          <w:i/>
          <w:sz w:val="24"/>
        </w:rPr>
        <w:t>learned</w:t>
      </w:r>
      <w:r w:rsidR="002B4F7A" w:rsidRPr="002B4F7A">
        <w:rPr>
          <w:sz w:val="24"/>
        </w:rPr>
        <w:t xml:space="preserve"> about other cultures. The professors are happy because they have been able to assign their students to discuss certain topics with an international partner to gain a broader perspective and a better understanding of the curriculum.</w:t>
      </w:r>
    </w:p>
    <w:p w:rsidR="001332CE" w:rsidRDefault="001332CE" w:rsidP="001332CE"/>
    <w:p w:rsidR="001332CE" w:rsidRDefault="001332CE"/>
    <w:p w:rsidR="001332CE" w:rsidRDefault="001332CE"/>
    <w:sectPr w:rsidR="001332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15" w:rsidRDefault="001C6C15" w:rsidP="00E97ADB">
      <w:pPr>
        <w:spacing w:after="0" w:line="240" w:lineRule="auto"/>
      </w:pPr>
      <w:r>
        <w:separator/>
      </w:r>
    </w:p>
  </w:endnote>
  <w:endnote w:type="continuationSeparator" w:id="0">
    <w:p w:rsidR="001C6C15" w:rsidRDefault="001C6C15" w:rsidP="00E9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DB" w:rsidRPr="0034667F" w:rsidRDefault="00E97ADB" w:rsidP="00E97ADB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009D6" wp14:editId="26662BA3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87720" cy="5080"/>
              <wp:effectExtent l="0" t="0" r="1778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772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6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" strokecolor="#4a7ebb"/>
          </w:pict>
        </mc:Fallback>
      </mc:AlternateContent>
    </w:r>
    <w:r>
      <w:rPr>
        <w:sz w:val="20"/>
      </w:rPr>
      <w:t xml:space="preserve">Source: </w:t>
    </w:r>
    <w:r w:rsidRPr="0034667F">
      <w:rPr>
        <w:sz w:val="20"/>
      </w:rPr>
      <w:t xml:space="preserve">Linville, Cynthia.  “Editing Line by Line.”  </w:t>
    </w:r>
    <w:r w:rsidRPr="0034667F">
      <w:rPr>
        <w:i/>
        <w:sz w:val="20"/>
      </w:rPr>
      <w:t>ESL Writers: A Guide for Writing Center Tutors</w:t>
    </w:r>
    <w:r w:rsidRPr="0034667F">
      <w:rPr>
        <w:sz w:val="20"/>
      </w:rPr>
      <w:t xml:space="preserve">.  </w:t>
    </w:r>
    <w:r>
      <w:rPr>
        <w:sz w:val="20"/>
      </w:rPr>
      <w:t>2</w:t>
    </w:r>
    <w:r w:rsidRPr="00956174">
      <w:rPr>
        <w:sz w:val="20"/>
        <w:vertAlign w:val="superscript"/>
      </w:rPr>
      <w:t>nd</w:t>
    </w:r>
    <w:r>
      <w:rPr>
        <w:sz w:val="20"/>
      </w:rPr>
      <w:t xml:space="preserve"> ed.  </w:t>
    </w:r>
    <w:r w:rsidRPr="0034667F">
      <w:rPr>
        <w:sz w:val="20"/>
      </w:rPr>
      <w:t>Eds. Shanti Bruce and Ben Raforth.  Portsmouth, NH:  Boynton/Cook, 2009. 116-131</w:t>
    </w:r>
    <w:r w:rsidR="00E05BF3" w:rsidRPr="0034667F">
      <w:rPr>
        <w:sz w:val="20"/>
      </w:rPr>
      <w:t>. Print</w:t>
    </w:r>
    <w:r w:rsidRPr="0034667F">
      <w:rPr>
        <w:sz w:val="20"/>
      </w:rPr>
      <w:t>.</w:t>
    </w:r>
  </w:p>
  <w:p w:rsidR="00E97ADB" w:rsidRDefault="00E97ADB">
    <w:pPr>
      <w:pStyle w:val="Footer"/>
    </w:pPr>
  </w:p>
  <w:p w:rsidR="00E97ADB" w:rsidRDefault="00E97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15" w:rsidRDefault="001C6C15" w:rsidP="00E97ADB">
      <w:pPr>
        <w:spacing w:after="0" w:line="240" w:lineRule="auto"/>
      </w:pPr>
      <w:r>
        <w:separator/>
      </w:r>
    </w:p>
  </w:footnote>
  <w:footnote w:type="continuationSeparator" w:id="0">
    <w:p w:rsidR="001C6C15" w:rsidRDefault="001C6C15" w:rsidP="00E97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DB"/>
    <w:rsid w:val="00076B46"/>
    <w:rsid w:val="001332CE"/>
    <w:rsid w:val="001C6C15"/>
    <w:rsid w:val="002010DF"/>
    <w:rsid w:val="002B4F7A"/>
    <w:rsid w:val="002E1C03"/>
    <w:rsid w:val="00A052C7"/>
    <w:rsid w:val="00A64241"/>
    <w:rsid w:val="00DD49CF"/>
    <w:rsid w:val="00DF2C0C"/>
    <w:rsid w:val="00E05BF3"/>
    <w:rsid w:val="00E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DB"/>
  </w:style>
  <w:style w:type="paragraph" w:styleId="Footer">
    <w:name w:val="footer"/>
    <w:basedOn w:val="Normal"/>
    <w:link w:val="FooterChar"/>
    <w:uiPriority w:val="99"/>
    <w:unhideWhenUsed/>
    <w:rsid w:val="00E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DB"/>
  </w:style>
  <w:style w:type="paragraph" w:styleId="BalloonText">
    <w:name w:val="Balloon Text"/>
    <w:basedOn w:val="Normal"/>
    <w:link w:val="BalloonTextChar"/>
    <w:uiPriority w:val="99"/>
    <w:semiHidden/>
    <w:unhideWhenUsed/>
    <w:rsid w:val="00E9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DB"/>
  </w:style>
  <w:style w:type="paragraph" w:styleId="Footer">
    <w:name w:val="footer"/>
    <w:basedOn w:val="Normal"/>
    <w:link w:val="FooterChar"/>
    <w:uiPriority w:val="99"/>
    <w:unhideWhenUsed/>
    <w:rsid w:val="00E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DB"/>
  </w:style>
  <w:style w:type="paragraph" w:styleId="BalloonText">
    <w:name w:val="Balloon Text"/>
    <w:basedOn w:val="Normal"/>
    <w:link w:val="BalloonTextChar"/>
    <w:uiPriority w:val="99"/>
    <w:semiHidden/>
    <w:unhideWhenUsed/>
    <w:rsid w:val="00E9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JRS</cp:lastModifiedBy>
  <cp:revision>6</cp:revision>
  <dcterms:created xsi:type="dcterms:W3CDTF">2013-12-31T18:13:00Z</dcterms:created>
  <dcterms:modified xsi:type="dcterms:W3CDTF">2013-12-31T19:02:00Z</dcterms:modified>
</cp:coreProperties>
</file>