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rPr>
      </w:pPr>
      <w:r w:rsidDel="00000000" w:rsidR="00000000" w:rsidRPr="00000000">
        <w:rPr>
          <w:rFonts w:ascii="Arial" w:cs="Arial" w:eastAsia="Arial" w:hAnsi="Arial"/>
          <w:rtl w:val="0"/>
        </w:rPr>
        <w:t xml:space="preserve">Kent State University</w:t>
      </w:r>
    </w:p>
    <w:p w:rsidR="00000000" w:rsidDel="00000000" w:rsidP="00000000" w:rsidRDefault="00000000" w:rsidRPr="00000000" w14:paraId="00000002">
      <w:pPr>
        <w:pStyle w:val="Title"/>
        <w:rPr>
          <w:rFonts w:ascii="Arial" w:cs="Arial" w:eastAsia="Arial" w:hAnsi="Arial"/>
        </w:rPr>
      </w:pPr>
      <w:r w:rsidDel="00000000" w:rsidR="00000000" w:rsidRPr="00000000">
        <w:rPr>
          <w:rFonts w:ascii="Arial" w:cs="Arial" w:eastAsia="Arial" w:hAnsi="Arial"/>
          <w:rtl w:val="0"/>
        </w:rPr>
        <w:t xml:space="preserve">School Psychology Ph.D. Program </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Student Annual Self-Evaluation (SASE) – Year 4</w:t>
      </w:r>
    </w:p>
    <w:p w:rsidR="00000000" w:rsidDel="00000000" w:rsidP="00000000" w:rsidRDefault="00000000" w:rsidRPr="00000000" w14:paraId="00000005">
      <w:pPr>
        <w:pStyle w:val="Title"/>
        <w:rPr>
          <w:rFonts w:ascii="Arial" w:cs="Arial" w:eastAsia="Arial" w:hAnsi="Arial"/>
          <w:sz w:val="22"/>
          <w:szCs w:val="2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148"/>
        <w:gridCol w:w="1527"/>
        <w:gridCol w:w="2338"/>
        <w:tblGridChange w:id="0">
          <w:tblGrid>
            <w:gridCol w:w="2337"/>
            <w:gridCol w:w="3148"/>
            <w:gridCol w:w="1527"/>
            <w:gridCol w:w="233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Banner ID#:</w:t>
            </w:r>
          </w:p>
        </w:tc>
        <w:tc>
          <w:tcPr>
            <w:tcBorders>
              <w:top w:color="000000" w:space="0" w:sz="0" w:val="nil"/>
              <w:left w:color="000000" w:space="0" w:sz="0" w:val="nil"/>
              <w:right w:color="000000" w:space="0" w:sz="0" w:val="nil"/>
            </w:tcBorders>
          </w:tcPr>
          <w:p w:rsidR="00000000" w:rsidDel="00000000" w:rsidP="00000000" w:rsidRDefault="00000000" w:rsidRPr="00000000" w14:paraId="00000009">
            <w:pPr>
              <w:pStyle w:val="Title"/>
              <w:rPr>
                <w:rFonts w:ascii="Arial" w:cs="Arial" w:eastAsia="Arial" w:hAnsi="Arial"/>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Faculty Advisor:</w:t>
            </w:r>
          </w:p>
        </w:tc>
        <w:tc>
          <w:tcPr>
            <w:tcBorders>
              <w:left w:color="000000" w:space="0" w:sz="0" w:val="nil"/>
              <w:right w:color="000000" w:space="0" w:sz="0" w:val="nil"/>
            </w:tcBorders>
          </w:tcPr>
          <w:p w:rsidR="00000000" w:rsidDel="00000000" w:rsidP="00000000" w:rsidRDefault="00000000" w:rsidRPr="00000000" w14:paraId="0000000B">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tcBorders>
              <w:left w:color="000000" w:space="0" w:sz="0" w:val="nil"/>
              <w:right w:color="000000" w:space="0" w:sz="0" w:val="nil"/>
            </w:tcBorders>
          </w:tcPr>
          <w:p w:rsidR="00000000" w:rsidDel="00000000" w:rsidP="00000000" w:rsidRDefault="00000000" w:rsidRPr="00000000" w14:paraId="0000000D">
            <w:pPr>
              <w:pStyle w:val="Title"/>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E">
      <w:pPr>
        <w:pStyle w:val="Title"/>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Consistent with the APA Committee on Accreditation’s (CoA) </w:t>
      </w:r>
      <w:r w:rsidDel="00000000" w:rsidR="00000000" w:rsidRPr="00000000">
        <w:rPr>
          <w:rFonts w:ascii="Arial" w:cs="Arial" w:eastAsia="Arial" w:hAnsi="Arial"/>
          <w:i w:val="1"/>
          <w:sz w:val="20"/>
          <w:szCs w:val="20"/>
          <w:rtl w:val="0"/>
        </w:rPr>
        <w:t xml:space="preserve">Guidelines and Principles</w:t>
      </w:r>
      <w:r w:rsidDel="00000000" w:rsidR="00000000" w:rsidRPr="00000000">
        <w:rPr>
          <w:rFonts w:ascii="Arial" w:cs="Arial" w:eastAsia="Arial" w:hAnsi="Arial"/>
          <w:sz w:val="20"/>
          <w:szCs w:val="20"/>
          <w:rtl w:val="0"/>
        </w:rPr>
        <w:t xml:space="preserve"> and the NASP training standards, each student will be provided with written and oral feedback about activities the student has engaged over the previous academic year. The following competencies are priorities for self-assessment and program feedback for students who are completing Year 4 of study. Students should complete a self-assessment indicating professional accomplishments during the past year, coursework grades, and self-ratings associated with each Profession-Wide Competency (PWC); and, utilize this information as the basis for responding to prompts on the final page. This self-assessment is to be submitted to the student’s advisor during the fourth year of doctoral study. All program faculty will review the student’s progress, and written feedback will be provided to the student during the Summer months.</w:t>
      </w:r>
    </w:p>
    <w:p w:rsidR="00000000" w:rsidDel="00000000" w:rsidP="00000000" w:rsidRDefault="00000000" w:rsidRPr="00000000" w14:paraId="00000011">
      <w:pPr>
        <w:spacing w:after="6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2"/>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1B">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1C">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1D">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1E">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1F">
      <w:pPr>
        <w:spacing w:after="6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b w:val="1"/>
          <w:sz w:val="22"/>
          <w:szCs w:val="22"/>
          <w:rtl w:val="0"/>
        </w:rPr>
        <w:t xml:space="preserve">Progress Towards Professional Involvement and Directed Research: </w:t>
      </w:r>
      <w:r w:rsidDel="00000000" w:rsidR="00000000" w:rsidRPr="00000000">
        <w:rPr>
          <w:rFonts w:ascii="Arial" w:cs="Arial" w:eastAsia="Arial" w:hAnsi="Arial"/>
          <w:sz w:val="20"/>
          <w:szCs w:val="20"/>
          <w:rtl w:val="0"/>
        </w:rPr>
        <w:t xml:space="preserve">During the Annual Review, faculty review progress towards the completion of successive professional/research experiences.</w:t>
      </w:r>
    </w:p>
    <w:tbl>
      <w:tblPr>
        <w:tblStyle w:val="Table3"/>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4819"/>
        <w:tblGridChange w:id="0">
          <w:tblGrid>
            <w:gridCol w:w="5395"/>
            <w:gridCol w:w="4819"/>
          </w:tblGrid>
        </w:tblGridChange>
      </w:tblGrid>
      <w:tr>
        <w:trPr>
          <w:trHeight w:val="692" w:hRule="atLeast"/>
        </w:trPr>
        <w:tc>
          <w:tcPr>
            <w:vAlign w:val="center"/>
          </w:tcPr>
          <w:p w:rsidR="00000000" w:rsidDel="00000000" w:rsidP="00000000" w:rsidRDefault="00000000" w:rsidRPr="00000000" w14:paraId="0000002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professional organizations that you have joined or maintained membership:</w:t>
            </w:r>
          </w:p>
        </w:tc>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conferences that you attended during the past year:</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poster and/or paper presentations submitted for review, accepted, and/or delivered during the past year:</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Completed your Individual Research Project, if not already done (describe):</w:t>
            </w:r>
          </w:p>
        </w:tc>
        <w:tc>
          <w:tcPr/>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Passed your Comprehensive Examinations, if not already done (indicated dates for Written and Oral):</w:t>
            </w:r>
          </w:p>
        </w:tc>
        <w:tc>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B">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Identified your Dissertation Committee:</w:t>
            </w:r>
          </w:p>
        </w:tc>
        <w:tc>
          <w:tcPr/>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Defended your dissertation proposal:</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F">
      <w:pPr>
        <w:rPr>
          <w:rFonts w:ascii="Arial" w:cs="Arial" w:eastAsia="Arial" w:hAnsi="Arial"/>
          <w:b w:val="1"/>
          <w:sz w:val="15"/>
          <w:szCs w:val="15"/>
          <w:highlight w:val="yellow"/>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Foundational/Domain Specific Knowledge (Coursework Grades)</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the Annual Review, faculty review courses taken, noting grades (include grades below “B” and Incomplete) and overall grade point average (GPA).</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bl>
      <w:tblPr>
        <w:tblStyle w:val="Table4"/>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179"/>
        <w:tblGridChange w:id="0">
          <w:tblGrid>
            <w:gridCol w:w="5035"/>
            <w:gridCol w:w="5179"/>
          </w:tblGrid>
        </w:tblGridChange>
      </w:tblGrid>
      <w:tr>
        <w:trPr>
          <w:trHeight w:val="863" w:hRule="atLeast"/>
        </w:trPr>
        <w:tc>
          <w:tcPr>
            <w:vAlign w:val="center"/>
          </w:tcPr>
          <w:p w:rsidR="00000000" w:rsidDel="00000000" w:rsidP="00000000" w:rsidRDefault="00000000" w:rsidRPr="00000000" w14:paraId="0000003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identify any courses that you did not achieve a grade of “B” or better, or received an IN grade:</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r>
      <w:tr>
        <w:trPr>
          <w:trHeight w:val="359" w:hRule="atLeast"/>
        </w:trPr>
        <w:tc>
          <w:tcPr>
            <w:vAlign w:val="center"/>
          </w:tcPr>
          <w:p w:rsidR="00000000" w:rsidDel="00000000" w:rsidP="00000000" w:rsidRDefault="00000000" w:rsidRPr="00000000" w14:paraId="0000003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your overall GPA for the prior year:</w:t>
            </w:r>
          </w:p>
        </w:tc>
        <w:tc>
          <w:tcPr/>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Profession-Wide Competencies (PWC):</w:t>
      </w:r>
      <w:r w:rsidDel="00000000" w:rsidR="00000000" w:rsidRPr="00000000">
        <w:rPr>
          <w:rFonts w:ascii="Arial" w:cs="Arial" w:eastAsia="Arial" w:hAnsi="Arial"/>
          <w:sz w:val="22"/>
          <w:szCs w:val="22"/>
          <w:rtl w:val="0"/>
        </w:rPr>
        <w:t xml:space="preserve"> Please indicate your progress using the ratings.</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5"/>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3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42">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43">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44">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45">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w:t>
      </w:r>
    </w:p>
    <w:tbl>
      <w:tblPr>
        <w:tblStyle w:val="Table6"/>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4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conducting literature searches and research evaluation.</w:t>
            </w:r>
          </w:p>
        </w:tc>
      </w:tr>
      <w:tr>
        <w:trPr>
          <w:trHeight w:val="288" w:hRule="atLeast"/>
        </w:trPr>
        <w:tc>
          <w:tcPr>
            <w:vAlign w:val="center"/>
          </w:tcPr>
          <w:p w:rsidR="00000000" w:rsidDel="00000000" w:rsidP="00000000" w:rsidRDefault="00000000" w:rsidRPr="00000000" w14:paraId="0000004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research methodology, design, and data analysis; and, is able to utilize their knowledge to critically evaluate research literature.</w:t>
            </w:r>
          </w:p>
        </w:tc>
      </w:tr>
      <w:tr>
        <w:trPr>
          <w:trHeight w:val="288" w:hRule="atLeast"/>
        </w:trPr>
        <w:tc>
          <w:tcPr>
            <w:vAlign w:val="center"/>
          </w:tcPr>
          <w:p w:rsidR="00000000" w:rsidDel="00000000" w:rsidP="00000000" w:rsidRDefault="00000000" w:rsidRPr="00000000" w14:paraId="0000004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design and conduct research.</w:t>
            </w:r>
          </w:p>
        </w:tc>
      </w:tr>
      <w:tr>
        <w:trPr>
          <w:trHeight w:val="288" w:hRule="atLeast"/>
        </w:trPr>
        <w:tc>
          <w:tcPr>
            <w:vAlign w:val="center"/>
          </w:tcPr>
          <w:p w:rsidR="00000000" w:rsidDel="00000000" w:rsidP="00000000" w:rsidRDefault="00000000" w:rsidRPr="00000000" w14:paraId="0000004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analyze, interpret, and present their research findings.</w:t>
            </w:r>
          </w:p>
        </w:tc>
      </w:tr>
      <w:tr>
        <w:trPr>
          <w:trHeight w:val="432" w:hRule="atLeast"/>
        </w:trPr>
        <w:tc>
          <w:tcPr>
            <w:gridSpan w:val="2"/>
            <w:vAlign w:val="center"/>
          </w:tcPr>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0">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(Must obtain minimum of 12)</w:t>
            </w:r>
            <w:r w:rsidDel="00000000" w:rsidR="00000000" w:rsidRPr="00000000">
              <w:rPr>
                <w:rtl w:val="0"/>
              </w:rPr>
            </w:r>
          </w:p>
        </w:tc>
      </w:tr>
    </w:tbl>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Ethical and Legal Standards</w:t>
      </w:r>
    </w:p>
    <w:tbl>
      <w:tblPr>
        <w:tblStyle w:val="Table7"/>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APA/NASP Ethical Guidelines</w:t>
            </w:r>
          </w:p>
        </w:tc>
      </w:tr>
      <w:tr>
        <w:trPr>
          <w:trHeight w:val="288" w:hRule="atLeast"/>
        </w:trPr>
        <w:tc>
          <w:tcPr>
            <w:vAlign w:val="center"/>
          </w:tcPr>
          <w:p w:rsidR="00000000" w:rsidDel="00000000" w:rsidP="00000000" w:rsidRDefault="00000000" w:rsidRPr="00000000" w14:paraId="0000005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other statutes regulating professional practice.</w:t>
            </w:r>
          </w:p>
        </w:tc>
      </w:tr>
      <w:tr>
        <w:trPr>
          <w:trHeight w:val="288" w:hRule="atLeast"/>
        </w:trPr>
        <w:tc>
          <w:tcPr>
            <w:vAlign w:val="center"/>
          </w:tcPr>
          <w:p w:rsidR="00000000" w:rsidDel="00000000" w:rsidP="00000000" w:rsidRDefault="00000000" w:rsidRPr="00000000" w14:paraId="0000005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concern for client welfare.</w:t>
            </w:r>
          </w:p>
        </w:tc>
      </w:tr>
      <w:tr>
        <w:trPr>
          <w:trHeight w:val="288" w:hRule="atLeast"/>
        </w:trPr>
        <w:tc>
          <w:tcPr>
            <w:vAlign w:val="center"/>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appropriate client-school psychologist relationships.</w:t>
            </w:r>
          </w:p>
        </w:tc>
      </w:tr>
      <w:tr>
        <w:trPr>
          <w:trHeight w:val="432" w:hRule="atLeast"/>
        </w:trPr>
        <w:tc>
          <w:tcPr>
            <w:gridSpan w:val="2"/>
            <w:vAlign w:val="center"/>
          </w:tcPr>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12)</w:t>
            </w:r>
          </w:p>
        </w:tc>
      </w:tr>
    </w:tbl>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Individual and Cultural Diversity</w:t>
      </w:r>
    </w:p>
    <w:tbl>
      <w:tblPr>
        <w:tblStyle w:val="Table8"/>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children.</w:t>
            </w:r>
          </w:p>
        </w:tc>
      </w:tr>
      <w:tr>
        <w:trPr>
          <w:trHeight w:val="288" w:hRule="atLeast"/>
        </w:trPr>
        <w:tc>
          <w:tcPr>
            <w:vAlign w:val="center"/>
          </w:tcPr>
          <w:p w:rsidR="00000000" w:rsidDel="00000000" w:rsidP="00000000" w:rsidRDefault="00000000" w:rsidRPr="00000000" w14:paraId="0000006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parents.</w:t>
            </w:r>
          </w:p>
        </w:tc>
      </w:tr>
      <w:tr>
        <w:trPr>
          <w:trHeight w:val="288" w:hRule="atLeast"/>
        </w:trPr>
        <w:tc>
          <w:tcPr>
            <w:vAlign w:val="center"/>
          </w:tcPr>
          <w:p w:rsidR="00000000" w:rsidDel="00000000" w:rsidP="00000000" w:rsidRDefault="00000000" w:rsidRPr="00000000" w14:paraId="0000006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teachers.</w:t>
            </w:r>
          </w:p>
        </w:tc>
      </w:tr>
      <w:tr>
        <w:trPr>
          <w:trHeight w:val="288" w:hRule="atLeast"/>
        </w:trPr>
        <w:tc>
          <w:tcPr>
            <w:vAlign w:val="center"/>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school administrators.</w:t>
            </w:r>
          </w:p>
        </w:tc>
      </w:tr>
      <w:tr>
        <w:trPr>
          <w:trHeight w:val="288" w:hRule="atLeast"/>
        </w:trPr>
        <w:tc>
          <w:tcPr>
            <w:vAlign w:val="center"/>
          </w:tcPr>
          <w:p w:rsidR="00000000" w:rsidDel="00000000" w:rsidP="00000000" w:rsidRDefault="00000000" w:rsidRPr="00000000" w14:paraId="0000006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other school staff (e.g., social workers, counselors, therapists, etc.).</w:t>
            </w:r>
          </w:p>
        </w:tc>
      </w:tr>
      <w:tr>
        <w:trPr>
          <w:trHeight w:val="288" w:hRule="atLeast"/>
        </w:trPr>
        <w:tc>
          <w:tcPr>
            <w:vAlign w:val="center"/>
          </w:tcPr>
          <w:p w:rsidR="00000000" w:rsidDel="00000000" w:rsidP="00000000" w:rsidRDefault="00000000" w:rsidRPr="00000000" w14:paraId="0000006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capacity to integrate knowledge to the needs, resources, and priorities for individuals from different cultural backgrounds (including differences in age, race/ethnicity, gender, SES, sexual orientation, disability, religion, national origin, etc.).</w:t>
            </w:r>
          </w:p>
        </w:tc>
      </w:tr>
      <w:tr>
        <w:trPr>
          <w:trHeight w:val="432" w:hRule="atLeast"/>
        </w:trPr>
        <w:tc>
          <w:tcPr>
            <w:gridSpan w:val="2"/>
            <w:vAlign w:val="center"/>
          </w:tcPr>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Total_____/24</w:t>
            </w:r>
          </w:p>
          <w:p w:rsidR="00000000" w:rsidDel="00000000" w:rsidP="00000000" w:rsidRDefault="00000000" w:rsidRPr="00000000" w14:paraId="0000006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18)</w:t>
            </w:r>
          </w:p>
        </w:tc>
      </w:tr>
    </w:tbl>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Values, Attitudes, and Behaviors</w:t>
      </w:r>
    </w:p>
    <w:tbl>
      <w:tblPr>
        <w:tblStyle w:val="Table9"/>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6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7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7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7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Awareness of impact on colleagues (faculty and students).</w:t>
            </w:r>
          </w:p>
        </w:tc>
      </w:tr>
      <w:tr>
        <w:trPr>
          <w:trHeight w:val="288" w:hRule="atLeast"/>
        </w:trPr>
        <w:tc>
          <w:tcPr>
            <w:vAlign w:val="center"/>
          </w:tcPr>
          <w:p w:rsidR="00000000" w:rsidDel="00000000" w:rsidP="00000000" w:rsidRDefault="00000000" w:rsidRPr="00000000" w14:paraId="0000007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Completion of assigned tasks in a timely fashion and in an acceptable format</w:t>
            </w:r>
          </w:p>
        </w:tc>
      </w:tr>
      <w:tr>
        <w:trPr>
          <w:trHeight w:val="288" w:hRule="atLeast"/>
        </w:trPr>
        <w:tc>
          <w:tcPr>
            <w:vAlign w:val="center"/>
          </w:tcPr>
          <w:p w:rsidR="00000000" w:rsidDel="00000000" w:rsidP="00000000" w:rsidRDefault="00000000" w:rsidRPr="00000000" w14:paraId="0000007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self-reliant.</w:t>
            </w:r>
          </w:p>
        </w:tc>
      </w:tr>
      <w:tr>
        <w:trPr>
          <w:trHeight w:val="288" w:hRule="atLeast"/>
        </w:trPr>
        <w:tc>
          <w:tcPr>
            <w:vAlign w:val="center"/>
          </w:tcPr>
          <w:p w:rsidR="00000000" w:rsidDel="00000000" w:rsidP="00000000" w:rsidRDefault="00000000" w:rsidRPr="00000000" w14:paraId="0000007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self-critical.</w:t>
            </w:r>
          </w:p>
        </w:tc>
      </w:tr>
      <w:tr>
        <w:trPr>
          <w:trHeight w:val="288" w:hRule="atLeast"/>
        </w:trPr>
        <w:tc>
          <w:tcPr>
            <w:vAlign w:val="center"/>
          </w:tcPr>
          <w:p w:rsidR="00000000" w:rsidDel="00000000" w:rsidP="00000000" w:rsidRDefault="00000000" w:rsidRPr="00000000" w14:paraId="0000007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E">
            <w:pPr>
              <w:rPr>
                <w:rFonts w:ascii="Arial" w:cs="Arial" w:eastAsia="Arial" w:hAnsi="Arial"/>
                <w:sz w:val="18"/>
                <w:szCs w:val="18"/>
              </w:rPr>
            </w:pPr>
            <w:r w:rsidDel="00000000" w:rsidR="00000000" w:rsidRPr="00000000">
              <w:rPr>
                <w:rFonts w:ascii="Arial" w:cs="Arial" w:eastAsia="Arial" w:hAnsi="Arial"/>
                <w:sz w:val="18"/>
                <w:szCs w:val="18"/>
                <w:rtl w:val="0"/>
              </w:rPr>
              <w:t xml:space="preserve">Open to feedback/suggestions.</w:t>
            </w:r>
          </w:p>
        </w:tc>
      </w:tr>
      <w:tr>
        <w:trPr>
          <w:trHeight w:val="288" w:hRule="atLeast"/>
        </w:trPr>
        <w:tc>
          <w:tcPr>
            <w:vAlign w:val="center"/>
          </w:tcPr>
          <w:p w:rsidR="00000000" w:rsidDel="00000000" w:rsidP="00000000" w:rsidRDefault="00000000" w:rsidRPr="00000000" w14:paraId="0000007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Accepts responsibility for learning.</w:t>
            </w:r>
          </w:p>
        </w:tc>
      </w:tr>
      <w:tr>
        <w:trPr>
          <w:trHeight w:val="288" w:hRule="atLeast"/>
        </w:trPr>
        <w:tc>
          <w:tcPr>
            <w:vAlign w:val="center"/>
          </w:tcPr>
          <w:p w:rsidR="00000000" w:rsidDel="00000000" w:rsidP="00000000" w:rsidRDefault="00000000" w:rsidRPr="00000000" w14:paraId="0000008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sz w:val="18"/>
                <w:szCs w:val="18"/>
                <w:rtl w:val="0"/>
              </w:rPr>
              <w:t xml:space="preserve">Willing to self-disclose and/or explore a personal issue which affects professional functioning.</w:t>
            </w:r>
          </w:p>
        </w:tc>
      </w:tr>
      <w:tr>
        <w:trPr>
          <w:trHeight w:val="288" w:hRule="atLeast"/>
        </w:trPr>
        <w:tc>
          <w:tcPr>
            <w:vAlign w:val="center"/>
          </w:tcPr>
          <w:p w:rsidR="00000000" w:rsidDel="00000000" w:rsidP="00000000" w:rsidRDefault="00000000" w:rsidRPr="00000000" w14:paraId="0000008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4">
            <w:pPr>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Engages in reflective practice for continuous improvement of professional behaviors/skills.</w:t>
            </w:r>
            <w:r w:rsidDel="00000000" w:rsidR="00000000" w:rsidRPr="00000000">
              <w:rPr>
                <w:rtl w:val="0"/>
              </w:rPr>
            </w:r>
          </w:p>
        </w:tc>
      </w:tr>
      <w:tr>
        <w:trPr>
          <w:trHeight w:val="432" w:hRule="atLeast"/>
        </w:trPr>
        <w:tc>
          <w:tcPr>
            <w:gridSpan w:val="2"/>
            <w:vAlign w:val="center"/>
          </w:tcPr>
          <w:p w:rsidR="00000000" w:rsidDel="00000000" w:rsidP="00000000" w:rsidRDefault="00000000" w:rsidRPr="00000000" w14:paraId="0000008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Total_____/44</w:t>
            </w:r>
          </w:p>
          <w:p w:rsidR="00000000" w:rsidDel="00000000" w:rsidP="00000000" w:rsidRDefault="00000000" w:rsidRPr="00000000" w14:paraId="0000008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33)</w:t>
            </w:r>
          </w:p>
        </w:tc>
      </w:tr>
    </w:tbl>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 and Interpersonal Skills</w:t>
      </w:r>
    </w:p>
    <w:tbl>
      <w:tblPr>
        <w:tblStyle w:val="Table10"/>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8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Completes assigned tasks in a timely fashion and in an acceptable format</w:t>
            </w:r>
          </w:p>
        </w:tc>
      </w:tr>
      <w:tr>
        <w:trPr>
          <w:trHeight w:val="288" w:hRule="atLeast"/>
        </w:trPr>
        <w:tc>
          <w:tcPr>
            <w:vAlign w:val="center"/>
          </w:tcPr>
          <w:p w:rsidR="00000000" w:rsidDel="00000000" w:rsidP="00000000" w:rsidRDefault="00000000" w:rsidRPr="00000000" w14:paraId="0000008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8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9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9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ability to communicate effectively, in writing and orally to a range of audiences.</w:t>
            </w:r>
          </w:p>
        </w:tc>
      </w:tr>
      <w:tr>
        <w:trPr>
          <w:trHeight w:val="288" w:hRule="atLeast"/>
        </w:trPr>
        <w:tc>
          <w:tcPr>
            <w:vAlign w:val="center"/>
          </w:tcPr>
          <w:p w:rsidR="00000000" w:rsidDel="00000000" w:rsidP="00000000" w:rsidRDefault="00000000" w:rsidRPr="00000000" w14:paraId="0000009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listen and be empathetic of others; respect for/interest in others’ cultures, experiences, values, points of view, etc.</w:t>
            </w:r>
          </w:p>
        </w:tc>
      </w:tr>
      <w:tr>
        <w:trPr>
          <w:trHeight w:val="288" w:hRule="atLeast"/>
        </w:trPr>
        <w:tc>
          <w:tcPr>
            <w:vAlign w:val="center"/>
          </w:tcPr>
          <w:p w:rsidR="00000000" w:rsidDel="00000000" w:rsidP="00000000" w:rsidRDefault="00000000" w:rsidRPr="00000000" w14:paraId="0000009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awareness of impact on colleagues (faculty and students).</w:t>
            </w:r>
          </w:p>
        </w:tc>
      </w:tr>
      <w:tr>
        <w:trPr>
          <w:trHeight w:val="432" w:hRule="atLeast"/>
        </w:trPr>
        <w:tc>
          <w:tcPr>
            <w:gridSpan w:val="2"/>
            <w:vAlign w:val="center"/>
          </w:tcPr>
          <w:p w:rsidR="00000000" w:rsidDel="00000000" w:rsidP="00000000" w:rsidRDefault="00000000" w:rsidRPr="00000000" w14:paraId="000000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Total_____/28</w:t>
            </w:r>
          </w:p>
          <w:p w:rsidR="00000000" w:rsidDel="00000000" w:rsidP="00000000" w:rsidRDefault="00000000" w:rsidRPr="00000000" w14:paraId="0000009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21)</w:t>
            </w:r>
          </w:p>
        </w:tc>
      </w:tr>
    </w:tbl>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w:t>
      </w:r>
    </w:p>
    <w:tbl>
      <w:tblPr>
        <w:tblStyle w:val="Table11"/>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9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integrating information to conceptualize a case and arrive at diagnostic or special education classification recommendations.</w:t>
            </w:r>
          </w:p>
        </w:tc>
      </w:tr>
      <w:tr>
        <w:trPr>
          <w:trHeight w:val="288" w:hRule="atLeast"/>
        </w:trPr>
        <w:tc>
          <w:tcPr>
            <w:vAlign w:val="center"/>
          </w:tcPr>
          <w:p w:rsidR="00000000" w:rsidDel="00000000" w:rsidP="00000000" w:rsidRDefault="00000000" w:rsidRPr="00000000" w14:paraId="0000009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cognitive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behavioral, social, and affective development through multi-modal, multi-informant assessment.</w:t>
            </w:r>
          </w:p>
        </w:tc>
      </w:tr>
      <w:tr>
        <w:trPr>
          <w:trHeight w:val="288" w:hRule="atLeast"/>
        </w:trPr>
        <w:tc>
          <w:tcPr>
            <w:vAlign w:val="center"/>
          </w:tcPr>
          <w:p w:rsidR="00000000" w:rsidDel="00000000" w:rsidP="00000000" w:rsidRDefault="00000000" w:rsidRPr="00000000" w14:paraId="000000A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the effectiveness of instruction, and the classroom ecology using appropriate curriculum-based measurements (CBM) as part of a problem-solving model to evaluate student Response to Intervention (RTI).</w:t>
            </w:r>
          </w:p>
        </w:tc>
      </w:tr>
      <w:tr>
        <w:trPr>
          <w:trHeight w:val="432" w:hRule="atLeast"/>
        </w:trPr>
        <w:tc>
          <w:tcPr>
            <w:gridSpan w:val="2"/>
            <w:vAlign w:val="center"/>
          </w:tcPr>
          <w:p w:rsidR="00000000" w:rsidDel="00000000" w:rsidP="00000000" w:rsidRDefault="00000000" w:rsidRPr="00000000" w14:paraId="000000A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A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15)</w:t>
            </w:r>
          </w:p>
        </w:tc>
      </w:tr>
    </w:tbl>
    <w:p w:rsidR="00000000" w:rsidDel="00000000" w:rsidP="00000000" w:rsidRDefault="00000000" w:rsidRPr="00000000" w14:paraId="000000A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Intervention</w:t>
      </w:r>
    </w:p>
    <w:tbl>
      <w:tblPr>
        <w:tblStyle w:val="Table12"/>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A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B">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childhood disorders in schools.</w:t>
            </w:r>
          </w:p>
        </w:tc>
      </w:tr>
      <w:tr>
        <w:trPr>
          <w:trHeight w:val="288" w:hRule="atLeast"/>
        </w:trPr>
        <w:tc>
          <w:tcPr>
            <w:vAlign w:val="center"/>
          </w:tcPr>
          <w:p w:rsidR="00000000" w:rsidDel="00000000" w:rsidP="00000000" w:rsidRDefault="00000000" w:rsidRPr="00000000" w14:paraId="000000A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academic difficulties.</w:t>
            </w:r>
          </w:p>
        </w:tc>
      </w:tr>
      <w:tr>
        <w:trPr>
          <w:trHeight w:val="288" w:hRule="atLeast"/>
        </w:trPr>
        <w:tc>
          <w:tcPr>
            <w:vAlign w:val="center"/>
          </w:tcPr>
          <w:p w:rsidR="00000000" w:rsidDel="00000000" w:rsidP="00000000" w:rsidRDefault="00000000" w:rsidRPr="00000000" w14:paraId="000000A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behavioral difficulties.</w:t>
            </w:r>
          </w:p>
        </w:tc>
      </w:tr>
      <w:tr>
        <w:trPr>
          <w:trHeight w:val="288" w:hRule="atLeast"/>
        </w:trPr>
        <w:tc>
          <w:tcPr>
            <w:vAlign w:val="center"/>
          </w:tcPr>
          <w:p w:rsidR="00000000" w:rsidDel="00000000" w:rsidP="00000000" w:rsidRDefault="00000000" w:rsidRPr="00000000" w14:paraId="000000B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a variety of social-emotional/affective difficulties.</w:t>
            </w:r>
          </w:p>
        </w:tc>
      </w:tr>
      <w:tr>
        <w:trPr>
          <w:trHeight w:val="288" w:hRule="atLeast"/>
        </w:trPr>
        <w:tc>
          <w:tcPr>
            <w:vAlign w:val="center"/>
          </w:tcPr>
          <w:p w:rsidR="00000000" w:rsidDel="00000000" w:rsidP="00000000" w:rsidRDefault="00000000" w:rsidRPr="00000000" w14:paraId="000000B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applying various research and evaluation methods to assess the efficacy of practices as part of a multi-tiered, problem-solving model.</w:t>
            </w:r>
          </w:p>
        </w:tc>
      </w:tr>
      <w:tr>
        <w:trPr>
          <w:trHeight w:val="432" w:hRule="atLeast"/>
        </w:trPr>
        <w:tc>
          <w:tcPr>
            <w:gridSpan w:val="2"/>
            <w:vAlign w:val="center"/>
          </w:tcPr>
          <w:p w:rsidR="00000000" w:rsidDel="00000000" w:rsidP="00000000" w:rsidRDefault="00000000" w:rsidRPr="00000000" w14:paraId="000000B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B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(Must obtain minimum of 15)</w:t>
            </w:r>
          </w:p>
        </w:tc>
      </w:tr>
    </w:tbl>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Supervision</w:t>
      </w:r>
    </w:p>
    <w:tbl>
      <w:tblPr>
        <w:tblStyle w:val="Table13"/>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B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self-identify personal, setting, or professional contexts that exceed the limits of knowledge.</w:t>
            </w:r>
          </w:p>
        </w:tc>
      </w:tr>
      <w:tr>
        <w:trPr>
          <w:trHeight w:val="288" w:hRule="atLeast"/>
        </w:trPr>
        <w:tc>
          <w:tcPr>
            <w:vAlign w:val="center"/>
          </w:tcPr>
          <w:p w:rsidR="00000000" w:rsidDel="00000000" w:rsidP="00000000" w:rsidRDefault="00000000" w:rsidRPr="00000000" w14:paraId="000000B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B">
            <w:pPr>
              <w:rPr>
                <w:rFonts w:ascii="Arial" w:cs="Arial" w:eastAsia="Arial" w:hAnsi="Arial"/>
                <w:sz w:val="18"/>
                <w:szCs w:val="18"/>
              </w:rPr>
            </w:pPr>
            <w:r w:rsidDel="00000000" w:rsidR="00000000" w:rsidRPr="00000000">
              <w:rPr>
                <w:rFonts w:ascii="Arial" w:cs="Arial" w:eastAsia="Arial" w:hAnsi="Arial"/>
                <w:sz w:val="18"/>
                <w:szCs w:val="18"/>
                <w:rtl w:val="0"/>
              </w:rPr>
              <w:t xml:space="preserve">Recognizes situations that call for appropriate supervision and/or consultation.</w:t>
            </w:r>
          </w:p>
        </w:tc>
      </w:tr>
      <w:tr>
        <w:trPr>
          <w:trHeight w:val="288" w:hRule="atLeast"/>
        </w:trPr>
        <w:tc>
          <w:tcPr>
            <w:vAlign w:val="center"/>
          </w:tcPr>
          <w:p w:rsidR="00000000" w:rsidDel="00000000" w:rsidP="00000000" w:rsidRDefault="00000000" w:rsidRPr="00000000" w14:paraId="000000B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employing commonly accepted models of supervision.</w:t>
            </w:r>
          </w:p>
        </w:tc>
      </w:tr>
      <w:tr>
        <w:trPr>
          <w:trHeight w:val="432" w:hRule="atLeast"/>
        </w:trPr>
        <w:tc>
          <w:tcPr>
            <w:gridSpan w:val="2"/>
            <w:vAlign w:val="center"/>
          </w:tcPr>
          <w:p w:rsidR="00000000" w:rsidDel="00000000" w:rsidP="00000000" w:rsidRDefault="00000000" w:rsidRPr="00000000" w14:paraId="000000B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Total_____/12</w:t>
            </w:r>
          </w:p>
          <w:p w:rsidR="00000000" w:rsidDel="00000000" w:rsidP="00000000" w:rsidRDefault="00000000" w:rsidRPr="00000000" w14:paraId="000000B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9)</w:t>
            </w:r>
          </w:p>
        </w:tc>
      </w:tr>
    </w:tbl>
    <w:p w:rsidR="00000000" w:rsidDel="00000000" w:rsidP="00000000" w:rsidRDefault="00000000" w:rsidRPr="00000000" w14:paraId="000000C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Consultation and Interprofessional/Interdisciplinary Skills</w:t>
      </w:r>
    </w:p>
    <w:tbl>
      <w:tblPr>
        <w:tblStyle w:val="Table14"/>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C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identifying and implementation behavioral consultation models and collaboration techniques with professionals/parents.</w:t>
            </w:r>
          </w:p>
        </w:tc>
      </w:tr>
      <w:tr>
        <w:trPr>
          <w:trHeight w:val="288" w:hRule="atLeast"/>
        </w:trPr>
        <w:tc>
          <w:tcPr>
            <w:vAlign w:val="center"/>
          </w:tcPr>
          <w:p w:rsidR="00000000" w:rsidDel="00000000" w:rsidP="00000000" w:rsidRDefault="00000000" w:rsidRPr="00000000" w14:paraId="000000C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the application of consultative methods within a multi-tiered, problem-solving model.</w:t>
            </w:r>
          </w:p>
        </w:tc>
      </w:tr>
      <w:tr>
        <w:trPr>
          <w:trHeight w:val="432" w:hRule="atLeast"/>
        </w:trPr>
        <w:tc>
          <w:tcPr>
            <w:gridSpan w:val="2"/>
            <w:vAlign w:val="center"/>
          </w:tcPr>
          <w:p w:rsidR="00000000" w:rsidDel="00000000" w:rsidP="00000000" w:rsidRDefault="00000000" w:rsidRPr="00000000" w14:paraId="000000C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Total_____/8</w:t>
            </w:r>
          </w:p>
          <w:p w:rsidR="00000000" w:rsidDel="00000000" w:rsidP="00000000" w:rsidRDefault="00000000" w:rsidRPr="00000000" w14:paraId="000000C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4)</w:t>
            </w:r>
          </w:p>
        </w:tc>
      </w:tr>
    </w:tbl>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tbl>
      <w:tblPr>
        <w:tblStyle w:val="Table15"/>
        <w:tblW w:w="9612.0" w:type="dxa"/>
        <w:jc w:val="center"/>
        <w:tblBorders>
          <w:bottom w:color="000000" w:space="0" w:sz="4" w:val="single"/>
          <w:insideH w:color="000000" w:space="0" w:sz="4" w:val="single"/>
        </w:tblBorders>
        <w:tblLayout w:type="fixed"/>
        <w:tblLook w:val="0400"/>
      </w:tblPr>
      <w:tblGrid>
        <w:gridCol w:w="864"/>
        <w:gridCol w:w="5580"/>
        <w:gridCol w:w="774"/>
        <w:gridCol w:w="2394"/>
        <w:tblGridChange w:id="0">
          <w:tblGrid>
            <w:gridCol w:w="864"/>
            <w:gridCol w:w="5580"/>
            <w:gridCol w:w="774"/>
            <w:gridCol w:w="2394"/>
          </w:tblGrid>
        </w:tblGridChange>
      </w:tblGrid>
      <w:tr>
        <w:tc>
          <w:tcPr>
            <w:tcBorders>
              <w:top w:color="000000" w:space="0" w:sz="0" w:val="nil"/>
              <w:bottom w:color="000000" w:space="0" w:sz="0" w:val="nil"/>
            </w:tcBorders>
            <w:shd w:fill="auto"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auto" w:val="clear"/>
          </w:tcPr>
          <w:p w:rsidR="00000000" w:rsidDel="00000000" w:rsidP="00000000" w:rsidRDefault="00000000" w:rsidRPr="00000000" w14:paraId="000000CD">
            <w:pPr>
              <w:jc w:val="cente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shd w:fill="auto" w:val="clear"/>
          </w:tcPr>
          <w:p w:rsidR="00000000" w:rsidDel="00000000" w:rsidP="00000000" w:rsidRDefault="00000000" w:rsidRPr="00000000" w14:paraId="000000CF">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bl>
      <w:tblPr>
        <w:tblStyle w:val="Table16"/>
        <w:tblW w:w="10049.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10049"/>
        <w:tblGridChange w:id="0">
          <w:tblGrid>
            <w:gridCol w:w="10049"/>
          </w:tblGrid>
        </w:tblGridChange>
      </w:tblGrid>
      <w:tr>
        <w:tc>
          <w:tcPr>
            <w:tcBorders>
              <w:top w:color="000000" w:space="0" w:sz="4" w:val="single"/>
              <w:bottom w:color="000000" w:space="0" w:sz="4" w:val="single"/>
            </w:tcBorders>
            <w:shd w:fill="808080" w:val="clear"/>
          </w:tcPr>
          <w:p w:rsidR="00000000" w:rsidDel="00000000" w:rsidP="00000000" w:rsidRDefault="00000000" w:rsidRPr="00000000" w14:paraId="000000D1">
            <w:pPr>
              <w:pStyle w:val="Heading1"/>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Areas of Strength</w:t>
            </w:r>
          </w:p>
        </w:tc>
      </w:tr>
      <w:tr>
        <w:trPr>
          <w:trHeight w:val="1205" w:hRule="atLeast"/>
        </w:trPr>
        <w:tc>
          <w:tcPr>
            <w:tcBorders>
              <w:top w:color="000000" w:space="0" w:sz="4" w:val="single"/>
              <w:bottom w:color="000000" w:space="0" w:sz="4" w:val="single"/>
            </w:tcBorders>
            <w:shd w:fill="auto" w:val="clear"/>
          </w:tcPr>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tbl>
      <w:tblPr>
        <w:tblStyle w:val="Table17"/>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5">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Professional Enhancement</w:t>
            </w:r>
          </w:p>
        </w:tc>
        <w:tc>
          <w:tcPr>
            <w:shd w:fill="808080" w:val="clear"/>
          </w:tcPr>
          <w:p w:rsidR="00000000" w:rsidDel="00000000" w:rsidP="00000000" w:rsidRDefault="00000000" w:rsidRPr="00000000" w14:paraId="000000D6">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Strategies to Achieve Goals</w:t>
            </w:r>
          </w:p>
        </w:tc>
      </w:tr>
      <w:tr>
        <w:trPr>
          <w:trHeight w:val="4004" w:hRule="atLeast"/>
        </w:trPr>
        <w:tc>
          <w:tcPr>
            <w:shd w:fill="auto" w:val="clear"/>
          </w:tcPr>
          <w:p w:rsidR="00000000" w:rsidDel="00000000" w:rsidP="00000000" w:rsidRDefault="00000000" w:rsidRPr="00000000" w14:paraId="000000D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8">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9">
      <w:pPr>
        <w:rPr/>
      </w:pPr>
      <w:r w:rsidDel="00000000" w:rsidR="00000000" w:rsidRPr="00000000">
        <w:rPr>
          <w:rtl w:val="0"/>
        </w:rPr>
      </w:r>
    </w:p>
    <w:tbl>
      <w:tblPr>
        <w:tblStyle w:val="Table18"/>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A">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Program Enhancement</w:t>
            </w:r>
          </w:p>
        </w:tc>
        <w:tc>
          <w:tcPr>
            <w:shd w:fill="808080" w:val="clear"/>
          </w:tcPr>
          <w:p w:rsidR="00000000" w:rsidDel="00000000" w:rsidP="00000000" w:rsidRDefault="00000000" w:rsidRPr="00000000" w14:paraId="000000DB">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Specific Suggestions to Achieve Goals</w:t>
            </w:r>
          </w:p>
        </w:tc>
      </w:tr>
      <w:tr>
        <w:trPr>
          <w:trHeight w:val="3653" w:hRule="atLeast"/>
        </w:trPr>
        <w:tc>
          <w:tcPr>
            <w:shd w:fill="auto" w:val="clear"/>
          </w:tcPr>
          <w:p w:rsidR="00000000" w:rsidDel="00000000" w:rsidP="00000000" w:rsidRDefault="00000000" w:rsidRPr="00000000" w14:paraId="000000D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D">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tbl>
      <w:tblPr>
        <w:tblStyle w:val="Table19"/>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c>
          <w:tcPr>
            <w:shd w:fill="808080" w:val="clear"/>
          </w:tcPr>
          <w:p w:rsidR="00000000" w:rsidDel="00000000" w:rsidP="00000000" w:rsidRDefault="00000000" w:rsidRPr="00000000" w14:paraId="000000DF">
            <w:pP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Student Questions/Supports</w:t>
            </w:r>
          </w:p>
        </w:tc>
      </w:tr>
      <w:tr>
        <w:trPr>
          <w:trHeight w:val="1610" w:hRule="atLeast"/>
        </w:trPr>
        <w:tc>
          <w:tcPr>
            <w:shd w:fill="auto" w:val="clear"/>
          </w:tcPr>
          <w:p w:rsidR="00000000" w:rsidDel="00000000" w:rsidP="00000000" w:rsidRDefault="00000000" w:rsidRPr="00000000" w14:paraId="000000E0">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rPr>
  </w:style>
  <w:style w:type="paragraph" w:styleId="Normal" w:default="1">
    <w:name w:val="Normal"/>
    <w:qFormat w:val="1"/>
  </w:style>
  <w:style w:type="paragraph" w:styleId="Heading1">
    <w:name w:val="heading 1"/>
    <w:basedOn w:val="Normal"/>
    <w:next w:val="Normal"/>
    <w:link w:val="Heading1Char"/>
    <w:qFormat w:val="1"/>
    <w:rsid w:val="006F7F59"/>
    <w:pPr>
      <w:keepNext w:val="1"/>
      <w:outlineLvl w:val="0"/>
    </w:pPr>
    <w:rPr>
      <w:rFonts w:ascii="Comic Sans MS" w:cs="Times New Roman" w:eastAsia="Times New Roman" w:hAnsi="Comic Sans MS"/>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1E6EEC"/>
    <w:pPr>
      <w:jc w:val="center"/>
    </w:pPr>
    <w:rPr>
      <w:rFonts w:ascii="Comic Sans MS" w:cs="Times New Roman" w:eastAsia="Times New Roman" w:hAnsi="Comic Sans MS"/>
      <w:b w:val="1"/>
      <w:szCs w:val="20"/>
    </w:rPr>
  </w:style>
  <w:style w:type="character" w:styleId="TitleChar" w:customStyle="1">
    <w:name w:val="Title Char"/>
    <w:basedOn w:val="DefaultParagraphFont"/>
    <w:link w:val="Title"/>
    <w:rsid w:val="001E6EEC"/>
    <w:rPr>
      <w:rFonts w:ascii="Comic Sans MS" w:cs="Times New Roman" w:eastAsia="Times New Roman" w:hAnsi="Comic Sans MS"/>
      <w:b w:val="1"/>
      <w:szCs w:val="20"/>
    </w:rPr>
  </w:style>
  <w:style w:type="table" w:styleId="TableGrid">
    <w:name w:val="Table Grid"/>
    <w:basedOn w:val="TableNormal"/>
    <w:uiPriority w:val="39"/>
    <w:rsid w:val="001E6E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A431F"/>
    <w:pPr>
      <w:ind w:left="720"/>
      <w:contextualSpacing w:val="1"/>
    </w:pPr>
  </w:style>
  <w:style w:type="character" w:styleId="Heading1Char" w:customStyle="1">
    <w:name w:val="Heading 1 Char"/>
    <w:basedOn w:val="DefaultParagraphFont"/>
    <w:link w:val="Heading1"/>
    <w:rsid w:val="006F7F59"/>
    <w:rPr>
      <w:rFonts w:ascii="Comic Sans MS" w:cs="Times New Roman" w:eastAsia="Times New Roman" w:hAnsi="Comic Sans MS"/>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s01vtfLxgcGQjz85R8heWpV7w==">AMUW2mU0Uq6L9JF5PIyDBo1kUHPsdwo6K3OZafRfmKpD5/7uuiOaYnq+fEGecjEXRGVn751+8vbleHazPppAWqoUWHi5l5YKx0VFAyHmWjlmh8k14qBkLwo=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2020-04-30T01:13:00Z</dcterms:created>
  <dc:creator>SANSOSTI, FRANK</dc:creator>
</cp:coreProperties>
</file>